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B6" w:rsidRDefault="00534966" w:rsidP="00010CB6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PREGLED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ODREDABA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NACRTA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IZMENAMA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DOPUNAMA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PUTNIM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ISPRAVAMA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MENјAJU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DOPUNјUJU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70E4" w:rsidRPr="00010CB6" w:rsidRDefault="007370E4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Pojam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njena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svrha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javna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elektronskim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nosačem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podataka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osim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putnog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lista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koji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ne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sadrži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elektronski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nosač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podataka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državlјaninu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služi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prelazak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granice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putovanja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boravka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inostranstvu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povratak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zemlјu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Default="00534966" w:rsidP="00010CB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služi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njenom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imaocu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dokazivanje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identiteta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državlјanstvu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010CB6" w:rsidRPr="00010CB6" w:rsidRDefault="00010CB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010CB6" w:rsidRPr="00010CB6" w:rsidRDefault="00010CB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ROKOVI</w:t>
      </w: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VAŽENјA</w:t>
      </w: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PUTNIH</w:t>
      </w: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ISPRAVA</w:t>
      </w:r>
      <w:r w:rsidRPr="00010C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deset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godina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Pr="0026648A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Izuzetno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mlađim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života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izdaje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rokom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godina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života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rokom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pet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godina</w:t>
      </w:r>
      <w:r w:rsidR="00010CB6" w:rsidRPr="00266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KRAĆIM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ROKOVA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UTVRĐENIH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. 1.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AKO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NADLEŽNI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SUD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ODNOSNO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JAVNI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TUŽILAC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DOZVOLI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SLUČAJEVIMA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UTVRĐENIM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OVIM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ZAKONOM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10CB6" w:rsidRPr="00010CB6" w:rsidRDefault="00010CB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LICU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KOME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OBJEKTIVNIH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RAZLOGA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PRIVREMENOG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KARAKTERA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MOGU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UZETI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OTISCI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PRSTIJU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GODINU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Pr="00010CB6" w:rsidRDefault="00010CB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0CB6" w:rsidRP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LICU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KOME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OBJEKTIVNIH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RAZLOGA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TRAJNOG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KARAKTERA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MOGU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UZETI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OTISCI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PRSTIJU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NOVI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FF0000"/>
          <w:sz w:val="24"/>
          <w:szCs w:val="24"/>
        </w:rPr>
        <w:t>GODINA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.“</w:t>
      </w:r>
    </w:p>
    <w:p w:rsidR="00010CB6" w:rsidRDefault="00010CB6" w:rsidP="00010CB6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Slučajevi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izdavanja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kraćim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23.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izdati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kraćim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rokova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utvrđenih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19.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zakona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nadležni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sud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odnosno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javni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tužilac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to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dozvoli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slučajevima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utvrđenim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ovim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zakonom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lastRenderedPageBreak/>
        <w:t>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slučajevima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izdati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jedno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više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putovanja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jednu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više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država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Licu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kome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objektivnih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razloga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privremenog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karaktera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mogu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uzeti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otisci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prstiju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godinu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Licu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periodu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pet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godina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izgubi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više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novi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rokom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godinu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D81154" w:rsidRPr="00D81154" w:rsidRDefault="00D81154" w:rsidP="00D8115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1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LICE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KOJE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POSEDUJE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DUŽNO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NјIM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PAŽLjIVO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RUKUJE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SAVESNO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ČUVA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NAČIN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DOĐE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POSED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NEOVLAŠĆENOG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LICA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154" w:rsidRPr="00D81154" w:rsidRDefault="00D81154" w:rsidP="00D811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1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LICU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KOJE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PERIODU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5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IZGUBI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OŠTETI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DVA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VIŠE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NOVI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IZDAJE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ROKOM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OSIM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KADA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LICE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IMA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REGULISAN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BORAVAK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INOSTRANSTVU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PERIOD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DUŽI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154" w:rsidRPr="00D81154" w:rsidRDefault="00D81154" w:rsidP="00D811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1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LICE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KOJE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POSEDUJE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VAŽEĆI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IZDAT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ROKOM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ZAHTEV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NOVOG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MOŽE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PODNETI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NAJRANIJE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30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PRE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ISTEKA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ROKA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KOJI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IZDAT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154" w:rsidRPr="00D81154" w:rsidRDefault="00D81154" w:rsidP="00D811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1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NAKON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ISTEKA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ROKA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KOJI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IZDAT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NOVI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ĆE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AKO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SU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ISPUNјENI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ZAKONSKI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USLOVI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IZDATI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ROKOM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DESET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70E4" w:rsidRPr="00D81154" w:rsidRDefault="00D81154" w:rsidP="00D811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1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NOVI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PERIOD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PET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GODINA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STAVA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2.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POČINјE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TEČE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PRIJAVE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GUBITKA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OŠTEĆENјA</w:t>
      </w:r>
      <w:r w:rsidRPr="00D811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Default="00010CB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0CB6" w:rsidRPr="00010CB6" w:rsidRDefault="00010CB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VI.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POSTUPAK</w:t>
      </w: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IZDAVANјA</w:t>
      </w: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PUTNIH</w:t>
      </w:r>
      <w:r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ISPRAVA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Podnošenje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zahteva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27.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izdaju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podnosi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nadležnom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čijem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području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podnosilac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prebivalište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boravište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podneti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diplomatskog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konzularnog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predstavništva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odlaganja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proslediti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Policijskoj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upravi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grad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Beograd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Ministarstva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unutrašnjih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poslova</w:t>
      </w:r>
      <w:r w:rsidR="00010CB6" w:rsidRPr="00010CB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ORGANU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NADLEŽNOM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rešavanja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PODNETI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NAJRANIJE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ŠEST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MESECI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ISTEKA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ROKA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VAŽENјA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VEĆ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IZDATOG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izdaju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lični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diplomatski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službeni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državnog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Putne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izdaju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prema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međunarodnim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ugovorima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izdaju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lični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međunarodnim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ugovorom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drukčije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određeno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treba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navedu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tačni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istiniti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podaci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utvrđivanja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identiteta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drugih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činjenica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značajnih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rešavanje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zahtevu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diplomatskog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službenog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fotografisanja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uzimanja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otiska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prsta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potpisa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prilikom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podnošenja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obavezno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prisustvo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CB6" w:rsidRDefault="00534966" w:rsidP="00010CB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Fotografisanje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uzimanje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podataka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vrši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propiše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nadležan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076" w:rsidRPr="004B0076" w:rsidRDefault="00534966" w:rsidP="004B0076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Sadržina</w:t>
      </w:r>
      <w:r w:rsidR="004B0076" w:rsidRPr="004B00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zahteva</w:t>
      </w:r>
    </w:p>
    <w:p w:rsidR="004B0076" w:rsidRPr="004B0076" w:rsidRDefault="00534966" w:rsidP="004B0076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28.</w:t>
      </w:r>
    </w:p>
    <w:p w:rsidR="004B0076" w:rsidRPr="004B0076" w:rsidRDefault="00534966" w:rsidP="004B007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sadrži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lične</w:t>
      </w:r>
      <w:r w:rsidR="004B0076" w:rsidRPr="004B007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podatke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PODATKE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LIČNOSTI</w:t>
      </w:r>
      <w:r w:rsid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upisuju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076" w:rsidRPr="004B0076" w:rsidRDefault="00534966" w:rsidP="004B007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žive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inostranstvu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sadrži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podatke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boravišta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prebivališta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inostranstvu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E4" w:rsidRPr="007370E4" w:rsidRDefault="00534966" w:rsidP="004B007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Sadržina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putnog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smatra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potpunom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putnog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podnet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prisustva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inostranstvu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nesporno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utvrdi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identitet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4B0076" w:rsidRPr="004B0076">
        <w:rPr>
          <w:rFonts w:ascii="Times New Roman" w:hAnsi="Times New Roman" w:cs="Times New Roman"/>
          <w:color w:val="000000"/>
          <w:sz w:val="24"/>
          <w:szCs w:val="24"/>
        </w:rPr>
        <w:t>.*</w:t>
      </w:r>
    </w:p>
    <w:p w:rsidR="00010CB6" w:rsidRPr="00010CB6" w:rsidRDefault="00534966" w:rsidP="00010CB6">
      <w:pPr>
        <w:spacing w:after="1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Podnošenje</w:t>
      </w:r>
      <w:r w:rsidR="00010CB6" w:rsidRPr="00010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zahteva</w:t>
      </w:r>
      <w:r w:rsidR="00010CB6" w:rsidRPr="00010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</w:t>
      </w:r>
      <w:r w:rsidR="00010CB6" w:rsidRPr="00010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maloletna</w:t>
      </w:r>
      <w:r w:rsidR="00010CB6" w:rsidRPr="00010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ili</w:t>
      </w:r>
      <w:r w:rsidR="00010CB6" w:rsidRPr="00010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poslovno</w:t>
      </w:r>
      <w:r w:rsidR="00010CB6" w:rsidRPr="00010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nesposobna</w:t>
      </w:r>
      <w:r w:rsidR="00010CB6" w:rsidRPr="00010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lica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0CB6" w:rsidRPr="00010CB6" w:rsidRDefault="00534966" w:rsidP="00010CB6">
      <w:pPr>
        <w:spacing w:after="1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29.</w:t>
      </w:r>
    </w:p>
    <w:p w:rsidR="00010CB6" w:rsidRPr="00010CB6" w:rsidRDefault="00534966" w:rsidP="00010CB6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maloletna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ili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poslovno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nesposobna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lica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zahtev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izdavanje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putne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isprave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podnosi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jedan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roditelјa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pismenu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saglasnost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drugog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roditelјa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odnosno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drugi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zakonski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zastupnik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ili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staratelј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Izuzetno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putna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isprava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će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se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izdati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bez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saglasnosti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iz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stava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ovog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člana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u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sledećim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slučajevima</w:t>
      </w:r>
      <w:r w:rsidR="00010CB6"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:</w:t>
      </w:r>
    </w:p>
    <w:p w:rsidR="00010CB6" w:rsidRPr="00010CB6" w:rsidRDefault="00010CB6" w:rsidP="00010CB6">
      <w:pPr>
        <w:spacing w:after="150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1)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ako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jedan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roditelјa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vodi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kao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nestalo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lice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;</w:t>
      </w:r>
    </w:p>
    <w:p w:rsidR="00010CB6" w:rsidRPr="00010CB6" w:rsidRDefault="00010CB6" w:rsidP="00010CB6">
      <w:pPr>
        <w:spacing w:after="150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2)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ako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jedan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roditelјa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nepoznatog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prebivališta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ili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boravišta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;</w:t>
      </w:r>
    </w:p>
    <w:p w:rsidR="00010CB6" w:rsidRPr="00010CB6" w:rsidRDefault="00010CB6" w:rsidP="00010CB6">
      <w:pPr>
        <w:spacing w:after="150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3)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ako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jedan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roditelјa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umrlo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lice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;</w:t>
      </w:r>
    </w:p>
    <w:p w:rsidR="00010CB6" w:rsidRPr="00871B63" w:rsidRDefault="00010CB6" w:rsidP="00010CB6">
      <w:pPr>
        <w:spacing w:after="150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4)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ako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jednom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roditelјa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odlukom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suda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dodelјeno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staratelјstvo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nad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maloletnim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licem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ili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odlukom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suda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dozvolјeno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izdavanje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putne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isprave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,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osim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u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slučaju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da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istom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odlukom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suda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izdavanje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putne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isprave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putovanje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maloletnog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lica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u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inostranstvo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,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nije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uslovlјeno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saglasnošću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oba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roditelјa</w:t>
      </w:r>
      <w:r w:rsidRPr="00010CB6">
        <w:rPr>
          <w:rFonts w:ascii="Times New Roman" w:eastAsia="Calibri" w:hAnsi="Times New Roman" w:cs="Times New Roman"/>
          <w:b/>
          <w:strike/>
          <w:color w:val="000000" w:themeColor="text1"/>
          <w:sz w:val="24"/>
          <w:szCs w:val="24"/>
        </w:rPr>
        <w:t>;</w:t>
      </w:r>
    </w:p>
    <w:p w:rsidR="00010CB6" w:rsidRPr="0026648A" w:rsidRDefault="00010CB6" w:rsidP="00010CB6">
      <w:pPr>
        <w:spacing w:after="150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871B63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lastRenderedPageBreak/>
        <w:t>5</w:t>
      </w:r>
      <w:r w:rsidRPr="00010CB6">
        <w:rPr>
          <w:rFonts w:ascii="Times New Roman" w:eastAsia="Calibri" w:hAnsi="Times New Roman" w:cs="Times New Roman"/>
          <w:b/>
          <w:strike/>
          <w:color w:val="000000" w:themeColor="text1"/>
          <w:sz w:val="24"/>
          <w:szCs w:val="24"/>
        </w:rPr>
        <w:t>)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u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drugim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slučajevima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pravne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i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fizičke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sprečenosti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jednog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od</w:t>
      </w:r>
      <w:r w:rsidRPr="00010CB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roditelјa</w:t>
      </w:r>
      <w:r w:rsidR="0026648A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da</w:t>
      </w:r>
      <w:r w:rsidR="0026648A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vrši</w:t>
      </w:r>
      <w:r w:rsidR="0026648A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roditelјsko</w:t>
      </w:r>
      <w:r w:rsidR="0026648A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pravo</w:t>
      </w:r>
      <w:r w:rsidR="0026648A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.</w:t>
      </w:r>
    </w:p>
    <w:p w:rsidR="00010CB6" w:rsidRPr="00010CB6" w:rsidRDefault="00010CB6" w:rsidP="00010CB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>„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IZUZETNO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OD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STAVA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1.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OVOG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ČLANA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MALOLETNOM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LICU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IZDAĆE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SE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PUTNA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ISPRAVA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I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BEZ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SAGLASNOSTI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DRUGOG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RODITELjA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U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SLEDEĆIM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="Calibri" w:hAnsi="Times New Roman" w:cs="Times New Roman"/>
          <w:color w:val="FF0000"/>
          <w:sz w:val="24"/>
          <w:szCs w:val="24"/>
        </w:rPr>
        <w:t>SLUČAJEVIMA</w:t>
      </w:r>
      <w:r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010CB6" w:rsidRPr="00010CB6" w:rsidRDefault="00534966" w:rsidP="00010CB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PO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ZAHTEVU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JEDNOG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OD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RODITELjA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UZ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POTVRDU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NADLEŽNOG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ORGANA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DA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JE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IZDAVANјE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PASOŠA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U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INTERESU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DETETA</w:t>
      </w:r>
      <w:r w:rsidR="00010CB6" w:rsidRPr="00010CB6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</w:p>
    <w:p w:rsidR="00010CB6" w:rsidRPr="00E67D37" w:rsidRDefault="00534966" w:rsidP="00E67D37">
      <w:pPr>
        <w:pStyle w:val="BodyText"/>
        <w:numPr>
          <w:ilvl w:val="0"/>
          <w:numId w:val="22"/>
        </w:num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PO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ZAHTEVU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RODITELjA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KOME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JE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ODLUKOM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NADLEŽNOG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ORGANA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ZA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PITANјE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STARATELjSTVA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DODELjENO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STARATELjSTVO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NAD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MALOLENIM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LICEM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ILI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JE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DOZVOLjENO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IZDAVANјE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PUTNE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ISPRAVE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, </w:t>
      </w:r>
      <w:r>
        <w:rPr>
          <w:rFonts w:ascii="Times New Roman" w:hAnsi="Times New Roman"/>
          <w:color w:val="FF0000"/>
          <w:szCs w:val="24"/>
        </w:rPr>
        <w:t>OSIM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U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SLUČAJU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KADA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ISTOM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ODLUKOM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IZDAVANјE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PUTNE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ISPRAVE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PUTOVANјE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MALOLETNOG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LICA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U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INOSTRANSTVO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NIJE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USLOVLjENO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SAGLASNOŠĆU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OBA</w:t>
      </w:r>
      <w:r w:rsidR="00E67D37" w:rsidRPr="00E67D37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RODITELjA</w:t>
      </w:r>
      <w:r w:rsidR="00E67D37" w:rsidRPr="00E67D37">
        <w:rPr>
          <w:rFonts w:ascii="Times New Roman" w:eastAsia="Calibri" w:hAnsi="Times New Roman"/>
          <w:color w:val="FF0000"/>
          <w:szCs w:val="24"/>
        </w:rPr>
        <w:t>;</w:t>
      </w:r>
    </w:p>
    <w:p w:rsidR="00010CB6" w:rsidRPr="00534966" w:rsidRDefault="00534966" w:rsidP="00010CB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U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DRUGIM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SLUČAJEVIMA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PRAVNE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I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FIZIČKE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SPREČENOSTI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JEDNOG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OD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RODITELjA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DA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VRŠI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RODITELjSKO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PRAVO</w:t>
      </w:r>
      <w:r w:rsidR="00010CB6" w:rsidRPr="00534966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>.</w:t>
      </w:r>
    </w:p>
    <w:p w:rsidR="00010CB6" w:rsidRPr="00534966" w:rsidRDefault="00010CB6" w:rsidP="00010CB6">
      <w:pPr>
        <w:spacing w:after="15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10CB6" w:rsidRPr="0026648A" w:rsidRDefault="00534966" w:rsidP="00010CB6">
      <w:pPr>
        <w:spacing w:after="1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Otisci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prstiju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potpis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se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uzimaju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prilikom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podnošenja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zahteva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deteta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r w:rsidR="00010CB6" w:rsidRPr="00010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navršene</w:t>
      </w:r>
      <w:r w:rsidR="002664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dvanaeste</w:t>
      </w:r>
      <w:r w:rsidR="002664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="002664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života</w:t>
      </w:r>
      <w:r w:rsidR="002664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370E4" w:rsidRPr="00010CB6" w:rsidRDefault="007370E4" w:rsidP="00010CB6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Prilozi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zahtev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30.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izdavanje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stavlјa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uvid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lična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karta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ili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druga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utvrditi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identitet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uverenje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državlјanstvu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samo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kod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prvog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izdavanja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po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odredbama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zakona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kao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druge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javne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kojima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dokazuju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podaci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zahteva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priložiti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fotografija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koja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ispunjava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uslove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utvrđene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propisom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člana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27.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stav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7.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zakona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prilaže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čiji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je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rok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istekao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ili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koja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ne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služiti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svojoj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nameni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stava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3.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člana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poništiće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prilikom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preuzimanja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novog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.</w:t>
      </w:r>
    </w:p>
    <w:p w:rsidR="00010CB6" w:rsidRP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PRILAŽE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UVID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VAŽEĆA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LIČNA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KARTA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REPUBLIKE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SRBIJE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PODNOSI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DIPLOMATSKOM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KONZULARNOM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PREDSTAVNIŠTVU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REPUBLIKE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SRBIJE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PRILAŽE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UVID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VAŽEĆA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JAVNA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OSNOVU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MOGUĆE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POUZDANO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UTVRDITI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IDENTITET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Default="00010CB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CB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10CB6" w:rsidRP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OSNOVU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UVERENјA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DRŽAVLjANSTVU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REPUBLIKE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SRBIJE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IZVODA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MATIČNE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KNјIGE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ROĐENIH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KAO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DRUGIH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JAVNIH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KOJIMA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DOKAZUJU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PODACI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ĆE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ORGAN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PRIBAVITI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SLUŽBENOJ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DUŽNOSTI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OSIM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SLUČAJEVIMA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KADA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STRANKA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SAMA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ŽELI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PRIBAVI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POTREBNE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Default="00010CB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CB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10CB6" w:rsidRP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MOŽE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PRILOŽITI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FOTOGRAFIJA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ISPUNјAVA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USLOVE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UTVRĐENE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PROPISOM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27. </w:t>
      </w:r>
      <w:r>
        <w:rPr>
          <w:rFonts w:ascii="Times New Roman" w:hAnsi="Times New Roman" w:cs="Times New Roman"/>
          <w:color w:val="FF0000"/>
          <w:sz w:val="24"/>
          <w:szCs w:val="24"/>
        </w:rPr>
        <w:t>STAV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8.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ZAKONA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Default="00010CB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CB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10CB6" w:rsidRP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UVID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PRILAŽE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PRETHODN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FF0000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KOJA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ĆE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PONIŠTITI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PRILIKOM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PREUZIMANјA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NOVE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Default="00010CB6" w:rsidP="00010C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CB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10CB6" w:rsidRPr="00010CB6" w:rsidRDefault="00534966" w:rsidP="00010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ODREDBE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PRIMENјUJU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PUTNOG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LISTA</w:t>
      </w:r>
      <w:r w:rsidR="00010CB6" w:rsidRPr="00010CB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70E4" w:rsidRDefault="007370E4" w:rsidP="00010CB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Izdavanje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nove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iako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postojećoj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nije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istekla</w:t>
      </w:r>
      <w:r w:rsidR="00010CB6" w:rsidRPr="0001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važnost</w:t>
      </w:r>
    </w:p>
    <w:p w:rsidR="00010CB6" w:rsidRPr="00010CB6" w:rsidRDefault="00534966" w:rsidP="00010C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010CB6" w:rsidRPr="00010CB6">
        <w:rPr>
          <w:rFonts w:ascii="Times New Roman" w:hAnsi="Times New Roman" w:cs="Times New Roman"/>
          <w:color w:val="000000"/>
          <w:sz w:val="24"/>
          <w:szCs w:val="24"/>
        </w:rPr>
        <w:t xml:space="preserve"> 33.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Licu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poseduje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čiji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nije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istekao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izdaće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nova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sledećim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slučajevima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:</w:t>
      </w:r>
    </w:p>
    <w:p w:rsidR="00010CB6" w:rsidRPr="00010CB6" w:rsidRDefault="00010CB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1)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popunjena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010CB6" w:rsidRPr="00010CB6" w:rsidRDefault="00010CB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2)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oštećena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dotrajala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tako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može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služi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svojoj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svrsi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010CB6" w:rsidRPr="00010CB6" w:rsidRDefault="00010CB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3)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došlo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promene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ličnih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podataka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imaoca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upisanih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putnu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ispravu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010CB6" w:rsidRPr="00010CB6" w:rsidRDefault="00010CB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4)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fotografija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slika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putnoj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odgovara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izgledu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lica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010CB6" w:rsidRPr="00010CB6" w:rsidRDefault="00010CB6" w:rsidP="00010CB6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5)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strana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država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odbije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izda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vizu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reguliše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boravak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jer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preostali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rok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važenja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iznosi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manje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šest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meseci</w:t>
      </w:r>
      <w:r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010CB6" w:rsidRPr="00010CB6" w:rsidRDefault="00534966" w:rsidP="00010CB6">
      <w:pPr>
        <w:spacing w:after="15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Uz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podnosilac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dužan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priloži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ispravu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čiji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važenja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nije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istekao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prilikom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preuzimanja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novog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pasoša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prethodna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će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biti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poništena</w:t>
      </w:r>
      <w:r w:rsidR="00010CB6" w:rsidRPr="00010CB6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4B0076" w:rsidRPr="004B0076" w:rsidRDefault="00534966" w:rsidP="004B0076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LICE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KOJE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POSEDUJE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PUTNU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ISPRAVU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ČIJI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ROK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VAŽENјA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NIJE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ISTEKAO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DUŽNO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JE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DA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PODNESE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ZAHTEV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ZA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IZDAVANјE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NOVE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PUTNE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ISPRAVE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AKO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:</w:t>
      </w:r>
    </w:p>
    <w:p w:rsidR="004B0076" w:rsidRPr="004B0076" w:rsidRDefault="004B0076" w:rsidP="004B0076">
      <w:pPr>
        <w:ind w:left="360"/>
        <w:contextualSpacing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 xml:space="preserve">1)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JE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DOŠLO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DO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PROMENE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PODATAKA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KOJI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SU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UPISANI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U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PUTNU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ISPRAVU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</w:p>
    <w:p w:rsidR="004B0076" w:rsidRPr="004B0076" w:rsidRDefault="004B0076" w:rsidP="004B0076">
      <w:pPr>
        <w:ind w:left="360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 xml:space="preserve">2)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JE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PUTNA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ISPRAVA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OŠTEĆENA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POPUNјENA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ILI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DOTRAJALA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TAKO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DA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NE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MOŽE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DA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SLUŽI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SVOJOJ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SVRSI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</w:p>
    <w:p w:rsidR="004B0076" w:rsidRPr="004B0076" w:rsidRDefault="004B0076" w:rsidP="004B0076">
      <w:pPr>
        <w:ind w:left="360"/>
        <w:contextualSpacing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 xml:space="preserve">3)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AKO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FOTOGRAFIJA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NA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PUTNOJ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ISPRAVI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NE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ODGOVARA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IZGLEDU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LICA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4B0076" w:rsidRPr="004B0076" w:rsidRDefault="00534966" w:rsidP="004B0076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ZAHTEV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LICA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NOVI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PASOŠ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MOŽE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SE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IZDATI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ROKA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PROPISANOG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ČLANOM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27.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STAV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3,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UZ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PLAĆANјE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UVEĆANE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CENE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OBRASCA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PASOŠA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U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SKLADU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SA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PROPISOM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IZ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ČLANA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44.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STAV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2.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OVOG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ZAKONA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4B0076" w:rsidRPr="004B0076" w:rsidRDefault="00534966" w:rsidP="004B0076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lastRenderedPageBreak/>
        <w:t>UZ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ZAHTEV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ZA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IZDAVANјE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NOVE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PUTNE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ISPRAVE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PODNOSILAC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ZAHTEVA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JE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DUŽAN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DA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PRILOŽI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PUTNU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ISPRAVU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ČIJI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ROK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VAŽENјA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NIJE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ISTEKAO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PRILIKOM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PREUZIMANјA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NOVE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PUTNE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ISPRAVE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PRETHODNA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ĆE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BITI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PONIŠTENA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4B0076" w:rsidRPr="004B0076" w:rsidRDefault="004B0076" w:rsidP="004B0076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U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SLUČAJEVIMA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IZ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ST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. 1.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2.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OVOG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ČLANA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NOVI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PASOŠ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IZDAĆE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SE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SA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ROKOM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VAŽENјA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OD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DESET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eastAsiaTheme="minorEastAsia" w:hAnsi="Times New Roman" w:cs="Times New Roman"/>
          <w:color w:val="FF0000"/>
          <w:sz w:val="24"/>
          <w:szCs w:val="24"/>
        </w:rPr>
        <w:t>GODINA</w:t>
      </w:r>
      <w:r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26648A" w:rsidRPr="004B0076" w:rsidRDefault="00534966" w:rsidP="004B0076">
      <w:pPr>
        <w:spacing w:after="1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ODREDBE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OVOG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ČLANA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PRIMENјUJU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SE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NA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IZDAVANјE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PUTNOG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LISTA</w:t>
      </w:r>
      <w:r w:rsidR="004B0076" w:rsidRPr="004B0076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Odbijanje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putnih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isprava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35.</w:t>
      </w:r>
    </w:p>
    <w:p w:rsidR="007370E4" w:rsidRPr="0026648A" w:rsidRDefault="00534966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podnesen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rešenjem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odbiti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neće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izdati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putnu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ispravu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sledećim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slučajevima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70E4" w:rsidRPr="0026648A" w:rsidRDefault="007370E4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protiv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traži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FF0000"/>
          <w:sz w:val="24"/>
          <w:szCs w:val="24"/>
        </w:rPr>
        <w:t>doneto</w:t>
      </w:r>
      <w:r w:rsidRPr="0082625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FF0000"/>
          <w:sz w:val="24"/>
          <w:szCs w:val="24"/>
        </w:rPr>
        <w:t>rešenje</w:t>
      </w:r>
      <w:r w:rsidRPr="00826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DONETA</w:t>
      </w:r>
      <w:r w:rsidR="0026648A" w:rsidRPr="00826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NAREDBA</w:t>
      </w:r>
      <w:r w:rsid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sprovođenju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istrage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podignuta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optužnica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suda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javnog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tužilaštva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E4" w:rsidRPr="0026648A" w:rsidRDefault="007370E4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lice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traži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osuđeno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bezuslovnu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kaznu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zatvora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trajanju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dužem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meseca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dok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kaznu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izdrži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E4" w:rsidRPr="0026648A" w:rsidRDefault="007370E4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licu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traži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priznatim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međunarodnim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aktima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zabranjeno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putovanje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E4" w:rsidRPr="0026648A" w:rsidRDefault="007370E4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slučajevima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važećim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licu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traži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zabranjeno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kretanje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sprečavanja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širenja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zaraznih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bolesti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epidemije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E4" w:rsidRDefault="007370E4" w:rsidP="007370E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razloga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odbrane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zemlјe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propisano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odobrenje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putovanje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inostranstvo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izdato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postoji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druga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smetnja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predviđena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zakonom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kojim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uređuje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vojna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obaveza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slučaju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proglašeno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ratno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stanje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vanredno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stanje</w:t>
      </w:r>
      <w:r w:rsidRPr="00266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48A" w:rsidRPr="0026648A" w:rsidRDefault="00826253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6)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AKO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LICE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VEĆ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POSEDUJE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VAŽEĆU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PUTNU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ISPRAVU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KOJA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ODUZETA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STRANE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NADLEŽNOG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ORGANA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RADI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VOĐENјA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POSTUPKA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DOK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POSTUPAK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FF0000"/>
          <w:sz w:val="24"/>
          <w:szCs w:val="24"/>
        </w:rPr>
        <w:t>TRAJE</w:t>
      </w:r>
      <w:r w:rsidR="0026648A" w:rsidRPr="0073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70E4" w:rsidRPr="0026648A" w:rsidRDefault="00534966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putnog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odbiti</w:t>
      </w:r>
      <w:r w:rsidR="007370E4" w:rsidRPr="00266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E4" w:rsidRPr="0026648A" w:rsidRDefault="007370E4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Postupak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oduzetim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38.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kontrolu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prelaženja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državne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granice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će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privremeno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oduzete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zbog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37.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zakona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dostaviti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Ministarstvu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unutrašnjih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poslova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lastRenderedPageBreak/>
        <w:t>Diplomatsko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konzularno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predstavništvo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Republike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Srbije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će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koju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oduzme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zbog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37.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tačka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3)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zakona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dostaviti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Ministarstvu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unutrašnjih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poslova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može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nakon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poništenja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vratiti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njenom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imaocu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GRANIČNA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POLICIJA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PRILIKOM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OBAVLjANјA</w:t>
      </w:r>
      <w:r w:rsidR="001058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POSLOVA</w:t>
      </w:r>
      <w:r w:rsidR="001058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GRANIČNE</w:t>
      </w:r>
      <w:r w:rsidR="001058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KONTROLE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ĆE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PRIVREMENO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ODUZETE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37.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ZAKONA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DOSTAVITI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POLICIJSKOJ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UPRAVI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STANICI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IZDALA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DIPLOMATSKO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KONZULARNO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PREDSTAVNIŠTVO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REPUBLIKE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SRBIJE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ĆE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ODUZME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37. </w:t>
      </w:r>
      <w:r>
        <w:rPr>
          <w:rFonts w:ascii="Times New Roman" w:hAnsi="Times New Roman" w:cs="Times New Roman"/>
          <w:color w:val="FF0000"/>
          <w:sz w:val="24"/>
          <w:szCs w:val="24"/>
        </w:rPr>
        <w:t>STAV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FF0000"/>
          <w:sz w:val="24"/>
          <w:szCs w:val="24"/>
        </w:rPr>
        <w:t>TAČKA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3)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ZAKONA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DOSTAVITI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POLICIJSKOJ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UPRAVI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STANICI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IZDALA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PASOŠ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MOŽE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NAKON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PONIŠTENјA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VRATITI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NјENOM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IMAOCU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>.”</w:t>
      </w:r>
    </w:p>
    <w:p w:rsidR="007370E4" w:rsidRPr="007370E4" w:rsidRDefault="007370E4" w:rsidP="00010CB6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Obaveza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obaveštavanja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prestanku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odbijanje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oduzimanje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39.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svim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činjenicama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posledicu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imaju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prestanak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odbijanje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oduzimanje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nadležni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sud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drugi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državni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,</w:t>
      </w:r>
      <w:r w:rsidR="007370E4" w:rsidRPr="007370E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dužan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odmah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tome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obavesti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Smatraće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prestali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razlozi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odbijanje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odnosno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razlozi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oduzimanje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nadležni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sud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šest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meseci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podnošenja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odnosno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oduzimanja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obnovi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Default="00534966" w:rsidP="007370E4">
      <w:pPr>
        <w:spacing w:after="15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prestanku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nadležni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putnih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obavestiće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tome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lice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tražilo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odnosno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lice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kome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oduzeta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Default="00534966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SVIM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ČINјENICAMA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POSLEDICU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IMAJU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PRESTANAK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ODBIJANјE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ODUZIMANјE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NADLEŽNI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SUD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DRUGI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DRŽAVNI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DUŽAN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ODMAH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TOME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OBAVESTI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NADLEŽAN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70E4" w:rsidRDefault="00534966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NASTUPANјU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ČINјENICA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NADLEŽAN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MOŽE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OBAVESTI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STRANKA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CB6" w:rsidRDefault="00534966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PRESTANKU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RAZLOGA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NADLEŽNI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PUTNIH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OBAVESTIĆE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TOME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LICE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TRAŽILO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ODNOSNO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LICE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KOME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ODUZETA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ISPRAVA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OSIM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AKO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OBAVEŠTENјE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NIJE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PRIMLjENO</w:t>
      </w:r>
      <w:r w:rsid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STRANE</w:t>
      </w:r>
      <w:r w:rsid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SAME</w:t>
      </w:r>
      <w:r w:rsid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STRANKE</w:t>
      </w:r>
      <w:r w:rsidR="0073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4B1A" w:rsidRPr="008F4B1A" w:rsidRDefault="00534966" w:rsidP="008F4B1A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Izdavanje</w:t>
      </w:r>
      <w:r w:rsidR="008F4B1A" w:rsidRPr="008F4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pasoša</w:t>
      </w:r>
      <w:r w:rsidR="008F4B1A" w:rsidRPr="008F4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r w:rsidR="008F4B1A" w:rsidRPr="008F4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ograničenim</w:t>
      </w:r>
      <w:r w:rsidR="008F4B1A" w:rsidRPr="008F4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rokom</w:t>
      </w:r>
      <w:r w:rsidR="008F4B1A" w:rsidRPr="008F4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</w:p>
    <w:p w:rsidR="008F4B1A" w:rsidRPr="008F4B1A" w:rsidRDefault="008F4B1A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</w:p>
    <w:p w:rsidR="008F4B1A" w:rsidRPr="008F4B1A" w:rsidRDefault="00534966" w:rsidP="008F4B1A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41.</w:t>
      </w:r>
    </w:p>
    <w:p w:rsidR="008F4B1A" w:rsidRPr="008F4B1A" w:rsidRDefault="00534966" w:rsidP="008F4B1A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molbu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odbijen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oduzeta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osim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razloga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37. </w:t>
      </w:r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tačka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odlučio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tome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naročito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opravdanim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slučajevima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smrt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porodice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lečenje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inostranstvu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neodložni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službeni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odobriti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ograničenim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rokom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B1A" w:rsidRPr="008F4B1A" w:rsidRDefault="00534966" w:rsidP="008F4B1A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slučajevima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pasoša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pribavi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mišlјenje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ODOBRENјE</w:t>
      </w:r>
      <w:r w:rsidR="008F4B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tužioca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zahtevali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zabranu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izdavanja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8F4B1A" w:rsidRPr="008F4B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B1A" w:rsidRPr="007370E4" w:rsidRDefault="008F4B1A" w:rsidP="007370E4">
      <w:pPr>
        <w:spacing w:after="150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Nevažeća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putna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43.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Nestalu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putnu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ispravu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nadležni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rešenjem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proglasiti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nevažećom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Protiv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rešenja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dopuštena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proglašena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nevažećom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oglašava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Službenom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glasniku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Republike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Srbije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’’,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trošku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lica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čija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oglašava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PUTNA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PROGLAŠENA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NEVAŽEĆOM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OGLAŠAVA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ZVANIČNOJ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VEB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PREZENTACIJI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MINISTARSTVA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UNUTRAŠNјIH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POSLOVA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70E4" w:rsidRDefault="00534966" w:rsidP="007370E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Nadležni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izdaće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putnu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ispravu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tek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donošenju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rešenja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proglašenju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nevažećom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E4" w:rsidRPr="004B0076" w:rsidRDefault="00534966" w:rsidP="007370E4">
      <w:pPr>
        <w:spacing w:after="1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NAČIN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OGLAŠAVANјA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NEVAŽEĆE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PUTNE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ISPRAVE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PROPISUJE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MINISTAR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UPUTSTVOM</w:t>
      </w:r>
      <w:r w:rsidR="004B0076" w:rsidRPr="004B00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70E4" w:rsidRPr="007370E4" w:rsidRDefault="007370E4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VIII.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r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KORIŠĆENјE</w:t>
      </w:r>
      <w:r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color w:val="000000"/>
          <w:sz w:val="24"/>
          <w:szCs w:val="24"/>
        </w:rPr>
        <w:t>PODATAKA</w:t>
      </w:r>
      <w:r w:rsidRPr="007370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Nadležnost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vođenje</w:t>
      </w:r>
      <w:r w:rsidR="007370E4" w:rsidRPr="00737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evidencija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 xml:space="preserve"> 45.</w:t>
      </w:r>
    </w:p>
    <w:p w:rsidR="007370E4" w:rsidRPr="007370E4" w:rsidRDefault="007370E4" w:rsidP="007370E4">
      <w:pPr>
        <w:spacing w:after="15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370E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izdatim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odbijenim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zahtevima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putnih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oduzetim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nevažećim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vodi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sz w:val="24"/>
          <w:szCs w:val="24"/>
        </w:rPr>
        <w:t>jedinstvena</w:t>
      </w:r>
      <w:r w:rsidRPr="007370E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sz w:val="24"/>
          <w:szCs w:val="24"/>
        </w:rPr>
        <w:t>evidencija</w:t>
      </w:r>
      <w:r w:rsidRPr="007370E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sz w:val="24"/>
          <w:szCs w:val="24"/>
        </w:rPr>
        <w:t>u</w:t>
      </w:r>
      <w:r w:rsidRPr="007370E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sz w:val="24"/>
          <w:szCs w:val="24"/>
        </w:rPr>
        <w:t>elektronskom</w:t>
      </w:r>
      <w:r w:rsidRPr="007370E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sz w:val="24"/>
          <w:szCs w:val="24"/>
        </w:rPr>
        <w:t>obliku</w:t>
      </w:r>
      <w:r w:rsidRPr="007370E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propisan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način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IZDATIM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ODBIJENIM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ZAHTEVIMA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IZDAVANјE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PUTNIH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ODUZETIM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NEVAŽEĆIM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VODI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JEDINSTVENA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EVIDENCIJA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ELEKTRONSKOM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OBLIKU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NAČIN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VOĐENјA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SADRŽINA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EVIDENCIJA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KAO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RAZMENA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PODATAKA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FF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UREĐUJE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POSEBNIM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ZAKONOM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EVIDENCIJAMA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OBRADI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PODATAKA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OBLASTI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UNUTRAŠNјIH</w:t>
      </w:r>
      <w:r w:rsidR="007370E4" w:rsidRPr="007370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POSLOVA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vodi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organ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putnih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Način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vođenja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obrasce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vođenje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propisuje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ministar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nadležan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unutrašnje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poslove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Kod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vođenja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sredstvima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automatsku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obradu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podataka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primenjuju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mere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zaštite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neovlašćenog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pristupa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čuvanja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podataka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obliku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kome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formirani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odnosno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primlјeni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Default="007370E4" w:rsidP="007370E4">
      <w:pPr>
        <w:spacing w:after="150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Sadržina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46.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sadrže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podnosiocu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24.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stav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3.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zakona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druge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vrsti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serijskom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broju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roku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važenja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datumu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razlozima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odbijanja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zahteva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izdavanje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odnosno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oduzimanje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nevažećim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Tačnost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podataka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Zaštita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podataka</w:t>
      </w:r>
      <w:r w:rsidR="007370E4" w:rsidRPr="007370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47.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koje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vode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odredbama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zakona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moraju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budu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ažurne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tačne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bezbednim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merama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zaštićene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neovlašćenog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pristupa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korišćenja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370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Korišćenje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podataka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48.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Podaci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mogu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davati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isklјučivo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državnim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organima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sledećim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uslovima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: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lastRenderedPageBreak/>
        <w:t xml:space="preserve">1)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organ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koji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traži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zakonom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ovlašćen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traži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prima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2)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organu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koji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traži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podaci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neophodni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izvršavanje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poslova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njegove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nadležnosti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3)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nije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moguće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pribaviti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drugi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način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bi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njihovo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pribavlјanje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zahtevalo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nesrazmerno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visoke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troškove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Default="007370E4" w:rsidP="007370E4">
      <w:pPr>
        <w:spacing w:after="15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 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Organi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stava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1.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ovog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člana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dužni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evidencija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koriste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skladu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propisima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kojima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uređuje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zaštita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podataka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ličnosti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Dostavlјanje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podataka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inostranim</w:t>
      </w:r>
      <w:r w:rsidR="007370E4" w:rsidRPr="007370E4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organima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 </w:t>
      </w:r>
    </w:p>
    <w:p w:rsidR="007370E4" w:rsidRPr="007370E4" w:rsidRDefault="00534966" w:rsidP="007370E4">
      <w:pPr>
        <w:spacing w:after="15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Član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49.</w:t>
      </w:r>
    </w:p>
    <w:p w:rsidR="007370E4" w:rsidRPr="007370E4" w:rsidRDefault="00534966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>Podaci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iz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evidencija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putnim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ispravama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mogu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dostavlјati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organima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stranih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država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pod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uslovom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reciprociteta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su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to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ispunjeni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sledeći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uslovi</w:t>
      </w:r>
      <w:r w:rsidR="007370E4"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: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1)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pitanju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dostavlјanje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preko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organa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strane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države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diplomatske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konzularne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poslove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7370E4" w:rsidRPr="007370E4" w:rsidRDefault="007370E4" w:rsidP="007370E4">
      <w:pPr>
        <w:spacing w:after="150"/>
        <w:rPr>
          <w:rFonts w:ascii="Times New Roman" w:hAnsi="Times New Roman" w:cs="Times New Roman"/>
          <w:strike/>
          <w:sz w:val="24"/>
          <w:szCs w:val="24"/>
        </w:rPr>
      </w:pP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2)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primalac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podataka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obaveže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će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dobijene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podatke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koristiti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namenski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vezi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regulisanjem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ličnih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stanja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neophodno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sprečavanje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suzbijanje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težih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oblika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kriminala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ili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ako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dostavlјanje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podataka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bez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sumnje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koristi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pojedincu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na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koga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podaci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odnose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010CB6" w:rsidRPr="00871B63" w:rsidRDefault="007370E4" w:rsidP="00871B63">
      <w:pPr>
        <w:spacing w:after="15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3)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zemlјi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kojoj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je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sedište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organa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kome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podaci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dostavlјaju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obezbeđena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zaštita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ličnih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podataka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i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za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534966">
        <w:rPr>
          <w:rFonts w:ascii="Times New Roman" w:hAnsi="Times New Roman" w:cs="Times New Roman"/>
          <w:strike/>
          <w:color w:val="000000"/>
          <w:sz w:val="24"/>
          <w:szCs w:val="24"/>
        </w:rPr>
        <w:t>strance</w:t>
      </w:r>
      <w:r w:rsidRPr="007370E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  <w:bookmarkEnd w:id="0"/>
    </w:p>
    <w:sectPr w:rsidR="00010CB6" w:rsidRPr="00871B63" w:rsidSect="00B96C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EEE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E868C9"/>
    <w:multiLevelType w:val="multilevel"/>
    <w:tmpl w:val="1F96426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D544354"/>
    <w:multiLevelType w:val="multilevel"/>
    <w:tmpl w:val="9050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3">
    <w:nsid w:val="64C22744"/>
    <w:multiLevelType w:val="hybridMultilevel"/>
    <w:tmpl w:val="E084C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B6"/>
    <w:rsid w:val="00010CB6"/>
    <w:rsid w:val="00016FD8"/>
    <w:rsid w:val="00026007"/>
    <w:rsid w:val="000434C5"/>
    <w:rsid w:val="0009747A"/>
    <w:rsid w:val="00105858"/>
    <w:rsid w:val="001D2BDC"/>
    <w:rsid w:val="00216DD6"/>
    <w:rsid w:val="002312E8"/>
    <w:rsid w:val="0026648A"/>
    <w:rsid w:val="002A51E9"/>
    <w:rsid w:val="00312513"/>
    <w:rsid w:val="00367177"/>
    <w:rsid w:val="00404EBE"/>
    <w:rsid w:val="004B0076"/>
    <w:rsid w:val="00534966"/>
    <w:rsid w:val="0062740F"/>
    <w:rsid w:val="00722AC9"/>
    <w:rsid w:val="007370E4"/>
    <w:rsid w:val="00826253"/>
    <w:rsid w:val="00871B63"/>
    <w:rsid w:val="008F4B1A"/>
    <w:rsid w:val="00960E24"/>
    <w:rsid w:val="0096112F"/>
    <w:rsid w:val="00A72786"/>
    <w:rsid w:val="00B96C68"/>
    <w:rsid w:val="00BA1C6E"/>
    <w:rsid w:val="00C619CD"/>
    <w:rsid w:val="00D81154"/>
    <w:rsid w:val="00DD754E"/>
    <w:rsid w:val="00E12989"/>
    <w:rsid w:val="00E2053D"/>
    <w:rsid w:val="00E67D37"/>
    <w:rsid w:val="00F000DD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10CB6"/>
    <w:pPr>
      <w:spacing w:after="200" w:line="276" w:lineRule="auto"/>
      <w:jc w:val="left"/>
    </w:pPr>
    <w:rPr>
      <w:rFonts w:ascii="Verdana" w:eastAsiaTheme="minorHAnsi" w:hAnsi="Verdana" w:cs="Verdana"/>
      <w:color w:val="auto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rFonts w:eastAsia="Times New Roman"/>
      <w:b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rFonts w:eastAsia="Times New Roman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rFonts w:eastAsia="Times New Roma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ind w:left="720"/>
      <w:contextualSpacing/>
    </w:pPr>
    <w:rPr>
      <w:rFonts w:ascii="Calibri" w:hAnsi="Calibri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rFonts w:eastAsia="Times New Roman"/>
      <w:b/>
      <w:lang w:val="sr-Cyrl-C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  <w:style w:type="paragraph" w:styleId="ListBullet">
    <w:name w:val="List Bullet"/>
    <w:basedOn w:val="Normal"/>
    <w:uiPriority w:val="99"/>
    <w:unhideWhenUsed/>
    <w:rsid w:val="007370E4"/>
    <w:pPr>
      <w:numPr>
        <w:numId w:val="23"/>
      </w:numPr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nhideWhenUsed/>
    <w:rsid w:val="00E67D37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E67D37"/>
    <w:rPr>
      <w:rFonts w:ascii="Tahoma" w:eastAsia="Times New Roman" w:hAnsi="Tahoma"/>
      <w:color w:val="auto"/>
      <w:spacing w:val="0"/>
      <w:szCs w:val="20"/>
      <w:lang w:val="sr-Cyrl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1A"/>
    <w:rPr>
      <w:rFonts w:ascii="Verdana" w:eastAsiaTheme="minorHAnsi" w:hAnsi="Verdana" w:cs="Verdana"/>
      <w:color w:val="auto"/>
      <w:spacing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1A"/>
    <w:rPr>
      <w:rFonts w:ascii="Verdana" w:eastAsiaTheme="minorHAnsi" w:hAnsi="Verdana" w:cs="Verdana"/>
      <w:b/>
      <w:bCs/>
      <w:color w:val="auto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1A"/>
    <w:rPr>
      <w:rFonts w:ascii="Tahoma" w:eastAsiaTheme="minorHAnsi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10CB6"/>
    <w:pPr>
      <w:spacing w:after="200" w:line="276" w:lineRule="auto"/>
      <w:jc w:val="left"/>
    </w:pPr>
    <w:rPr>
      <w:rFonts w:ascii="Verdana" w:eastAsiaTheme="minorHAnsi" w:hAnsi="Verdana" w:cs="Verdana"/>
      <w:color w:val="auto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rFonts w:eastAsia="Times New Roman"/>
      <w:b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rFonts w:eastAsia="Times New Roman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rFonts w:eastAsia="Times New Roma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ind w:left="720"/>
      <w:contextualSpacing/>
    </w:pPr>
    <w:rPr>
      <w:rFonts w:ascii="Calibri" w:hAnsi="Calibri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rFonts w:eastAsia="Times New Roman"/>
      <w:b/>
      <w:lang w:val="sr-Cyrl-C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  <w:style w:type="paragraph" w:styleId="ListBullet">
    <w:name w:val="List Bullet"/>
    <w:basedOn w:val="Normal"/>
    <w:uiPriority w:val="99"/>
    <w:unhideWhenUsed/>
    <w:rsid w:val="007370E4"/>
    <w:pPr>
      <w:numPr>
        <w:numId w:val="23"/>
      </w:numPr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nhideWhenUsed/>
    <w:rsid w:val="00E67D37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E67D37"/>
    <w:rPr>
      <w:rFonts w:ascii="Tahoma" w:eastAsia="Times New Roman" w:hAnsi="Tahoma"/>
      <w:color w:val="auto"/>
      <w:spacing w:val="0"/>
      <w:szCs w:val="20"/>
      <w:lang w:val="sr-Cyrl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1A"/>
    <w:rPr>
      <w:rFonts w:ascii="Verdana" w:eastAsiaTheme="minorHAnsi" w:hAnsi="Verdana" w:cs="Verdana"/>
      <w:color w:val="auto"/>
      <w:spacing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1A"/>
    <w:rPr>
      <w:rFonts w:ascii="Verdana" w:eastAsiaTheme="minorHAnsi" w:hAnsi="Verdana" w:cs="Verdana"/>
      <w:b/>
      <w:bCs/>
      <w:color w:val="auto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1A"/>
    <w:rPr>
      <w:rFonts w:ascii="Tahoma" w:eastAsiaTheme="minorHAnsi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B1C0-0BCD-455C-8679-54183E49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2019-09-06T08:35:00Z</cp:lastPrinted>
  <dcterms:created xsi:type="dcterms:W3CDTF">2019-09-06T08:36:00Z</dcterms:created>
  <dcterms:modified xsi:type="dcterms:W3CDTF">2019-09-06T08:36:00Z</dcterms:modified>
</cp:coreProperties>
</file>