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8E" w:rsidRDefault="008F498E" w:rsidP="00A66921">
      <w:pPr>
        <w:pStyle w:val="Heading1"/>
        <w:spacing w:line="240" w:lineRule="auto"/>
        <w:jc w:val="right"/>
        <w:rPr>
          <w:rFonts w:ascii="Times New Roman" w:hAnsi="Times New Roman"/>
          <w:color w:val="auto"/>
          <w:sz w:val="24"/>
          <w:szCs w:val="24"/>
        </w:rPr>
      </w:pPr>
      <w:r w:rsidRPr="00977A15">
        <w:rPr>
          <w:rFonts w:ascii="Times New Roman" w:hAnsi="Times New Roman"/>
          <w:color w:val="auto"/>
          <w:sz w:val="24"/>
          <w:szCs w:val="24"/>
        </w:rPr>
        <w:t>PREDLOG</w:t>
      </w:r>
    </w:p>
    <w:p w:rsidR="008F498E" w:rsidRPr="007B4FEB" w:rsidRDefault="008F498E" w:rsidP="00A66921"/>
    <w:p w:rsidR="008F498E" w:rsidRPr="007B4FEB" w:rsidRDefault="008F498E" w:rsidP="00A66921">
      <w:pPr>
        <w:spacing w:before="120" w:after="120" w:line="240" w:lineRule="auto"/>
        <w:ind w:firstLine="708"/>
        <w:jc w:val="both"/>
        <w:rPr>
          <w:rFonts w:ascii="Times New Roman" w:hAnsi="Times New Roman"/>
          <w:sz w:val="24"/>
          <w:szCs w:val="24"/>
        </w:rPr>
      </w:pPr>
      <w:r w:rsidRPr="007B4FEB">
        <w:rPr>
          <w:rFonts w:ascii="Times New Roman" w:hAnsi="Times New Roman"/>
          <w:sz w:val="24"/>
          <w:szCs w:val="24"/>
        </w:rPr>
        <w:t xml:space="preserve">Na osnovu člana 45. stav 1. Zakona o Vladi („Službeni glasnik RS”, br. 55/05, 71/05 − ispravka, 101/07, 65/08, 16/11, 68/12 – US, 72/12, 7/14 – US i 44/14), </w:t>
      </w:r>
    </w:p>
    <w:p w:rsidR="008F498E" w:rsidRPr="007B4FEB" w:rsidRDefault="008F498E" w:rsidP="00A66921">
      <w:pPr>
        <w:spacing w:line="240" w:lineRule="auto"/>
        <w:ind w:firstLine="708"/>
        <w:jc w:val="both"/>
        <w:rPr>
          <w:rFonts w:ascii="Times New Roman" w:hAnsi="Times New Roman"/>
          <w:sz w:val="24"/>
          <w:szCs w:val="24"/>
        </w:rPr>
      </w:pPr>
      <w:r w:rsidRPr="007B4FEB">
        <w:rPr>
          <w:rFonts w:ascii="Times New Roman" w:hAnsi="Times New Roman"/>
          <w:sz w:val="24"/>
          <w:szCs w:val="24"/>
        </w:rPr>
        <w:t>Vlada donosi</w:t>
      </w:r>
    </w:p>
    <w:p w:rsidR="008F498E" w:rsidRPr="007B4FEB" w:rsidRDefault="008F498E" w:rsidP="00A66921">
      <w:pPr>
        <w:pStyle w:val="Heading1"/>
        <w:spacing w:line="240" w:lineRule="auto"/>
        <w:jc w:val="center"/>
        <w:rPr>
          <w:rFonts w:ascii="Times New Roman" w:hAnsi="Times New Roman"/>
          <w:color w:val="auto"/>
          <w:sz w:val="24"/>
          <w:szCs w:val="24"/>
        </w:rPr>
      </w:pPr>
      <w:r w:rsidRPr="007B4FEB">
        <w:rPr>
          <w:rFonts w:ascii="Times New Roman" w:hAnsi="Times New Roman"/>
          <w:color w:val="auto"/>
          <w:sz w:val="24"/>
          <w:szCs w:val="24"/>
        </w:rPr>
        <w:t>STRATEGIJU SUPROTSTAVLjANjA IREGULARNIM MIGRACIJAMA U REPUBLICI SRBIJI ZA PERIOD OD 201</w:t>
      </w:r>
      <w:r w:rsidRPr="007B4FEB">
        <w:rPr>
          <w:rFonts w:ascii="Times New Roman" w:hAnsi="Times New Roman"/>
          <w:color w:val="auto"/>
          <w:sz w:val="24"/>
          <w:szCs w:val="24"/>
          <w:lang w:val="sr-Cyrl-CS"/>
        </w:rPr>
        <w:t>8</w:t>
      </w:r>
      <w:r w:rsidRPr="007B4FEB">
        <w:rPr>
          <w:rFonts w:ascii="Times New Roman" w:hAnsi="Times New Roman"/>
          <w:color w:val="auto"/>
          <w:sz w:val="24"/>
          <w:szCs w:val="24"/>
        </w:rPr>
        <w:t>. DO 2020. GODINE</w:t>
      </w:r>
    </w:p>
    <w:p w:rsidR="008F498E" w:rsidRPr="007B4FEB" w:rsidRDefault="008F498E" w:rsidP="00A66921">
      <w:pPr>
        <w:pStyle w:val="Heading2"/>
        <w:spacing w:line="240" w:lineRule="auto"/>
        <w:rPr>
          <w:rFonts w:ascii="Times New Roman" w:hAnsi="Times New Roman"/>
          <w:color w:val="auto"/>
          <w:sz w:val="24"/>
          <w:szCs w:val="24"/>
          <w:lang w:val="en-US"/>
        </w:rPr>
      </w:pPr>
    </w:p>
    <w:p w:rsidR="008F498E" w:rsidRPr="007B4FEB" w:rsidRDefault="008F498E" w:rsidP="00A66921">
      <w:pPr>
        <w:jc w:val="center"/>
        <w:rPr>
          <w:rFonts w:ascii="Times New Roman" w:hAnsi="Times New Roman"/>
          <w:b/>
        </w:rPr>
      </w:pPr>
      <w:r w:rsidRPr="007B4FEB">
        <w:rPr>
          <w:rFonts w:ascii="Times New Roman" w:hAnsi="Times New Roman"/>
          <w:b/>
          <w:lang w:val="en-US"/>
        </w:rPr>
        <w:t>I U</w:t>
      </w:r>
      <w:r w:rsidRPr="007B4FEB">
        <w:rPr>
          <w:rFonts w:ascii="Times New Roman" w:hAnsi="Times New Roman"/>
          <w:b/>
        </w:rPr>
        <w:t>VOD</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Strategija suprotstavljanj</w:t>
      </w:r>
      <w:r w:rsidRPr="007B4FEB">
        <w:rPr>
          <w:rFonts w:ascii="Times New Roman" w:hAnsi="Times New Roman"/>
          <w:sz w:val="24"/>
          <w:szCs w:val="24"/>
          <w:lang w:val="en-US"/>
        </w:rPr>
        <w:t>a</w:t>
      </w:r>
      <w:r w:rsidRPr="007B4FEB">
        <w:rPr>
          <w:rFonts w:ascii="Times New Roman" w:hAnsi="Times New Roman"/>
          <w:sz w:val="24"/>
          <w:szCs w:val="24"/>
        </w:rPr>
        <w:t xml:space="preserve"> iregularnim migracijama za period od 201</w:t>
      </w:r>
      <w:r w:rsidRPr="007B4FEB">
        <w:rPr>
          <w:rFonts w:ascii="Times New Roman" w:hAnsi="Times New Roman"/>
          <w:sz w:val="24"/>
          <w:szCs w:val="24"/>
          <w:lang w:val="sr-Cyrl-CS"/>
        </w:rPr>
        <w:t>8</w:t>
      </w:r>
      <w:r w:rsidRPr="007B4FEB">
        <w:rPr>
          <w:rFonts w:ascii="Times New Roman" w:hAnsi="Times New Roman"/>
          <w:sz w:val="24"/>
          <w:szCs w:val="24"/>
        </w:rPr>
        <w:t xml:space="preserve">. do 2020. godine (u daljem tekstu: Strategija) je važan strateški dokument Republike Srbije kojim se doprinosi povećanju regularnosti migracionih tokova i uspešnom upravljanju migracijama na granicama i teritoriji Republike Srbije. Strategija nastaje iz uočene potrebe da se problemu iregularnih migracija pristupi organizovano i koordinisano uz uvažavanje bezbednosnih potreba i razvojnih interesa Republike Srbije i njenih građana, s jedne strane i potrebe poštovanja univerzalnih ljudskih prava i sloboda, u kontekstu migracija, s druge strane. Usvajanjem i sprovođenjem ove strategije Republika Srbija će nastaviti trend unapređivanja svoje politike upravljanja migracijama, koja se dinamično razvija još od sredine 1990-ih godina. </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Osim toga, ova strategija predstavlja i deo napora da se državne politike i zakonodavstvo dodatno </w:t>
      </w:r>
      <w:r w:rsidRPr="007B4FEB">
        <w:rPr>
          <w:rFonts w:ascii="Times New Roman" w:hAnsi="Times New Roman"/>
          <w:sz w:val="24"/>
          <w:szCs w:val="24"/>
          <w:lang w:val="sr-Cyrl-CS"/>
        </w:rPr>
        <w:t>usklade</w:t>
      </w:r>
      <w:r w:rsidRPr="007B4FEB">
        <w:rPr>
          <w:rFonts w:ascii="Times New Roman" w:hAnsi="Times New Roman"/>
          <w:sz w:val="24"/>
          <w:szCs w:val="24"/>
        </w:rPr>
        <w:t xml:space="preserve"> sa pravnim tekovinama Evropske </w:t>
      </w:r>
      <w:r w:rsidRPr="007B4FEB">
        <w:rPr>
          <w:rFonts w:ascii="Times New Roman" w:hAnsi="Times New Roman"/>
          <w:sz w:val="24"/>
          <w:szCs w:val="24"/>
          <w:lang w:val="sr-Cyrl-CS"/>
        </w:rPr>
        <w:t xml:space="preserve">unije </w:t>
      </w:r>
      <w:r w:rsidRPr="007B4FEB">
        <w:rPr>
          <w:rFonts w:ascii="Times New Roman" w:hAnsi="Times New Roman"/>
          <w:sz w:val="24"/>
          <w:szCs w:val="24"/>
        </w:rPr>
        <w:t>(E</w:t>
      </w:r>
      <w:r w:rsidRPr="007B4FEB">
        <w:rPr>
          <w:rFonts w:ascii="Times New Roman" w:hAnsi="Times New Roman"/>
          <w:sz w:val="24"/>
          <w:szCs w:val="24"/>
          <w:lang w:val="sr-Cyrl-CS"/>
        </w:rPr>
        <w:t>U</w:t>
      </w:r>
      <w:r w:rsidRPr="007B4FEB">
        <w:rPr>
          <w:rFonts w:ascii="Times New Roman" w:hAnsi="Times New Roman"/>
          <w:sz w:val="24"/>
          <w:szCs w:val="24"/>
        </w:rPr>
        <w:t xml:space="preserve">) i time pospeši proces </w:t>
      </w:r>
      <w:r w:rsidRPr="007B4FEB">
        <w:rPr>
          <w:rFonts w:ascii="Times New Roman" w:hAnsi="Times New Roman"/>
          <w:sz w:val="24"/>
          <w:szCs w:val="24"/>
          <w:lang w:val="sr-Cyrl-CS"/>
        </w:rPr>
        <w:t xml:space="preserve">za proces pregovora za prijem Republike Srbije u članstvo </w:t>
      </w:r>
      <w:r w:rsidRPr="007B4FEB">
        <w:rPr>
          <w:rFonts w:ascii="Times New Roman" w:hAnsi="Times New Roman"/>
          <w:sz w:val="24"/>
          <w:szCs w:val="24"/>
        </w:rPr>
        <w:t>E</w:t>
      </w:r>
      <w:r w:rsidRPr="007B4FEB">
        <w:rPr>
          <w:rFonts w:ascii="Times New Roman" w:hAnsi="Times New Roman"/>
          <w:sz w:val="24"/>
          <w:szCs w:val="24"/>
          <w:lang w:val="sr-Cyrl-CS"/>
        </w:rPr>
        <w:t>U</w:t>
      </w:r>
      <w:r w:rsidRPr="007B4FEB">
        <w:rPr>
          <w:rFonts w:ascii="Times New Roman" w:hAnsi="Times New Roman"/>
          <w:sz w:val="24"/>
          <w:szCs w:val="24"/>
        </w:rPr>
        <w:t xml:space="preserve">. Pitanje iregularnih migracija ima istaknuto mesto u dokumentima kojima se reguliše pristupanje Republike Srbije </w:t>
      </w:r>
      <w:r w:rsidRPr="007B4FEB">
        <w:rPr>
          <w:rFonts w:ascii="Times New Roman" w:hAnsi="Times New Roman"/>
          <w:sz w:val="24"/>
          <w:szCs w:val="24"/>
          <w:lang w:val="sr-Cyrl-CS"/>
        </w:rPr>
        <w:t xml:space="preserve">u članstvo </w:t>
      </w:r>
      <w:r w:rsidRPr="007B4FEB">
        <w:rPr>
          <w:rFonts w:ascii="Times New Roman" w:hAnsi="Times New Roman"/>
          <w:sz w:val="24"/>
          <w:szCs w:val="24"/>
        </w:rPr>
        <w:t>E</w:t>
      </w:r>
      <w:r w:rsidRPr="007B4FEB">
        <w:rPr>
          <w:rFonts w:ascii="Times New Roman" w:hAnsi="Times New Roman"/>
          <w:sz w:val="24"/>
          <w:szCs w:val="24"/>
          <w:lang w:val="sr-Cyrl-CS"/>
        </w:rPr>
        <w:t>U</w:t>
      </w:r>
      <w:r w:rsidRPr="007B4FEB">
        <w:rPr>
          <w:rFonts w:ascii="Times New Roman" w:hAnsi="Times New Roman"/>
          <w:sz w:val="24"/>
          <w:szCs w:val="24"/>
        </w:rPr>
        <w:t xml:space="preserve"> zbog iskustva sa povećanim brojem državljana zemalja Zapadnog Balkana koji su tražili azil u </w:t>
      </w:r>
      <w:r w:rsidRPr="007B4FEB">
        <w:rPr>
          <w:rFonts w:ascii="Times New Roman" w:hAnsi="Times New Roman"/>
          <w:sz w:val="24"/>
          <w:szCs w:val="24"/>
          <w:lang w:val="sr-Cyrl-CS"/>
        </w:rPr>
        <w:t>državama članicama</w:t>
      </w:r>
      <w:r w:rsidRPr="007B4FEB">
        <w:rPr>
          <w:rFonts w:ascii="Times New Roman" w:hAnsi="Times New Roman"/>
          <w:sz w:val="24"/>
          <w:szCs w:val="24"/>
        </w:rPr>
        <w:t xml:space="preserve"> E</w:t>
      </w:r>
      <w:r w:rsidRPr="007B4FEB">
        <w:rPr>
          <w:rFonts w:ascii="Times New Roman" w:hAnsi="Times New Roman"/>
          <w:sz w:val="24"/>
          <w:szCs w:val="24"/>
          <w:lang w:val="sr-Cyrl-CS"/>
        </w:rPr>
        <w:t>U</w:t>
      </w:r>
      <w:r w:rsidRPr="007B4FEB">
        <w:rPr>
          <w:rFonts w:ascii="Times New Roman" w:hAnsi="Times New Roman"/>
          <w:sz w:val="24"/>
          <w:szCs w:val="24"/>
        </w:rPr>
        <w:t xml:space="preserve"> nakon liberalizacije viznog režima prema ovim zemljama, kao i zbog iskustva sa velikim prilivom migranata iz azijskih i afričkih zemalja u </w:t>
      </w:r>
      <w:r w:rsidRPr="007B4FEB">
        <w:rPr>
          <w:rFonts w:ascii="Times New Roman" w:hAnsi="Times New Roman"/>
          <w:sz w:val="24"/>
          <w:szCs w:val="24"/>
          <w:lang w:val="sr-Cyrl-CS"/>
        </w:rPr>
        <w:t>države članice</w:t>
      </w:r>
      <w:r w:rsidRPr="007B4FEB">
        <w:rPr>
          <w:rFonts w:ascii="Times New Roman" w:hAnsi="Times New Roman"/>
          <w:sz w:val="24"/>
          <w:szCs w:val="24"/>
        </w:rPr>
        <w:t xml:space="preserve"> E</w:t>
      </w:r>
      <w:r w:rsidRPr="007B4FEB">
        <w:rPr>
          <w:rFonts w:ascii="Times New Roman" w:hAnsi="Times New Roman"/>
          <w:sz w:val="24"/>
          <w:szCs w:val="24"/>
          <w:lang w:val="sr-Cyrl-CS"/>
        </w:rPr>
        <w:t>U</w:t>
      </w:r>
      <w:r w:rsidRPr="007B4FEB">
        <w:rPr>
          <w:rFonts w:ascii="Times New Roman" w:hAnsi="Times New Roman"/>
          <w:sz w:val="24"/>
          <w:szCs w:val="24"/>
        </w:rPr>
        <w:t xml:space="preserve"> preko zapadnobalkanske rute</w:t>
      </w:r>
      <w:r w:rsidRPr="007B4FEB">
        <w:rPr>
          <w:rStyle w:val="FootnoteReference"/>
          <w:rFonts w:ascii="Times New Roman" w:hAnsi="Times New Roman"/>
          <w:sz w:val="24"/>
          <w:szCs w:val="24"/>
        </w:rPr>
        <w:footnoteReference w:id="2"/>
      </w:r>
      <w:r w:rsidRPr="007B4FEB">
        <w:rPr>
          <w:rFonts w:ascii="Times New Roman" w:hAnsi="Times New Roman"/>
          <w:sz w:val="24"/>
          <w:szCs w:val="24"/>
        </w:rPr>
        <w:t>. U Nacionalnom programu za usvajanje pravnih tekovina E</w:t>
      </w:r>
      <w:r w:rsidRPr="007B4FEB">
        <w:rPr>
          <w:rFonts w:ascii="Times New Roman" w:hAnsi="Times New Roman"/>
          <w:sz w:val="24"/>
          <w:szCs w:val="24"/>
          <w:lang w:val="sr-Cyrl-CS"/>
        </w:rPr>
        <w:t>U</w:t>
      </w:r>
      <w:r w:rsidRPr="007B4FEB">
        <w:rPr>
          <w:rFonts w:ascii="Times New Roman" w:hAnsi="Times New Roman"/>
          <w:sz w:val="24"/>
          <w:szCs w:val="24"/>
        </w:rPr>
        <w:t xml:space="preserve"> (NPAA)se nabraja niz aktivnosti koje treba preduzeti u periodu 2016-2018 kako bi se unapredilo zakonodavstvo, institucionalni okvir, prikupljanje i razmena podataka, kao i ljudski i tehnički kapaciteti koji se odnose na sprečavanje iregularnih migracija, pomoć iregularnim migrantima i reintegraciju povratnika po sporazumima o readmisiji (str. 1050-1051)</w:t>
      </w:r>
      <w:r w:rsidRPr="007B4FEB">
        <w:rPr>
          <w:rStyle w:val="FootnoteReference"/>
          <w:rFonts w:ascii="Times New Roman" w:hAnsi="Times New Roman"/>
          <w:sz w:val="24"/>
          <w:szCs w:val="24"/>
        </w:rPr>
        <w:footnoteReference w:id="3"/>
      </w:r>
      <w:r w:rsidRPr="007B4FEB">
        <w:rPr>
          <w:rFonts w:ascii="Times New Roman" w:hAnsi="Times New Roman"/>
          <w:sz w:val="24"/>
          <w:szCs w:val="24"/>
        </w:rPr>
        <w:t xml:space="preserve">. Usvajanje Strategije će doprineti unapređenju pozicije Republike Srbije u  daljim pregovorima </w:t>
      </w:r>
      <w:r w:rsidRPr="007B4FEB">
        <w:rPr>
          <w:rFonts w:ascii="Times New Roman" w:hAnsi="Times New Roman"/>
          <w:sz w:val="24"/>
          <w:szCs w:val="24"/>
          <w:lang w:val="sr-Cyrl-CS"/>
        </w:rPr>
        <w:t xml:space="preserve">za prijem u članstvo </w:t>
      </w:r>
      <w:r w:rsidRPr="007B4FEB">
        <w:rPr>
          <w:rFonts w:ascii="Times New Roman" w:hAnsi="Times New Roman"/>
          <w:sz w:val="24"/>
          <w:szCs w:val="24"/>
        </w:rPr>
        <w:t>E</w:t>
      </w:r>
      <w:r w:rsidRPr="007B4FEB">
        <w:rPr>
          <w:rFonts w:ascii="Times New Roman" w:hAnsi="Times New Roman"/>
          <w:sz w:val="24"/>
          <w:szCs w:val="24"/>
          <w:lang w:val="sr-Cyrl-CS"/>
        </w:rPr>
        <w:t>U</w:t>
      </w:r>
      <w:r w:rsidRPr="007B4FEB">
        <w:rPr>
          <w:rFonts w:ascii="Times New Roman" w:hAnsi="Times New Roman"/>
          <w:sz w:val="24"/>
          <w:szCs w:val="24"/>
        </w:rPr>
        <w:t xml:space="preserve"> u </w:t>
      </w:r>
      <w:r w:rsidRPr="007B4FEB">
        <w:rPr>
          <w:rFonts w:ascii="Times New Roman" w:hAnsi="Times New Roman"/>
          <w:i/>
          <w:sz w:val="24"/>
          <w:szCs w:val="24"/>
        </w:rPr>
        <w:t>Poglavlju 24, Pravda, sloboda i  bezbednost.</w:t>
      </w:r>
      <w:r w:rsidRPr="007B4FEB">
        <w:rPr>
          <w:rFonts w:ascii="Times New Roman" w:hAnsi="Times New Roman"/>
          <w:sz w:val="24"/>
          <w:szCs w:val="24"/>
        </w:rPr>
        <w:t xml:space="preserve"> U Akcionom planu za Poglavlje 24, kojipredstavlja glavni okvir delovanja Vlade Republike Srbije u ovoj oblasti, a posebno Ministarstva unutrašnjih poslova</w:t>
      </w:r>
      <w:r w:rsidRPr="007B4FEB">
        <w:rPr>
          <w:rFonts w:ascii="Times New Roman" w:hAnsi="Times New Roman"/>
          <w:sz w:val="24"/>
          <w:szCs w:val="24"/>
          <w:lang w:val="sr-Cyrl-CS"/>
        </w:rPr>
        <w:t xml:space="preserve"> koje je vodeće ministarstvo u okviru Pregovaračke grupe</w:t>
      </w:r>
      <w:r w:rsidRPr="007B4FEB">
        <w:rPr>
          <w:rFonts w:ascii="Times New Roman" w:hAnsi="Times New Roman"/>
          <w:sz w:val="24"/>
          <w:szCs w:val="24"/>
        </w:rPr>
        <w:t xml:space="preserve">, kao i drugih nadležnih institucija, predviđen je niz aktivnosti usmerenih na sprečavanje iregularnih migracija i podršku iregularnim migrantima koji se nalaze na teritoriji </w:t>
      </w:r>
      <w:r w:rsidRPr="007B4FEB">
        <w:rPr>
          <w:rFonts w:ascii="Times New Roman" w:hAnsi="Times New Roman"/>
          <w:sz w:val="24"/>
          <w:szCs w:val="24"/>
          <w:lang w:val="sr-Cyrl-CS"/>
        </w:rPr>
        <w:t xml:space="preserve">Republike </w:t>
      </w:r>
      <w:r w:rsidRPr="007B4FEB">
        <w:rPr>
          <w:rFonts w:ascii="Times New Roman" w:hAnsi="Times New Roman"/>
          <w:sz w:val="24"/>
          <w:szCs w:val="24"/>
        </w:rPr>
        <w:t>Srbije. Takođe, iregularne migracije se pominju već u uvodu ključnog strateškog dokumenta u ovoj oblasti, Strategije za upravljanje migracijama</w:t>
      </w:r>
      <w:r w:rsidRPr="007B4FEB">
        <w:rPr>
          <w:rStyle w:val="FootnoteReference"/>
          <w:rFonts w:ascii="Times New Roman" w:hAnsi="Times New Roman"/>
          <w:b/>
          <w:sz w:val="24"/>
          <w:szCs w:val="24"/>
        </w:rPr>
        <w:footnoteReference w:id="4"/>
      </w:r>
      <w:r w:rsidRPr="007B4FEB">
        <w:rPr>
          <w:rFonts w:ascii="Times New Roman" w:hAnsi="Times New Roman"/>
          <w:sz w:val="24"/>
          <w:szCs w:val="24"/>
        </w:rPr>
        <w:t>, gde se ističe da „plansko i organizovano upravljanje migracijama podrazumeva praćenje spoljnih i unutrašnjih migracionih kretanja i sprovođenje aktivnosti koje će dovesti do podsticanja regularnih i suzbijanja neregularnih migracija”</w:t>
      </w:r>
      <w:r w:rsidRPr="007B4FEB">
        <w:rPr>
          <w:rStyle w:val="FootnoteReference"/>
          <w:rFonts w:ascii="Times New Roman" w:hAnsi="Times New Roman"/>
          <w:sz w:val="24"/>
          <w:szCs w:val="24"/>
        </w:rPr>
        <w:footnoteReference w:id="5"/>
      </w:r>
      <w:r w:rsidRPr="007B4FEB">
        <w:rPr>
          <w:rFonts w:ascii="Times New Roman" w:hAnsi="Times New Roman"/>
          <w:sz w:val="24"/>
          <w:szCs w:val="24"/>
        </w:rPr>
        <w:t>.</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Polaznu tačku za izradu strategije predstavlja Strategija suprotstavljanja ilegalnim migracijama u Republici Srbiji za period 2009-2014. godine</w:t>
      </w:r>
      <w:r w:rsidRPr="007B4FEB">
        <w:rPr>
          <w:rStyle w:val="FootnoteReference"/>
          <w:rFonts w:ascii="Times New Roman" w:hAnsi="Times New Roman"/>
          <w:sz w:val="24"/>
          <w:szCs w:val="24"/>
        </w:rPr>
        <w:footnoteReference w:id="6"/>
      </w:r>
      <w:r w:rsidRPr="007B4FEB">
        <w:rPr>
          <w:rFonts w:ascii="Times New Roman" w:hAnsi="Times New Roman"/>
          <w:sz w:val="24"/>
          <w:szCs w:val="24"/>
        </w:rPr>
        <w:t xml:space="preserve">. Ova strategija je u svetlu realno opisanih problema u oblasti iregularnih migracija u datom trenutku i na osnovu </w:t>
      </w:r>
      <w:r w:rsidRPr="007B4FEB">
        <w:rPr>
          <w:rFonts w:ascii="Times New Roman" w:hAnsi="Times New Roman"/>
          <w:i/>
          <w:sz w:val="24"/>
          <w:szCs w:val="24"/>
          <w:lang w:val="sr-Cyrl-CS"/>
        </w:rPr>
        <w:t>GAP</w:t>
      </w:r>
      <w:r w:rsidRPr="007B4FEB">
        <w:rPr>
          <w:rFonts w:ascii="Times New Roman" w:hAnsi="Times New Roman"/>
          <w:sz w:val="24"/>
          <w:szCs w:val="24"/>
        </w:rPr>
        <w:t xml:space="preserve"> analize i </w:t>
      </w:r>
      <w:r w:rsidRPr="007B4FEB">
        <w:rPr>
          <w:rFonts w:ascii="Times New Roman" w:hAnsi="Times New Roman"/>
          <w:i/>
          <w:sz w:val="24"/>
          <w:szCs w:val="24"/>
        </w:rPr>
        <w:t>SWOT</w:t>
      </w:r>
      <w:r w:rsidRPr="007B4FEB">
        <w:rPr>
          <w:rFonts w:ascii="Times New Roman" w:hAnsi="Times New Roman"/>
          <w:sz w:val="24"/>
          <w:szCs w:val="24"/>
        </w:rPr>
        <w:t xml:space="preserve"> analize postavila </w:t>
      </w:r>
      <w:r w:rsidRPr="007B4FEB">
        <w:rPr>
          <w:rFonts w:ascii="Times New Roman" w:hAnsi="Times New Roman"/>
          <w:szCs w:val="24"/>
          <w:lang w:val="sr-Cyrl-CS"/>
        </w:rPr>
        <w:t xml:space="preserve">opšte ciljeve i posebne ciljeve </w:t>
      </w:r>
      <w:r w:rsidRPr="007B4FEB">
        <w:rPr>
          <w:rFonts w:ascii="Times New Roman" w:hAnsi="Times New Roman"/>
          <w:sz w:val="24"/>
          <w:szCs w:val="24"/>
        </w:rPr>
        <w:t xml:space="preserve">predvidela aktivnosti koje je trebalo da dovedu do održivog i efikasnog sistema suprotstavljanja iregularnim migracijama. Osnovni problem sa ovom strategijom je što ona nije sprovođena sistematično i koordinisano. U 2015. godini, u okviru misije Instrumenta </w:t>
      </w:r>
      <w:r w:rsidRPr="007B4FEB">
        <w:rPr>
          <w:rFonts w:ascii="Times New Roman" w:hAnsi="Times New Roman"/>
          <w:sz w:val="24"/>
          <w:szCs w:val="24"/>
          <w:lang w:val="sr-Cyrl-CS"/>
        </w:rPr>
        <w:t xml:space="preserve">Kancelarije </w:t>
      </w:r>
      <w:r w:rsidRPr="007B4FEB">
        <w:rPr>
          <w:rFonts w:ascii="Times New Roman" w:hAnsi="Times New Roman"/>
          <w:sz w:val="24"/>
          <w:szCs w:val="24"/>
        </w:rPr>
        <w:t>za tehničku pomoć i razmenu informacija (TAIEX)</w:t>
      </w:r>
      <w:r w:rsidRPr="007B4FEB">
        <w:rPr>
          <w:rStyle w:val="FootnoteReference"/>
          <w:rFonts w:ascii="Times New Roman" w:hAnsi="Times New Roman"/>
          <w:sz w:val="24"/>
          <w:szCs w:val="24"/>
        </w:rPr>
        <w:footnoteReference w:id="7"/>
      </w:r>
      <w:r w:rsidRPr="007B4FEB">
        <w:rPr>
          <w:rFonts w:ascii="Times New Roman" w:hAnsi="Times New Roman"/>
          <w:sz w:val="24"/>
          <w:szCs w:val="24"/>
        </w:rPr>
        <w:t xml:space="preserve"> stručnjaci </w:t>
      </w:r>
      <w:r w:rsidRPr="007B4FEB">
        <w:rPr>
          <w:rFonts w:ascii="Times New Roman" w:hAnsi="Times New Roman"/>
          <w:sz w:val="24"/>
          <w:szCs w:val="24"/>
          <w:lang w:val="sr-Cyrl-CS"/>
        </w:rPr>
        <w:t xml:space="preserve">iz država članica EU </w:t>
      </w:r>
      <w:r w:rsidRPr="007B4FEB">
        <w:rPr>
          <w:rFonts w:ascii="Times New Roman" w:hAnsi="Times New Roman"/>
          <w:sz w:val="24"/>
          <w:szCs w:val="24"/>
        </w:rPr>
        <w:t>su uradili procenu Strategije suprotstavljanja ilegalnim migracijama</w:t>
      </w:r>
      <w:r w:rsidRPr="007B4FEB">
        <w:rPr>
          <w:rStyle w:val="FootnoteReference"/>
          <w:rFonts w:ascii="Times New Roman" w:hAnsi="Times New Roman"/>
          <w:sz w:val="24"/>
          <w:szCs w:val="24"/>
        </w:rPr>
        <w:footnoteReference w:id="8"/>
      </w:r>
      <w:r w:rsidRPr="007B4FEB">
        <w:rPr>
          <w:rFonts w:ascii="Times New Roman" w:hAnsi="Times New Roman"/>
          <w:sz w:val="24"/>
          <w:szCs w:val="24"/>
        </w:rPr>
        <w:t>. U okviru procene data je, između ostalih, i preporuka da u dugoročnoj perspektivi treba stvoriti jedan holistički i integrisani sistem u vezi strategija koje postoje u Republici Srbiji, što bi u vezi samigracijama trebalo da rezultira stvaranjem samo jednog nacrta strategije za celokupan sistem migracija(migracije, azil i društvena integracija). U skladu sa tom preporukom, Strategijom suprotstavljanja iregularnim migracijama za period od 2018. do 2020. godine Republika Srbija utvrđuje politiku u oblasti uspostavljanja efikasnog sistema suprotstavljanja iregularnim migracijama kao integralnog dela sistema upravljanja migracijama.  Ova strategija identifikuje strateške ciljeve, utvrđuje osnovne mere u procesu uspostavljanja i ostvarivanja dugoročne održivosti i efikasnosti sistema suprotstavljanja iregularnim migracijama i definiše osnovnu metodologiju za postizanje ciljeva, postavljajući na taj način okvire za izradu akcionog plana. Pri izradi ove strategije vodi se računa o ciljevima i aktivnostima definisanim drugim relevantnim strategijama, pre svega Strategijom za upravljanje migracijama, Strategijom integrisanog upravljanja granicom u Republici Srbiji 201</w:t>
      </w:r>
      <w:r w:rsidRPr="007B4FEB">
        <w:rPr>
          <w:rFonts w:ascii="Times New Roman" w:hAnsi="Times New Roman"/>
          <w:sz w:val="24"/>
          <w:szCs w:val="24"/>
          <w:lang w:val="sr-Cyrl-CS"/>
        </w:rPr>
        <w:t>7</w:t>
      </w:r>
      <w:r w:rsidRPr="007B4FEB">
        <w:rPr>
          <w:rFonts w:ascii="Times New Roman" w:hAnsi="Times New Roman"/>
          <w:sz w:val="24"/>
          <w:szCs w:val="24"/>
        </w:rPr>
        <w:t>-2020</w:t>
      </w:r>
      <w:r w:rsidRPr="007B4FEB">
        <w:rPr>
          <w:rStyle w:val="FootnoteReference"/>
          <w:rFonts w:ascii="Times New Roman" w:hAnsi="Times New Roman"/>
          <w:b/>
          <w:sz w:val="24"/>
          <w:szCs w:val="24"/>
        </w:rPr>
        <w:footnoteReference w:id="9"/>
      </w:r>
      <w:r w:rsidRPr="007B4FEB">
        <w:rPr>
          <w:rFonts w:ascii="Times New Roman" w:hAnsi="Times New Roman"/>
          <w:sz w:val="24"/>
          <w:szCs w:val="24"/>
        </w:rPr>
        <w:t xml:space="preserve"> i Strategijom reintegracije povratnika po sporazumu o readmisiji</w:t>
      </w:r>
      <w:r w:rsidRPr="007B4FEB">
        <w:rPr>
          <w:rStyle w:val="FootnoteReference"/>
          <w:rFonts w:ascii="Times New Roman" w:hAnsi="Times New Roman"/>
          <w:b/>
          <w:sz w:val="24"/>
          <w:szCs w:val="24"/>
        </w:rPr>
        <w:footnoteReference w:id="10"/>
      </w:r>
      <w:r w:rsidRPr="007B4FEB">
        <w:rPr>
          <w:rFonts w:ascii="Times New Roman" w:hAnsi="Times New Roman"/>
          <w:sz w:val="24"/>
          <w:szCs w:val="24"/>
        </w:rPr>
        <w:t xml:space="preserve">. </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Osnovno polazište za ovu strategiju čini Ustav Republike Srbije</w:t>
      </w:r>
      <w:r w:rsidRPr="007B4FEB">
        <w:rPr>
          <w:rStyle w:val="FootnoteReference"/>
          <w:rFonts w:ascii="Times New Roman" w:hAnsi="Times New Roman"/>
          <w:sz w:val="24"/>
          <w:szCs w:val="24"/>
        </w:rPr>
        <w:footnoteReference w:id="11"/>
      </w:r>
      <w:r w:rsidRPr="007B4FEB">
        <w:rPr>
          <w:rFonts w:ascii="Times New Roman" w:hAnsi="Times New Roman"/>
          <w:sz w:val="24"/>
          <w:szCs w:val="24"/>
        </w:rPr>
        <w:t xml:space="preserve"> koji nalaže da Republika Srbija štiti prava i interese svojih državljana u inostranstvu (čl. 13), a strancima u Republici Srbiji garantuje prava zajamčena Ustavom i zakonom, izuzev prava koja po Ustavu i zakonu pripadaju isključivo državljanima Republike Srbije (čl. 17). Opšti okvir strategije čini Univerzalna deklaracija o ljudskim pravima koja kaže da „svakom pripadaju sva prava i slobode proglašene u ovoj deklaraciji bez ikakvih razlika u pogledu rase, boje, pola, jezika, veroispovesti, političkog ili drugog mišljenja, nacionalnog ili društvenog porekla, imovine, rođenja ili drugih okolnosti. Dalje, neće se praviti nikakva razlika na osnovu političkog, pravnog ili međunarodnog statusa zemlje ili teritorije kojoj neko lice pripada, bilo da je ona nezavisna, pod starateljstvom, nesamoupravna, ili da joj je suverenost na ma koji drugi način ograničena” (čl. 2). „Svako ima pravo da napusti svaku zemlju, uključujući svoju vlastitu, i da se vrati u svoju zemlju” (čl. 13. stav 2).„Svako ima pravo da traži i uživa azil od proganjanja, osim ako je gonjen zbog krivičnih dela nepolitičke prirode” (čl. 14). „Niko ne sme samovoljno biti lišen svog državljanstva, niti prava da promeni državljanstvo” (čl. 15).</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U skladu sa ovim opštim pravnim okvirom i Zakon o upravljanju migracijama</w:t>
      </w:r>
      <w:r w:rsidRPr="007B4FEB">
        <w:rPr>
          <w:rStyle w:val="FootnoteReference"/>
          <w:rFonts w:ascii="Times New Roman" w:hAnsi="Times New Roman"/>
          <w:sz w:val="24"/>
          <w:szCs w:val="24"/>
        </w:rPr>
        <w:footnoteReference w:id="12"/>
      </w:r>
      <w:r w:rsidRPr="007B4FEB">
        <w:rPr>
          <w:rFonts w:ascii="Times New Roman" w:hAnsi="Times New Roman"/>
          <w:sz w:val="24"/>
          <w:szCs w:val="24"/>
        </w:rPr>
        <w:t xml:space="preserve"> u članovima 7. i 8. definiše opšta načela koja su važna za ovu strategiju. ,,Načelo zaštite prava nalaže da se upravljanje migracijama zasniva na zaštiti prava lica u procesu migracija, uz uvažavanje, u najvećoj mogućoj meri, specifičnosti njihovih potreba i interesa, u skladu sa mogućnostima Republike Srbije”. ,,Načelo poštovanja potvrđenih međunarodnih ugovora i opšteprihvaćenih pravila međunarodnog prava u oblasti migracija nalaže da se upravljanje migracijama sprovodi uz poštovanje potvrđenih međunarodnih ugovora i opšteprihvaćenih pravila međunarodnog prava u oblasti migracija”.</w:t>
      </w:r>
    </w:p>
    <w:p w:rsidR="008F498E" w:rsidRPr="007B4FEB" w:rsidRDefault="008F498E" w:rsidP="00A66921">
      <w:pPr>
        <w:spacing w:line="240" w:lineRule="auto"/>
        <w:ind w:firstLine="720"/>
        <w:jc w:val="both"/>
        <w:rPr>
          <w:rFonts w:ascii="Times New Roman" w:hAnsi="Times New Roman"/>
          <w:sz w:val="24"/>
          <w:szCs w:val="24"/>
          <w:lang w:val="sr-Cyrl-CS"/>
        </w:rPr>
      </w:pPr>
      <w:r w:rsidRPr="007B4FEB">
        <w:rPr>
          <w:rFonts w:ascii="Times New Roman" w:hAnsi="Times New Roman"/>
          <w:sz w:val="24"/>
          <w:szCs w:val="24"/>
        </w:rPr>
        <w:t>Uvažavajući složenost i višedimenzionalnost problema iregularnih migracija formirana je interresorna radna grupa za izradu Predloga nacionalne strategije suprotstavljanja iregularnim migracijama u Republici Srbiji za period 201</w:t>
      </w:r>
      <w:r w:rsidRPr="007B4FEB">
        <w:rPr>
          <w:rFonts w:ascii="Times New Roman" w:hAnsi="Times New Roman"/>
          <w:sz w:val="24"/>
          <w:szCs w:val="24"/>
          <w:lang w:val="sr-Cyrl-CS"/>
        </w:rPr>
        <w:t>8</w:t>
      </w:r>
      <w:r w:rsidRPr="007B4FEB">
        <w:rPr>
          <w:rFonts w:ascii="Times New Roman" w:hAnsi="Times New Roman"/>
          <w:sz w:val="24"/>
          <w:szCs w:val="24"/>
        </w:rPr>
        <w:t>-2020. godine, sa pripadajućim Akcionim planom koja okuplja predstavnike različitih državnih institucija važnih za suzbijanje iregularnih migracija: Ministarstva unutrašnjih poslova, Komesarijata za izbeglice i migracije, Republičkog javnog tužilaštva, Ministarstva odbrane, Ministarstva pravde, Bezbednosno-informativne agencije, Ministarstva spoljnih poslova, Republičkog sekretarijata za javne politike, Uprave carina, Ministarstva za rad, zapošljavanje, boračka i socijalna pitanja, Ministarstva finansija, Ministarstva zdravlja i Ministarstva trgovine, turizma i telekomunikacija. Međunarodna organizacija za migracije (</w:t>
      </w:r>
      <w:r w:rsidRPr="007B4FEB">
        <w:rPr>
          <w:rFonts w:ascii="Times New Roman" w:hAnsi="Times New Roman"/>
          <w:sz w:val="24"/>
          <w:szCs w:val="24"/>
          <w:lang w:val="sr-Cyrl-CS"/>
        </w:rPr>
        <w:t>IOM</w:t>
      </w:r>
      <w:r w:rsidRPr="007B4FEB">
        <w:rPr>
          <w:rFonts w:ascii="Times New Roman" w:hAnsi="Times New Roman"/>
          <w:sz w:val="24"/>
          <w:szCs w:val="24"/>
        </w:rPr>
        <w:t xml:space="preserve">) je pružila tehničku podršku u izradi Strategije, a za administrativnu podršku je bila zadužena Uprava granične policije Ministarstva unutrašnjih poslova. Konstituisanjem interresorne radne grupe </w:t>
      </w:r>
      <w:r w:rsidRPr="007B4FEB">
        <w:rPr>
          <w:rFonts w:ascii="Times New Roman" w:hAnsi="Times New Roman"/>
          <w:sz w:val="24"/>
          <w:szCs w:val="24"/>
          <w:lang w:val="sr-Cyrl-CS"/>
        </w:rPr>
        <w:t>je</w:t>
      </w:r>
      <w:r w:rsidRPr="007B4FEB">
        <w:rPr>
          <w:rFonts w:ascii="Times New Roman" w:hAnsi="Times New Roman"/>
          <w:sz w:val="24"/>
          <w:szCs w:val="24"/>
        </w:rPr>
        <w:t xml:space="preserve"> dodatno ojača</w:t>
      </w:r>
      <w:r w:rsidRPr="007B4FEB">
        <w:rPr>
          <w:rFonts w:ascii="Times New Roman" w:hAnsi="Times New Roman"/>
          <w:sz w:val="24"/>
          <w:szCs w:val="24"/>
          <w:lang w:val="sr-Cyrl-CS"/>
        </w:rPr>
        <w:t>na</w:t>
      </w:r>
      <w:r w:rsidRPr="007B4FEB">
        <w:rPr>
          <w:rFonts w:ascii="Times New Roman" w:hAnsi="Times New Roman"/>
          <w:sz w:val="24"/>
          <w:szCs w:val="24"/>
        </w:rPr>
        <w:t xml:space="preserve"> aktivnost 1.1.4 iz Akcionog plana za </w:t>
      </w:r>
      <w:r w:rsidRPr="007B4FEB">
        <w:rPr>
          <w:rFonts w:ascii="Times New Roman" w:hAnsi="Times New Roman"/>
          <w:sz w:val="24"/>
          <w:szCs w:val="24"/>
          <w:lang w:val="sr-Cyrl-CS"/>
        </w:rPr>
        <w:t>P</w:t>
      </w:r>
      <w:r w:rsidRPr="007B4FEB">
        <w:rPr>
          <w:rFonts w:ascii="Times New Roman" w:hAnsi="Times New Roman"/>
          <w:sz w:val="24"/>
          <w:szCs w:val="24"/>
        </w:rPr>
        <w:t xml:space="preserve">oglavlje 24 </w:t>
      </w:r>
      <w:r w:rsidRPr="007B4FEB">
        <w:rPr>
          <w:rFonts w:ascii="Times New Roman" w:hAnsi="Times New Roman"/>
          <w:sz w:val="24"/>
          <w:szCs w:val="24"/>
          <w:lang w:val="sr-Cyrl-CS"/>
        </w:rPr>
        <w:t xml:space="preserve">Pravda, sloboda, bezbednost </w:t>
      </w:r>
      <w:r w:rsidRPr="007B4FEB">
        <w:rPr>
          <w:rFonts w:ascii="Times New Roman" w:hAnsi="Times New Roman"/>
          <w:sz w:val="24"/>
          <w:szCs w:val="24"/>
        </w:rPr>
        <w:t xml:space="preserve">u pregovorima </w:t>
      </w:r>
      <w:r w:rsidRPr="007B4FEB">
        <w:rPr>
          <w:rFonts w:ascii="Times New Roman" w:hAnsi="Times New Roman"/>
          <w:sz w:val="24"/>
          <w:szCs w:val="24"/>
          <w:lang w:val="sr-Cyrl-CS"/>
        </w:rPr>
        <w:t xml:space="preserve">za prijem Republike Srbije u članstvo </w:t>
      </w:r>
      <w:r w:rsidRPr="007B4FEB">
        <w:rPr>
          <w:rFonts w:ascii="Times New Roman" w:hAnsi="Times New Roman"/>
          <w:sz w:val="24"/>
          <w:szCs w:val="24"/>
        </w:rPr>
        <w:t>E</w:t>
      </w:r>
      <w:r w:rsidRPr="007B4FEB">
        <w:rPr>
          <w:rFonts w:ascii="Times New Roman" w:hAnsi="Times New Roman"/>
          <w:sz w:val="24"/>
          <w:szCs w:val="24"/>
          <w:lang w:val="sr-Cyrl-CS"/>
        </w:rPr>
        <w:t>U koja glasi-</w:t>
      </w:r>
      <w:r w:rsidRPr="007B4FEB">
        <w:rPr>
          <w:rFonts w:ascii="Times New Roman" w:hAnsi="Times New Roman"/>
          <w:sz w:val="24"/>
          <w:szCs w:val="24"/>
        </w:rPr>
        <w:t>unaprediti mehanizam koordinacije i praćenje poslova koje obavljaju državni orani koji sprovode zakonodavstvo u oblasti migracija</w:t>
      </w:r>
      <w:r w:rsidRPr="007B4FEB">
        <w:rPr>
          <w:rStyle w:val="FootnoteReference"/>
          <w:rFonts w:ascii="Times New Roman" w:hAnsi="Times New Roman"/>
          <w:sz w:val="24"/>
          <w:szCs w:val="24"/>
        </w:rPr>
        <w:footnoteReference w:id="13"/>
      </w:r>
      <w:r w:rsidRPr="007B4FEB">
        <w:rPr>
          <w:rFonts w:ascii="Times New Roman" w:hAnsi="Times New Roman"/>
          <w:sz w:val="24"/>
          <w:szCs w:val="24"/>
        </w:rPr>
        <w:t>. Osim toga, na ovaj način se sprovodi još jedna preporuka TAIEX misije iz procene Strategije za suprotstavljanje ilegalnim migracijama-poboljšanje saradnje između odgovarajućih institucija uključenih u sistem migracija i izbegavanje dupliranja odgovornosti.</w:t>
      </w:r>
    </w:p>
    <w:p w:rsidR="008F498E" w:rsidRPr="007B4FEB" w:rsidRDefault="008F498E" w:rsidP="00A66921">
      <w:pPr>
        <w:pStyle w:val="Heading2"/>
        <w:spacing w:line="240" w:lineRule="auto"/>
        <w:jc w:val="center"/>
        <w:rPr>
          <w:rFonts w:ascii="Times New Roman" w:hAnsi="Times New Roman"/>
          <w:color w:val="auto"/>
          <w:sz w:val="24"/>
          <w:szCs w:val="24"/>
        </w:rPr>
      </w:pPr>
      <w:r w:rsidRPr="007B4FEB">
        <w:rPr>
          <w:rFonts w:ascii="Times New Roman" w:hAnsi="Times New Roman"/>
          <w:color w:val="auto"/>
          <w:sz w:val="24"/>
          <w:szCs w:val="24"/>
        </w:rPr>
        <w:t>II OSNOVNI POJMOVI</w:t>
      </w:r>
      <w:r w:rsidRPr="007B4FEB">
        <w:rPr>
          <w:rStyle w:val="FootnoteReference"/>
          <w:rFonts w:ascii="Times New Roman" w:hAnsi="Times New Roman"/>
          <w:color w:val="auto"/>
          <w:sz w:val="24"/>
          <w:szCs w:val="24"/>
        </w:rPr>
        <w:footnoteReference w:id="14"/>
      </w:r>
    </w:p>
    <w:p w:rsidR="008F498E" w:rsidRPr="007B4FEB" w:rsidRDefault="008F498E" w:rsidP="00A66921">
      <w:pPr>
        <w:rPr>
          <w:rFonts w:ascii="Times New Roman" w:hAnsi="Times New Roman"/>
          <w:sz w:val="24"/>
          <w:szCs w:val="24"/>
        </w:rPr>
      </w:pP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U skladu sa namerom da se ova Strategija koncipira u pravcu objedinjavanja politike u oblasti upravljanja migracijama, ovde se koriste osnovni pojmovi koji su definisani ili u Zakonu o upravljanju migracijama ili u nekom drugom relevantnom zakonu Republike Srbije ili, ako se u zakonima ne pominju, u Strategiji za upravljanje migracijama ili u odgovarajućoj međunarodnoj povelji ili konvenciji. </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Upotreba prideva „iregularni” umesto „ilegalni”, kada se govori o migracijama i migrantima, u skladu je sa tendencijom u svetskoj i evropskoj politici upravljanja migracijama da se unapredi zaštita osnovnih prava migranata i izbegne stigmatizacija i kriminalizacija migranata koji se kreću van ustanovljenih pravila i procedura</w:t>
      </w:r>
      <w:r w:rsidRPr="007B4FEB">
        <w:rPr>
          <w:rStyle w:val="FootnoteReference"/>
          <w:rFonts w:ascii="Times New Roman" w:hAnsi="Times New Roman"/>
          <w:sz w:val="24"/>
          <w:szCs w:val="24"/>
        </w:rPr>
        <w:footnoteReference w:id="15"/>
      </w:r>
      <w:r w:rsidRPr="007B4FEB">
        <w:rPr>
          <w:rFonts w:ascii="Times New Roman" w:hAnsi="Times New Roman"/>
          <w:sz w:val="24"/>
          <w:szCs w:val="24"/>
        </w:rPr>
        <w:t xml:space="preserve">. </w:t>
      </w:r>
    </w:p>
    <w:p w:rsidR="008F498E" w:rsidRPr="007B4FEB" w:rsidRDefault="008F498E" w:rsidP="00A66921">
      <w:pPr>
        <w:spacing w:line="240" w:lineRule="auto"/>
        <w:jc w:val="both"/>
        <w:rPr>
          <w:rFonts w:ascii="Times New Roman" w:hAnsi="Times New Roman"/>
          <w:sz w:val="24"/>
          <w:szCs w:val="24"/>
        </w:rPr>
      </w:pPr>
    </w:p>
    <w:p w:rsidR="008F498E" w:rsidRPr="007B4FEB" w:rsidRDefault="008F498E" w:rsidP="00A66921">
      <w:pPr>
        <w:pStyle w:val="Heading2"/>
        <w:spacing w:line="240" w:lineRule="auto"/>
        <w:jc w:val="center"/>
        <w:rPr>
          <w:rFonts w:ascii="Times New Roman" w:hAnsi="Times New Roman"/>
          <w:color w:val="auto"/>
          <w:sz w:val="24"/>
          <w:szCs w:val="24"/>
        </w:rPr>
      </w:pPr>
      <w:r w:rsidRPr="007B4FEB">
        <w:rPr>
          <w:rFonts w:ascii="Times New Roman" w:hAnsi="Times New Roman"/>
          <w:color w:val="auto"/>
          <w:sz w:val="24"/>
          <w:szCs w:val="24"/>
        </w:rPr>
        <w:t>III</w:t>
      </w:r>
      <w:r>
        <w:rPr>
          <w:rFonts w:ascii="Times New Roman" w:hAnsi="Times New Roman"/>
          <w:color w:val="auto"/>
          <w:sz w:val="24"/>
          <w:szCs w:val="24"/>
        </w:rPr>
        <w:t xml:space="preserve"> </w:t>
      </w:r>
      <w:r w:rsidRPr="007B4FEB">
        <w:rPr>
          <w:rFonts w:ascii="Times New Roman" w:hAnsi="Times New Roman"/>
          <w:color w:val="auto"/>
          <w:sz w:val="24"/>
          <w:szCs w:val="24"/>
          <w:lang w:val="en-US"/>
        </w:rPr>
        <w:t xml:space="preserve">PRAVNI I STRATEŠKI </w:t>
      </w:r>
      <w:r w:rsidRPr="007B4FEB">
        <w:rPr>
          <w:rFonts w:ascii="Times New Roman" w:hAnsi="Times New Roman"/>
          <w:color w:val="auto"/>
          <w:sz w:val="24"/>
          <w:szCs w:val="24"/>
        </w:rPr>
        <w:t>OKVIR</w:t>
      </w:r>
    </w:p>
    <w:p w:rsidR="008F498E" w:rsidRPr="007B4FEB" w:rsidRDefault="008F498E" w:rsidP="00A66921">
      <w:pPr>
        <w:pStyle w:val="Heading2"/>
        <w:spacing w:line="240" w:lineRule="auto"/>
        <w:jc w:val="center"/>
        <w:rPr>
          <w:rFonts w:ascii="Times New Roman" w:hAnsi="Times New Roman"/>
          <w:color w:val="auto"/>
          <w:sz w:val="24"/>
          <w:szCs w:val="24"/>
        </w:rPr>
      </w:pPr>
    </w:p>
    <w:p w:rsidR="008F498E" w:rsidRPr="007B4FEB" w:rsidRDefault="008F498E" w:rsidP="00A66921">
      <w:pPr>
        <w:pStyle w:val="Heading2"/>
        <w:spacing w:line="240" w:lineRule="auto"/>
        <w:rPr>
          <w:rFonts w:ascii="Times New Roman" w:hAnsi="Times New Roman"/>
          <w:color w:val="auto"/>
          <w:sz w:val="24"/>
          <w:szCs w:val="24"/>
        </w:rPr>
      </w:pPr>
      <w:r w:rsidRPr="007B4FEB">
        <w:rPr>
          <w:rFonts w:ascii="Times New Roman" w:hAnsi="Times New Roman"/>
          <w:color w:val="auto"/>
          <w:sz w:val="24"/>
          <w:szCs w:val="24"/>
        </w:rPr>
        <w:t>3.1. Međunarodnopravni okvir</w:t>
      </w:r>
    </w:p>
    <w:p w:rsidR="008F498E" w:rsidRPr="007B4FEB" w:rsidRDefault="008F498E" w:rsidP="00A66921">
      <w:pPr>
        <w:rPr>
          <w:rFonts w:ascii="Times New Roman" w:hAnsi="Times New Roman"/>
          <w:sz w:val="24"/>
          <w:szCs w:val="24"/>
        </w:rPr>
      </w:pP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Međunarodnopravni okvir za donošenje ove strategije čine različite konvencije opštijeg tipa koje regulišu osnovna ljudska prava svih, uključujući migrante, posebne konvencije koje se odnose na prava posebnih grupa, poput dece, žena ili pripadnika manjina, a kojima se definiše zabrana diskriminacije i zloupotrebe ovih grupa, kao i posebne konvencije koje se odnose na pojave blisko povezane sa iregularnim migracijama, poput krijumčarenja migranata ili  trgovine ljudima.</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Relevantne međunarodne konvencije su: Univerzalna deklaracija o ljudskim pravima</w:t>
      </w:r>
      <w:r w:rsidRPr="007B4FEB">
        <w:rPr>
          <w:rStyle w:val="FootnoteReference"/>
          <w:rFonts w:ascii="Times New Roman" w:hAnsi="Times New Roman"/>
          <w:sz w:val="24"/>
          <w:szCs w:val="24"/>
        </w:rPr>
        <w:footnoteReference w:id="16"/>
      </w:r>
      <w:r w:rsidRPr="007B4FEB">
        <w:rPr>
          <w:rFonts w:ascii="Times New Roman" w:hAnsi="Times New Roman"/>
          <w:sz w:val="24"/>
          <w:szCs w:val="24"/>
        </w:rPr>
        <w:t>, Međunarodni pakt o građanskim i političkim pravima</w:t>
      </w:r>
      <w:r w:rsidRPr="007B4FEB">
        <w:rPr>
          <w:rStyle w:val="FootnoteReference"/>
          <w:rFonts w:ascii="Times New Roman" w:hAnsi="Times New Roman"/>
          <w:sz w:val="24"/>
          <w:szCs w:val="24"/>
        </w:rPr>
        <w:footnoteReference w:id="17"/>
      </w:r>
      <w:r w:rsidRPr="007B4FEB">
        <w:rPr>
          <w:rFonts w:ascii="Times New Roman" w:hAnsi="Times New Roman"/>
          <w:sz w:val="24"/>
          <w:szCs w:val="24"/>
        </w:rPr>
        <w:t xml:space="preserve">, </w:t>
      </w:r>
      <w:bookmarkStart w:id="0" w:name="_Hlk481921885"/>
      <w:r w:rsidRPr="007B4FEB">
        <w:rPr>
          <w:rFonts w:ascii="Times New Roman" w:hAnsi="Times New Roman"/>
          <w:sz w:val="24"/>
          <w:szCs w:val="24"/>
        </w:rPr>
        <w:t>Međunarodni pakt o ekonomskim, socijalnim i kulturnim pravima</w:t>
      </w:r>
      <w:bookmarkEnd w:id="0"/>
      <w:r w:rsidRPr="007B4FEB">
        <w:rPr>
          <w:rStyle w:val="FootnoteReference"/>
          <w:rFonts w:ascii="Times New Roman" w:hAnsi="Times New Roman"/>
          <w:sz w:val="24"/>
          <w:szCs w:val="24"/>
        </w:rPr>
        <w:footnoteReference w:id="18"/>
      </w:r>
      <w:r w:rsidRPr="007B4FEB">
        <w:rPr>
          <w:rFonts w:ascii="Times New Roman" w:hAnsi="Times New Roman"/>
          <w:sz w:val="24"/>
          <w:szCs w:val="24"/>
        </w:rPr>
        <w:t>, Konvencija o eliminisanju svih oblika diskriminacije žena (CEDAW)</w:t>
      </w:r>
      <w:r w:rsidRPr="007B4FEB">
        <w:rPr>
          <w:rStyle w:val="FootnoteReference"/>
          <w:rFonts w:ascii="Times New Roman" w:hAnsi="Times New Roman"/>
          <w:sz w:val="24"/>
          <w:szCs w:val="24"/>
        </w:rPr>
        <w:footnoteReference w:id="19"/>
      </w:r>
      <w:r w:rsidRPr="007B4FEB">
        <w:rPr>
          <w:rFonts w:ascii="Times New Roman" w:hAnsi="Times New Roman"/>
          <w:sz w:val="24"/>
          <w:szCs w:val="24"/>
        </w:rPr>
        <w:t>, Konvencija Ujedinjenih nacija o pravima deteta</w:t>
      </w:r>
      <w:r w:rsidRPr="007B4FEB">
        <w:rPr>
          <w:rStyle w:val="FootnoteReference"/>
          <w:rFonts w:ascii="Times New Roman" w:hAnsi="Times New Roman"/>
          <w:sz w:val="24"/>
          <w:szCs w:val="24"/>
        </w:rPr>
        <w:footnoteReference w:id="20"/>
      </w:r>
      <w:r w:rsidRPr="007B4FEB">
        <w:rPr>
          <w:rFonts w:ascii="Times New Roman" w:hAnsi="Times New Roman"/>
          <w:sz w:val="24"/>
          <w:szCs w:val="24"/>
        </w:rPr>
        <w:t xml:space="preserve">, Konvencija Ujedinjenih </w:t>
      </w:r>
      <w:r w:rsidRPr="007B4FEB">
        <w:rPr>
          <w:rFonts w:ascii="Times New Roman" w:hAnsi="Times New Roman"/>
          <w:sz w:val="24"/>
          <w:szCs w:val="24"/>
          <w:lang w:val="sr-Cyrl-CS"/>
        </w:rPr>
        <w:t>n</w:t>
      </w:r>
      <w:r w:rsidRPr="007B4FEB">
        <w:rPr>
          <w:rFonts w:ascii="Times New Roman" w:hAnsi="Times New Roman"/>
          <w:sz w:val="24"/>
          <w:szCs w:val="24"/>
        </w:rPr>
        <w:t>acija protiv transnacionalnog organizovanog kriminala</w:t>
      </w:r>
      <w:r w:rsidRPr="007B4FEB">
        <w:rPr>
          <w:rStyle w:val="FootnoteReference"/>
          <w:rFonts w:ascii="Times New Roman" w:hAnsi="Times New Roman"/>
          <w:sz w:val="24"/>
          <w:szCs w:val="24"/>
        </w:rPr>
        <w:footnoteReference w:id="21"/>
      </w:r>
      <w:r w:rsidRPr="007B4FEB">
        <w:rPr>
          <w:rFonts w:ascii="Times New Roman" w:hAnsi="Times New Roman"/>
          <w:sz w:val="24"/>
          <w:szCs w:val="24"/>
        </w:rPr>
        <w:t>i Protokol za prevenciju, suzbijanje i kažnjavanje trgovine ljudskim bićima, naročito ženama i decom</w:t>
      </w:r>
      <w:r w:rsidRPr="007B4FEB">
        <w:rPr>
          <w:rStyle w:val="FootnoteReference"/>
          <w:rFonts w:ascii="Times New Roman" w:hAnsi="Times New Roman"/>
          <w:sz w:val="24"/>
          <w:szCs w:val="24"/>
        </w:rPr>
        <w:footnoteReference w:id="22"/>
      </w:r>
      <w:r w:rsidRPr="007B4FEB">
        <w:rPr>
          <w:rFonts w:ascii="Times New Roman" w:hAnsi="Times New Roman"/>
          <w:sz w:val="24"/>
          <w:szCs w:val="24"/>
        </w:rPr>
        <w:t>,Protokol protiv krijumčarenja migranata kopnom, morem i vazduhom</w:t>
      </w:r>
      <w:r w:rsidRPr="007B4FEB">
        <w:rPr>
          <w:rStyle w:val="FootnoteReference"/>
          <w:rFonts w:ascii="Times New Roman" w:hAnsi="Times New Roman"/>
          <w:sz w:val="24"/>
          <w:szCs w:val="24"/>
        </w:rPr>
        <w:footnoteReference w:id="23"/>
      </w:r>
      <w:r w:rsidRPr="007B4FEB">
        <w:rPr>
          <w:rFonts w:ascii="Times New Roman" w:hAnsi="Times New Roman"/>
          <w:sz w:val="24"/>
          <w:szCs w:val="24"/>
        </w:rPr>
        <w:t>,Konvencija o zaštiti ljudskih života na moru (SOLAS)</w:t>
      </w:r>
      <w:r w:rsidRPr="007B4FEB">
        <w:rPr>
          <w:rStyle w:val="FootnoteReference"/>
          <w:rFonts w:ascii="Times New Roman" w:hAnsi="Times New Roman"/>
          <w:sz w:val="24"/>
          <w:szCs w:val="24"/>
        </w:rPr>
        <w:footnoteReference w:id="24"/>
      </w:r>
      <w:r w:rsidRPr="007B4FEB">
        <w:rPr>
          <w:rFonts w:ascii="Times New Roman" w:hAnsi="Times New Roman"/>
          <w:sz w:val="24"/>
          <w:szCs w:val="24"/>
        </w:rPr>
        <w:t xml:space="preserve"> i Konvencija o traganju i spašavanju na moru</w:t>
      </w:r>
      <w:r w:rsidRPr="007B4FEB">
        <w:rPr>
          <w:rStyle w:val="FootnoteReference"/>
          <w:rFonts w:ascii="Times New Roman" w:hAnsi="Times New Roman"/>
          <w:sz w:val="24"/>
          <w:szCs w:val="24"/>
        </w:rPr>
        <w:footnoteReference w:id="25"/>
      </w:r>
      <w:r w:rsidRPr="007B4FEB">
        <w:rPr>
          <w:rFonts w:ascii="Times New Roman" w:hAnsi="Times New Roman"/>
          <w:sz w:val="24"/>
          <w:szCs w:val="24"/>
        </w:rPr>
        <w:t>.</w:t>
      </w:r>
      <w:bookmarkStart w:id="1" w:name="_Hlk481921008"/>
      <w:r w:rsidRPr="007B4FEB">
        <w:rPr>
          <w:rFonts w:ascii="Times New Roman" w:hAnsi="Times New Roman"/>
          <w:sz w:val="24"/>
          <w:szCs w:val="24"/>
        </w:rPr>
        <w:t>Države potpisnice ovih instrumenata imaju obavezu da izveštavaju o ispunjenju obaveza prema navedenim konvencijama.</w:t>
      </w:r>
      <w:bookmarkEnd w:id="1"/>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Poslednjih godina međunarodna zajednica posvećuje veću pažnju iregularnim migracijama. Nacionalne vlade zemalja koje su najčešće zemlje destinacije primenjuju različite politike prema iregularnim migracijama. Ujedinjene nacije i druge međunarodne organizacije nastoje da u ovom području podstaknu bolju koordinaciju politika, kao i da se u okviru politika suzbijanja iregularnih migracija primeni princip nekriminalizovanja iregularnih migranata i postupanje u skladu sa zaštitom njihovih ljudskih prava. Na Globalnom forumu o migracijama i razvoju 2010. godine, Kancelarija Visokog komesara UN za ljudska prava i Grupa za globalne migracije izdale su zajedničko saopštenje u kome se izražava zabrinutost za stanje u pogledu poštovanja ljudskih prava migranata koji se nalaze u nezakonitoj situaciji i u kome se poziva na okončanje kriminalizacije ovih migranata (UN, 2012). Kasnije, 2013. godine, u okviru Dijaloga o međunarodnim migracijama i razvoju na visokom nivou, upućen je apel vladama da zaštite ljudska prava migranata koji se nalaze u nezakonitoj situaciji (UN, Generalna skupština, 2013</w:t>
      </w:r>
      <w:r w:rsidRPr="007B4FEB">
        <w:rPr>
          <w:rFonts w:ascii="Times New Roman" w:hAnsi="Times New Roman"/>
          <w:sz w:val="24"/>
          <w:szCs w:val="24"/>
          <w:lang w:val="sr-Cyrl-CS"/>
        </w:rPr>
        <w:t>.</w:t>
      </w:r>
      <w:r w:rsidRPr="007B4FEB">
        <w:rPr>
          <w:rFonts w:ascii="Times New Roman" w:hAnsi="Times New Roman"/>
          <w:sz w:val="24"/>
          <w:szCs w:val="24"/>
        </w:rPr>
        <w:t>).</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Kao reakcija na izbegličko-migrantsku krizu koja je eskalirala 2015. godine, u Ujedinjenim nacijama pokrenuta je inicijativa za postizanje globalnog dogovora u cilju planiranja budućih obaveza i aktivnosti i podele odgovornosti na globalnom planu u vezi sa pitanjem masovnog kretanja ljudi, izazvanog bilo konfliktima i strahom od progona ili siromaštvom i neizvesnošću u državama iz kojih dolaze migranti. To je rezultiralo usvajanjem „Njujorške deklaracije o izbeglicama i migrantima”</w:t>
      </w:r>
      <w:r w:rsidRPr="007B4FEB">
        <w:rPr>
          <w:rStyle w:val="FootnoteReference"/>
          <w:rFonts w:ascii="Times New Roman" w:hAnsi="Times New Roman"/>
          <w:sz w:val="24"/>
          <w:szCs w:val="24"/>
        </w:rPr>
        <w:footnoteReference w:id="26"/>
      </w:r>
      <w:r w:rsidRPr="007B4FEB">
        <w:rPr>
          <w:rFonts w:ascii="Times New Roman" w:hAnsi="Times New Roman"/>
          <w:sz w:val="24"/>
          <w:szCs w:val="24"/>
        </w:rPr>
        <w:t xml:space="preserve"> koju su 193 države članice Ujedinjenih nacija jednoglasno usvojile 19. septembra 2016. godine, na početku 71. zasedanja Generalne skupštine Ujedinjenih nacija u Njujorku. Deklaracija predviđa pregovore o dva odvojena dokumenta – globalnog dogovora o izbeglicama i globalnog dogovora o migracijama, koji bi trebalo da budu usvojeni do kraja 2018. godine. Globalni dogovor o migracijama predviđa uspostavljanje okvira za bezbedne, uređene i regularne migracije u cilju regulisanja globalnog upravljanja i koordinacije po pitanju međunarodnih migracija. </w:t>
      </w:r>
    </w:p>
    <w:p w:rsidR="008F498E" w:rsidRPr="007B4FEB" w:rsidRDefault="008F498E" w:rsidP="00A66921">
      <w:pPr>
        <w:pStyle w:val="Heading3"/>
        <w:jc w:val="both"/>
        <w:rPr>
          <w:rFonts w:ascii="Times New Roman" w:hAnsi="Times New Roman"/>
          <w:color w:val="auto"/>
          <w:lang w:val="sr-Cyrl-CS"/>
        </w:rPr>
      </w:pPr>
      <w:r w:rsidRPr="007B4FEB">
        <w:rPr>
          <w:rFonts w:ascii="Times New Roman" w:hAnsi="Times New Roman"/>
          <w:color w:val="auto"/>
        </w:rPr>
        <w:t>3.2. Usklađivanje politike Republike Srbije u oblasti iregularnih migracija sa politikom E</w:t>
      </w:r>
      <w:r w:rsidRPr="007B4FEB">
        <w:rPr>
          <w:rFonts w:ascii="Times New Roman" w:hAnsi="Times New Roman"/>
          <w:color w:val="auto"/>
          <w:lang w:val="sr-Cyrl-CS"/>
        </w:rPr>
        <w:t>U</w:t>
      </w:r>
    </w:p>
    <w:p w:rsidR="008F498E" w:rsidRPr="007B4FEB" w:rsidRDefault="008F498E" w:rsidP="00A66921">
      <w:pPr>
        <w:rPr>
          <w:lang w:val="sr-Cyrl-CS"/>
        </w:rPr>
      </w:pP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Od 1999. godine </w:t>
      </w:r>
      <w:r w:rsidRPr="007B4FEB">
        <w:rPr>
          <w:rFonts w:ascii="Times New Roman" w:hAnsi="Times New Roman"/>
          <w:sz w:val="24"/>
          <w:szCs w:val="24"/>
          <w:lang w:val="sr-Cyrl-CS"/>
        </w:rPr>
        <w:t>EU</w:t>
      </w:r>
      <w:r w:rsidRPr="007B4FEB">
        <w:rPr>
          <w:rFonts w:ascii="Times New Roman" w:hAnsi="Times New Roman"/>
          <w:sz w:val="24"/>
          <w:szCs w:val="24"/>
        </w:rPr>
        <w:t xml:space="preserve"> razvija zajedničku imigracionu politiku za Evropu. Pravni okvir E</w:t>
      </w:r>
      <w:r w:rsidRPr="007B4FEB">
        <w:rPr>
          <w:rFonts w:ascii="Times New Roman" w:hAnsi="Times New Roman"/>
          <w:sz w:val="24"/>
          <w:szCs w:val="24"/>
          <w:lang w:val="sr-Cyrl-CS"/>
        </w:rPr>
        <w:t>U</w:t>
      </w:r>
      <w:r w:rsidRPr="007B4FEB">
        <w:rPr>
          <w:rFonts w:ascii="Times New Roman" w:hAnsi="Times New Roman"/>
          <w:sz w:val="24"/>
          <w:szCs w:val="24"/>
        </w:rPr>
        <w:t xml:space="preserve"> kojim se reguliše postupanje u slučaju iregularne imigracije sadržan je u više pravnih instrumenata. Instrumenti koji se primenjuju u aspektu dolaska migranata fokusirani su na upravljanje granicom i sprečavanje iregularne imigracije kroz saradnju sa zemljama porekla i tranzita. Nadležnosti E</w:t>
      </w:r>
      <w:r w:rsidRPr="007B4FEB">
        <w:rPr>
          <w:rFonts w:ascii="Times New Roman" w:hAnsi="Times New Roman"/>
          <w:sz w:val="24"/>
          <w:szCs w:val="24"/>
          <w:lang w:val="sr-Cyrl-CS"/>
        </w:rPr>
        <w:t>U</w:t>
      </w:r>
      <w:r w:rsidRPr="007B4FEB">
        <w:rPr>
          <w:rFonts w:ascii="Times New Roman" w:hAnsi="Times New Roman"/>
          <w:sz w:val="24"/>
          <w:szCs w:val="24"/>
        </w:rPr>
        <w:t xml:space="preserve"> imigracione politike početno su definisane članovima 79. i 80. Ugovora o funkcionisanju Evropske unije.</w:t>
      </w:r>
      <w:r w:rsidRPr="007B4FEB">
        <w:rPr>
          <w:rStyle w:val="FootnoteReference"/>
          <w:rFonts w:ascii="Times New Roman" w:hAnsi="Times New Roman"/>
          <w:sz w:val="24"/>
          <w:szCs w:val="24"/>
        </w:rPr>
        <w:footnoteReference w:id="27"/>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Politika E</w:t>
      </w:r>
      <w:r w:rsidRPr="007B4FEB">
        <w:rPr>
          <w:rFonts w:ascii="Times New Roman" w:hAnsi="Times New Roman"/>
          <w:sz w:val="24"/>
          <w:szCs w:val="24"/>
          <w:lang w:val="sr-Cyrl-CS"/>
        </w:rPr>
        <w:t>U</w:t>
      </w:r>
      <w:r w:rsidRPr="007B4FEB">
        <w:rPr>
          <w:rFonts w:ascii="Times New Roman" w:hAnsi="Times New Roman"/>
          <w:sz w:val="24"/>
          <w:szCs w:val="24"/>
        </w:rPr>
        <w:t>prema iregularnoj imigraciji usmerena je na sprečavanje i smanjenje iregularne imigracije, sprečavanjem ulaska u prostor E</w:t>
      </w:r>
      <w:r w:rsidRPr="007B4FEB">
        <w:rPr>
          <w:rFonts w:ascii="Times New Roman" w:hAnsi="Times New Roman"/>
          <w:sz w:val="24"/>
          <w:szCs w:val="24"/>
          <w:lang w:val="sr-Cyrl-CS"/>
        </w:rPr>
        <w:t>U</w:t>
      </w:r>
      <w:r w:rsidRPr="007B4FEB">
        <w:rPr>
          <w:rFonts w:ascii="Times New Roman" w:hAnsi="Times New Roman"/>
          <w:sz w:val="24"/>
          <w:szCs w:val="24"/>
        </w:rPr>
        <w:t xml:space="preserve"> kao i sredstvima politike povratka, na način koji treba da je u potpunosti saglasan sa zaštitom ljudskih prava migranata. Sprečavanje i smanjenje iregularnih migracija i trgovine ljudima je jedan od četiri stuba politike E</w:t>
      </w:r>
      <w:r w:rsidRPr="007B4FEB">
        <w:rPr>
          <w:rFonts w:ascii="Times New Roman" w:hAnsi="Times New Roman"/>
          <w:sz w:val="24"/>
          <w:szCs w:val="24"/>
          <w:lang w:val="sr-Cyrl-CS"/>
        </w:rPr>
        <w:t>U</w:t>
      </w:r>
      <w:r w:rsidRPr="007B4FEB">
        <w:rPr>
          <w:rFonts w:ascii="Times New Roman" w:hAnsi="Times New Roman"/>
          <w:sz w:val="24"/>
          <w:szCs w:val="24"/>
        </w:rPr>
        <w:t xml:space="preserve"> u oblasti migracija predočene u dokumentu „Globalni pristup migracijama i pokretljivost” (</w:t>
      </w:r>
      <w:bookmarkStart w:id="2" w:name="_Hlk481925651"/>
      <w:r w:rsidRPr="007B4FEB">
        <w:rPr>
          <w:rFonts w:ascii="Times New Roman" w:hAnsi="Times New Roman"/>
          <w:sz w:val="24"/>
          <w:szCs w:val="24"/>
        </w:rPr>
        <w:t>The Global Approach to Migration and Mobility-GAMM</w:t>
      </w:r>
      <w:bookmarkEnd w:id="2"/>
      <w:r w:rsidRPr="007B4FEB">
        <w:rPr>
          <w:rFonts w:ascii="Times New Roman" w:hAnsi="Times New Roman"/>
          <w:sz w:val="24"/>
          <w:szCs w:val="24"/>
        </w:rPr>
        <w:t>)</w:t>
      </w:r>
      <w:r w:rsidRPr="007B4FEB">
        <w:rPr>
          <w:rStyle w:val="FootnoteReference"/>
          <w:rFonts w:ascii="Times New Roman" w:hAnsi="Times New Roman"/>
          <w:sz w:val="24"/>
          <w:szCs w:val="24"/>
        </w:rPr>
        <w:footnoteReference w:id="28"/>
      </w:r>
      <w:r w:rsidRPr="007B4FEB">
        <w:rPr>
          <w:rFonts w:ascii="Times New Roman" w:hAnsi="Times New Roman"/>
          <w:sz w:val="24"/>
          <w:szCs w:val="24"/>
        </w:rPr>
        <w:t>. Ostala tri stuba su: zakonite migracije i pokretljivost, međunarodna zaštita i politika traženja azila i maksimiziranje razvojnog uticaja migracija i pokretljivosti.</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U kontekstu pojačanih imigracijskih pritisaka politika prema iregularnim migracijama u E</w:t>
      </w:r>
      <w:r w:rsidRPr="007B4FEB">
        <w:rPr>
          <w:rFonts w:ascii="Times New Roman" w:hAnsi="Times New Roman"/>
          <w:sz w:val="24"/>
          <w:szCs w:val="24"/>
          <w:lang w:val="sr-Cyrl-CS"/>
        </w:rPr>
        <w:t xml:space="preserve">U </w:t>
      </w:r>
      <w:r w:rsidRPr="007B4FEB">
        <w:rPr>
          <w:rFonts w:ascii="Times New Roman" w:hAnsi="Times New Roman"/>
          <w:sz w:val="24"/>
          <w:szCs w:val="24"/>
        </w:rPr>
        <w:t>je dobila razrađeniji oblik pod naslovom „Smanjenje podsticaja za iregularne migracije”, kako je nazvan prvi stub boljeg upravljanja migracijama u saopštenju E</w:t>
      </w:r>
      <w:r w:rsidRPr="007B4FEB">
        <w:rPr>
          <w:rFonts w:ascii="Times New Roman" w:hAnsi="Times New Roman"/>
          <w:sz w:val="24"/>
          <w:szCs w:val="24"/>
          <w:lang w:val="sr-Cyrl-CS"/>
        </w:rPr>
        <w:t>vropske komisije</w:t>
      </w:r>
      <w:r w:rsidRPr="007B4FEB">
        <w:rPr>
          <w:rFonts w:ascii="Times New Roman" w:hAnsi="Times New Roman"/>
          <w:sz w:val="24"/>
          <w:szCs w:val="24"/>
        </w:rPr>
        <w:t xml:space="preserve"> „Evropska agenda za migracije” iz 2015. godine</w:t>
      </w:r>
      <w:r w:rsidRPr="007B4FEB">
        <w:rPr>
          <w:rStyle w:val="FootnoteReference"/>
          <w:rFonts w:ascii="Times New Roman" w:hAnsi="Times New Roman"/>
          <w:sz w:val="24"/>
          <w:szCs w:val="24"/>
        </w:rPr>
        <w:footnoteReference w:id="29"/>
      </w:r>
      <w:r w:rsidRPr="007B4FEB">
        <w:rPr>
          <w:rFonts w:ascii="Times New Roman" w:hAnsi="Times New Roman"/>
          <w:sz w:val="24"/>
          <w:szCs w:val="24"/>
        </w:rPr>
        <w:t>. U okviru ovog pristupa su prepoznata tri područja aktivnosti na smanjenju podsticaja za iregularne migracije: a) bavljenje korenim uzrocima iregularnog i prisilnog raseljavanja u trećim zemljama kroz finansijsku i političku podršku razvojnim programima u tim zemljama i sistem obaveštavanja o stanju bezbednosti, b) borba protiv eksploatacije migranata sprečavanjem i kažnjavanjem krijumčara i trgovaca ljudima kroz saradnju sa trećim zemljama, pojačavanje istraga i unapređenje zakonodavnog okvira, kao i kroz suzbijanje nezakonitog zapošljavanja iregularnih migranatai v) unapređenje procedure povratka iregularnih migranatau treće zemlje ukoliko one ispunjavaju uslove u pogledu ljudskih prava.</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Opšti okvir ove politike čine </w:t>
      </w:r>
      <w:r w:rsidRPr="007B4FEB">
        <w:rPr>
          <w:rFonts w:ascii="Times New Roman" w:eastAsia="Batang" w:hAnsi="Times New Roman"/>
          <w:sz w:val="24"/>
          <w:szCs w:val="24"/>
        </w:rPr>
        <w:t>Evropska konvencija za zaštitu ljudskih prava i osnovnih sloboda</w:t>
      </w:r>
      <w:r w:rsidRPr="007B4FEB">
        <w:rPr>
          <w:rStyle w:val="FootnoteReference"/>
          <w:rFonts w:ascii="Times New Roman" w:eastAsia="Batang" w:hAnsi="Times New Roman"/>
          <w:sz w:val="24"/>
          <w:szCs w:val="24"/>
        </w:rPr>
        <w:footnoteReference w:id="30"/>
      </w:r>
      <w:r w:rsidRPr="007B4FEB">
        <w:rPr>
          <w:rFonts w:ascii="Times New Roman" w:hAnsi="Times New Roman"/>
          <w:sz w:val="24"/>
          <w:szCs w:val="24"/>
        </w:rPr>
        <w:t>, Konvencija Saveta Evrope o borbi protiv trgovine ljudima</w:t>
      </w:r>
      <w:r w:rsidRPr="007B4FEB">
        <w:rPr>
          <w:rStyle w:val="FootnoteReference"/>
          <w:rFonts w:ascii="Times New Roman" w:hAnsi="Times New Roman"/>
          <w:sz w:val="24"/>
          <w:szCs w:val="24"/>
        </w:rPr>
        <w:footnoteReference w:id="31"/>
      </w:r>
      <w:r w:rsidRPr="007B4FEB">
        <w:rPr>
          <w:rFonts w:ascii="Times New Roman" w:hAnsi="Times New Roman"/>
          <w:sz w:val="24"/>
          <w:szCs w:val="24"/>
        </w:rPr>
        <w:t xml:space="preserve"> i pomenuti strateški dokument „Globalni pristup migracijama i mobilnosti”, a u zakonodavni okvir EU politika u oblasti iregularnih migracijaje pretočena kroz više direktiva i uredbi koje regulišu migracije, počevši od Šengenskog graničnog kodeksa iz 2006. godine do novijih direktiva koje regulišu ulazak i boravak stranaca zbog školovanja i zapošljavanja. Domaće zakonodavstvo je ili usklađeno sa ovim uredbama, ili je usklađivanje u toku (Akcioni plan za Poglavlje 24– Izveštaj o sprovođenju aktivnosti, jul-decembar 2016):</w:t>
      </w:r>
    </w:p>
    <w:p w:rsidR="008F498E" w:rsidRPr="007B4FEB" w:rsidRDefault="008F498E" w:rsidP="00A66921">
      <w:pPr>
        <w:pStyle w:val="ListParagraph"/>
        <w:numPr>
          <w:ilvl w:val="0"/>
          <w:numId w:val="40"/>
        </w:numPr>
        <w:spacing w:line="240" w:lineRule="auto"/>
        <w:jc w:val="both"/>
        <w:rPr>
          <w:rFonts w:ascii="Times New Roman" w:hAnsi="Times New Roman"/>
          <w:sz w:val="24"/>
          <w:szCs w:val="24"/>
        </w:rPr>
      </w:pPr>
      <w:r w:rsidRPr="007B4FEB">
        <w:rPr>
          <w:rFonts w:ascii="Times New Roman" w:hAnsi="Times New Roman"/>
          <w:sz w:val="24"/>
          <w:szCs w:val="24"/>
        </w:rPr>
        <w:t>Formirana je Radna grupa za izradu novog Zakona o strancima, izrađen je Nacrt zakona o strancimakoji prenosi odredbe Direktive 2009/50/EZ, Direktive 2011/98/E</w:t>
      </w:r>
      <w:r w:rsidRPr="007B4FEB">
        <w:rPr>
          <w:rFonts w:ascii="Times New Roman" w:hAnsi="Times New Roman"/>
          <w:sz w:val="24"/>
          <w:szCs w:val="24"/>
          <w:lang w:val="sr-Cyrl-CS"/>
        </w:rPr>
        <w:t>U</w:t>
      </w:r>
      <w:r w:rsidRPr="007B4FEB">
        <w:rPr>
          <w:rFonts w:ascii="Times New Roman" w:hAnsi="Times New Roman"/>
          <w:sz w:val="24"/>
          <w:szCs w:val="24"/>
        </w:rPr>
        <w:t>, Direktive 2003/86/EZ, Direktive 2003/109/EZ, Direktive 2011/51/EZ, Direktive 2005/71/EZ, Direktive 2004/114/EZ, Direktive 2014/36/E</w:t>
      </w:r>
      <w:r w:rsidRPr="007B4FEB">
        <w:rPr>
          <w:rFonts w:ascii="Times New Roman" w:hAnsi="Times New Roman"/>
          <w:sz w:val="24"/>
          <w:szCs w:val="24"/>
          <w:lang w:val="sr-Cyrl-CS"/>
        </w:rPr>
        <w:t>U</w:t>
      </w:r>
      <w:r w:rsidRPr="007B4FEB">
        <w:rPr>
          <w:rFonts w:ascii="Times New Roman" w:hAnsi="Times New Roman"/>
          <w:sz w:val="24"/>
          <w:szCs w:val="24"/>
        </w:rPr>
        <w:t xml:space="preserve">,2014/66/EU, 81/2004/EZ, Direktive 2002/90/EZ, Direktive 2004/82/EZ, Direktive 2008/115/EZ, Okvirne odluke 2002/946/PUP, Direktive 2009/52/EZ. </w:t>
      </w:r>
      <w:r w:rsidRPr="007B4FEB">
        <w:rPr>
          <w:rFonts w:ascii="Times New Roman" w:hAnsi="Times New Roman"/>
          <w:sz w:val="24"/>
          <w:szCs w:val="24"/>
          <w:lang w:val="sr-Cyrl-CS"/>
        </w:rPr>
        <w:t>Izrađene su</w:t>
      </w:r>
      <w:r w:rsidRPr="007B4FEB">
        <w:rPr>
          <w:rFonts w:ascii="Times New Roman" w:hAnsi="Times New Roman"/>
          <w:sz w:val="24"/>
          <w:szCs w:val="24"/>
        </w:rPr>
        <w:t xml:space="preserve"> tabel</w:t>
      </w:r>
      <w:r w:rsidRPr="007B4FEB">
        <w:rPr>
          <w:rFonts w:ascii="Times New Roman" w:hAnsi="Times New Roman"/>
          <w:sz w:val="24"/>
          <w:szCs w:val="24"/>
          <w:lang w:val="sr-Cyrl-CS"/>
        </w:rPr>
        <w:t>e</w:t>
      </w:r>
      <w:r w:rsidRPr="007B4FEB">
        <w:rPr>
          <w:rFonts w:ascii="Times New Roman" w:hAnsi="Times New Roman"/>
          <w:sz w:val="24"/>
          <w:szCs w:val="24"/>
        </w:rPr>
        <w:t xml:space="preserve"> usklađenosti teksta Nacrta zakona sa Direktivama</w:t>
      </w:r>
      <w:r w:rsidRPr="007B4FEB">
        <w:rPr>
          <w:rFonts w:ascii="Times New Roman" w:hAnsi="Times New Roman"/>
          <w:sz w:val="24"/>
          <w:szCs w:val="24"/>
          <w:lang w:val="sr-Cyrl-CS"/>
        </w:rPr>
        <w:t xml:space="preserve"> EU</w:t>
      </w:r>
      <w:r w:rsidRPr="007B4FEB">
        <w:rPr>
          <w:rFonts w:ascii="Times New Roman" w:hAnsi="Times New Roman"/>
          <w:sz w:val="24"/>
          <w:szCs w:val="24"/>
        </w:rPr>
        <w:t xml:space="preserve"> koje su obrađivane. Tokom decembra 2016. godine, završni Nacrt zakona o strancima upućen je u redovnu proceduru pribavljanja mišljenja nadležnih ministarstava i drugih državnih organa. Usvajanje Zakona o strancima </w:t>
      </w:r>
      <w:r w:rsidRPr="007B4FEB">
        <w:rPr>
          <w:rFonts w:ascii="Times New Roman" w:hAnsi="Times New Roman"/>
          <w:sz w:val="24"/>
          <w:szCs w:val="24"/>
          <w:lang w:val="sr-Cyrl-CS"/>
        </w:rPr>
        <w:t>očekujemo do kraja</w:t>
      </w:r>
      <w:r w:rsidRPr="007B4FEB">
        <w:rPr>
          <w:rFonts w:ascii="Times New Roman" w:hAnsi="Times New Roman"/>
          <w:sz w:val="24"/>
          <w:szCs w:val="24"/>
        </w:rPr>
        <w:t xml:space="preserve"> 201</w:t>
      </w:r>
      <w:r w:rsidRPr="007B4FEB">
        <w:rPr>
          <w:rFonts w:ascii="Times New Roman" w:hAnsi="Times New Roman"/>
          <w:sz w:val="24"/>
          <w:szCs w:val="24"/>
          <w:lang w:val="sr-Cyrl-CS"/>
        </w:rPr>
        <w:t>8</w:t>
      </w:r>
      <w:r w:rsidRPr="007B4FEB">
        <w:rPr>
          <w:rFonts w:ascii="Times New Roman" w:hAnsi="Times New Roman"/>
          <w:sz w:val="24"/>
          <w:szCs w:val="24"/>
        </w:rPr>
        <w:t>. godine;</w:t>
      </w:r>
    </w:p>
    <w:p w:rsidR="008F498E" w:rsidRPr="007B4FEB" w:rsidRDefault="008F498E" w:rsidP="00A66921">
      <w:pPr>
        <w:pStyle w:val="ListParagraph"/>
        <w:numPr>
          <w:ilvl w:val="0"/>
          <w:numId w:val="40"/>
        </w:numPr>
        <w:spacing w:line="240" w:lineRule="auto"/>
        <w:jc w:val="both"/>
        <w:rPr>
          <w:rFonts w:ascii="Times New Roman" w:hAnsi="Times New Roman"/>
          <w:sz w:val="24"/>
          <w:szCs w:val="24"/>
        </w:rPr>
      </w:pPr>
      <w:r w:rsidRPr="007B4FEB">
        <w:rPr>
          <w:rFonts w:ascii="Times New Roman" w:hAnsi="Times New Roman"/>
          <w:sz w:val="24"/>
          <w:szCs w:val="24"/>
        </w:rPr>
        <w:t>U izradi  je nacrt izmena i dopuna Zakona o zapošljavanju stranaca koji je usklađen sa Direktivom 2009/52/EZ, Direktivom 2004/38/EZ, Direktivom 2001/55/EZ, Direktivom 2013/33/EZ, Direktivom 2003/109/EZ, Direktivom 2004/81/EZ, Direktivom 2011/95/EZ, Direktivom 2004/114/EZ, Direktivom 2014/36/EU i Direktivom 2011/51/EU;</w:t>
      </w:r>
    </w:p>
    <w:p w:rsidR="008F498E" w:rsidRPr="007B4FEB" w:rsidRDefault="008F498E" w:rsidP="00A66921">
      <w:pPr>
        <w:pStyle w:val="ListParagraph"/>
        <w:numPr>
          <w:ilvl w:val="0"/>
          <w:numId w:val="40"/>
        </w:numPr>
        <w:spacing w:line="240" w:lineRule="auto"/>
        <w:jc w:val="both"/>
        <w:rPr>
          <w:rFonts w:ascii="Times New Roman" w:hAnsi="Times New Roman"/>
          <w:sz w:val="24"/>
          <w:szCs w:val="24"/>
        </w:rPr>
      </w:pPr>
      <w:r w:rsidRPr="007B4FEB">
        <w:rPr>
          <w:rFonts w:ascii="Times New Roman" w:hAnsi="Times New Roman"/>
          <w:sz w:val="24"/>
          <w:szCs w:val="24"/>
        </w:rPr>
        <w:t xml:space="preserve">Izrađen je nacrt novog Zakona o azilu koji je potpuno usklađen sa Direktivom 2013/32/EU, Direktivom 2011/95/EU, Direktivom 2013/33/EU, Direktivom 2001/55/EZ i izrađen predlog podzakonskih akata u skladu sa ovim zakonom. Usvajanje Zakona o </w:t>
      </w:r>
      <w:r w:rsidRPr="007B4FEB">
        <w:rPr>
          <w:rFonts w:ascii="Times New Roman" w:hAnsi="Times New Roman"/>
          <w:sz w:val="24"/>
          <w:szCs w:val="24"/>
          <w:lang w:val="sr-Cyrl-CS"/>
        </w:rPr>
        <w:t>aziluočekujemo do kraja</w:t>
      </w:r>
      <w:r w:rsidRPr="007B4FEB">
        <w:rPr>
          <w:rFonts w:ascii="Times New Roman" w:hAnsi="Times New Roman"/>
          <w:sz w:val="24"/>
          <w:szCs w:val="24"/>
        </w:rPr>
        <w:t xml:space="preserve"> 201</w:t>
      </w:r>
      <w:r w:rsidRPr="007B4FEB">
        <w:rPr>
          <w:rFonts w:ascii="Times New Roman" w:hAnsi="Times New Roman"/>
          <w:sz w:val="24"/>
          <w:szCs w:val="24"/>
          <w:lang w:val="sr-Cyrl-CS"/>
        </w:rPr>
        <w:t>8</w:t>
      </w:r>
      <w:r w:rsidRPr="007B4FEB">
        <w:rPr>
          <w:rFonts w:ascii="Times New Roman" w:hAnsi="Times New Roman"/>
          <w:sz w:val="24"/>
          <w:szCs w:val="24"/>
        </w:rPr>
        <w:t>. godine;</w:t>
      </w:r>
    </w:p>
    <w:p w:rsidR="008F498E" w:rsidRPr="007B4FEB" w:rsidRDefault="008F498E" w:rsidP="00A66921">
      <w:pPr>
        <w:pStyle w:val="ListParagraph"/>
        <w:numPr>
          <w:ilvl w:val="0"/>
          <w:numId w:val="40"/>
        </w:numPr>
        <w:spacing w:line="240" w:lineRule="auto"/>
        <w:jc w:val="both"/>
        <w:rPr>
          <w:rFonts w:ascii="Times New Roman" w:hAnsi="Times New Roman"/>
          <w:sz w:val="24"/>
          <w:szCs w:val="24"/>
        </w:rPr>
      </w:pPr>
      <w:r w:rsidRPr="007B4FEB">
        <w:rPr>
          <w:rFonts w:ascii="Times New Roman" w:hAnsi="Times New Roman"/>
          <w:sz w:val="24"/>
          <w:szCs w:val="24"/>
        </w:rPr>
        <w:t>Usvojena je nova višegodišnja Strategija integrisano</w:t>
      </w:r>
      <w:r w:rsidRPr="007B4FEB">
        <w:rPr>
          <w:rFonts w:ascii="Times New Roman" w:hAnsi="Times New Roman"/>
          <w:sz w:val="24"/>
          <w:szCs w:val="24"/>
          <w:lang w:val="sr-Cyrl-CS"/>
        </w:rPr>
        <w:t>g</w:t>
      </w:r>
      <w:r w:rsidRPr="007B4FEB">
        <w:rPr>
          <w:rFonts w:ascii="Times New Roman" w:hAnsi="Times New Roman"/>
          <w:sz w:val="24"/>
          <w:szCs w:val="24"/>
        </w:rPr>
        <w:t xml:space="preserve"> upravljanja granicom u Republici Srbiji </w:t>
      </w:r>
      <w:r w:rsidRPr="007B4FEB">
        <w:rPr>
          <w:rFonts w:ascii="Times New Roman" w:hAnsi="Times New Roman"/>
          <w:sz w:val="24"/>
          <w:szCs w:val="24"/>
          <w:lang w:val="sr-Cyrl-CS"/>
        </w:rPr>
        <w:t xml:space="preserve"> 2017-2020 </w:t>
      </w:r>
      <w:r w:rsidRPr="007B4FEB">
        <w:rPr>
          <w:rFonts w:ascii="Times New Roman" w:hAnsi="Times New Roman"/>
          <w:sz w:val="24"/>
          <w:szCs w:val="24"/>
        </w:rPr>
        <w:t xml:space="preserve">i Akcioni plan za njeno sprovođenje; </w:t>
      </w:r>
    </w:p>
    <w:p w:rsidR="008F498E" w:rsidRPr="007B4FEB" w:rsidRDefault="008F498E" w:rsidP="00A66921">
      <w:pPr>
        <w:pStyle w:val="ListParagraph"/>
        <w:numPr>
          <w:ilvl w:val="0"/>
          <w:numId w:val="40"/>
        </w:numPr>
        <w:spacing w:line="240" w:lineRule="auto"/>
        <w:jc w:val="both"/>
        <w:rPr>
          <w:rFonts w:ascii="Times New Roman" w:hAnsi="Times New Roman"/>
          <w:sz w:val="24"/>
          <w:szCs w:val="24"/>
        </w:rPr>
      </w:pPr>
      <w:r w:rsidRPr="007B4FEB">
        <w:rPr>
          <w:rFonts w:ascii="Times New Roman" w:hAnsi="Times New Roman"/>
          <w:sz w:val="24"/>
          <w:szCs w:val="24"/>
        </w:rPr>
        <w:t>Usvojen je i predlog izmena i dopuna Krivičnog zakonika u skladu sa pravnim tekovinama Evropske unije, tako što je dodat član 350akoji  oštrije kažnjava krijumčarenje ljudi.</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Izrada Strategije suprotstavljanja iregularnim migracijama u Republici Srbiji za period od 2018</w:t>
      </w:r>
      <w:r w:rsidRPr="007B4FEB">
        <w:rPr>
          <w:rFonts w:ascii="Times New Roman" w:hAnsi="Times New Roman"/>
          <w:sz w:val="24"/>
          <w:szCs w:val="24"/>
          <w:lang w:val="sr-Cyrl-CS"/>
        </w:rPr>
        <w:t>.</w:t>
      </w:r>
      <w:r w:rsidRPr="007B4FEB">
        <w:rPr>
          <w:rFonts w:ascii="Times New Roman" w:hAnsi="Times New Roman"/>
          <w:sz w:val="24"/>
          <w:szCs w:val="24"/>
        </w:rPr>
        <w:t xml:space="preserve"> do 2020. godine, predstavlja dopunu pomenutih aktivnosti, tako da se stvori celovit sistem upravljanja migracijama, kao što je preporučeno u pomenutom TAIEX ekspertskom izveštaju.</w:t>
      </w:r>
    </w:p>
    <w:p w:rsidR="008F498E" w:rsidRPr="007B4FEB" w:rsidRDefault="008F498E" w:rsidP="00A66921">
      <w:pPr>
        <w:pStyle w:val="Heading2"/>
        <w:spacing w:line="240" w:lineRule="auto"/>
        <w:jc w:val="center"/>
        <w:rPr>
          <w:rFonts w:ascii="Times New Roman" w:hAnsi="Times New Roman"/>
          <w:b w:val="0"/>
          <w:color w:val="auto"/>
          <w:sz w:val="24"/>
          <w:szCs w:val="24"/>
        </w:rPr>
      </w:pPr>
    </w:p>
    <w:p w:rsidR="008F498E" w:rsidRPr="007B4FEB" w:rsidRDefault="008F498E" w:rsidP="00A66921">
      <w:pPr>
        <w:pStyle w:val="Heading2"/>
        <w:spacing w:line="240" w:lineRule="auto"/>
        <w:jc w:val="both"/>
        <w:rPr>
          <w:rFonts w:ascii="Times New Roman" w:hAnsi="Times New Roman"/>
          <w:color w:val="auto"/>
          <w:sz w:val="24"/>
          <w:szCs w:val="24"/>
        </w:rPr>
      </w:pPr>
      <w:r w:rsidRPr="007B4FEB">
        <w:rPr>
          <w:rFonts w:ascii="Times New Roman" w:hAnsi="Times New Roman"/>
          <w:color w:val="auto"/>
          <w:sz w:val="24"/>
          <w:szCs w:val="24"/>
        </w:rPr>
        <w:t>3.3. Zakonski i strateški okvir suprotstavljanja iregularnim migracijama u Republici Srbiji</w:t>
      </w:r>
      <w:r w:rsidRPr="007B4FEB">
        <w:rPr>
          <w:rStyle w:val="FootnoteReference"/>
          <w:rFonts w:ascii="Times New Roman" w:hAnsi="Times New Roman"/>
          <w:color w:val="auto"/>
          <w:sz w:val="24"/>
          <w:szCs w:val="24"/>
        </w:rPr>
        <w:footnoteReference w:id="32"/>
      </w:r>
    </w:p>
    <w:p w:rsidR="008F498E" w:rsidRPr="007B4FEB" w:rsidRDefault="008F498E" w:rsidP="00A66921">
      <w:pPr>
        <w:spacing w:line="240" w:lineRule="auto"/>
        <w:jc w:val="center"/>
        <w:rPr>
          <w:rFonts w:ascii="Times New Roman" w:hAnsi="Times New Roman"/>
          <w:sz w:val="24"/>
          <w:szCs w:val="24"/>
        </w:rPr>
      </w:pPr>
    </w:p>
    <w:p w:rsidR="008F498E" w:rsidRPr="007B4FEB" w:rsidRDefault="008F498E" w:rsidP="00A66921">
      <w:pPr>
        <w:pStyle w:val="Heading3"/>
        <w:spacing w:line="240" w:lineRule="auto"/>
        <w:rPr>
          <w:rFonts w:ascii="Times New Roman" w:hAnsi="Times New Roman"/>
          <w:color w:val="auto"/>
        </w:rPr>
      </w:pPr>
      <w:r w:rsidRPr="007B4FEB">
        <w:rPr>
          <w:rFonts w:ascii="Times New Roman" w:hAnsi="Times New Roman"/>
          <w:color w:val="auto"/>
        </w:rPr>
        <w:t>3.3.1. Zakoni</w:t>
      </w:r>
    </w:p>
    <w:p w:rsidR="008F498E" w:rsidRPr="007B4FEB" w:rsidRDefault="008F498E" w:rsidP="00A66921">
      <w:pPr>
        <w:rPr>
          <w:rFonts w:ascii="Times New Roman" w:hAnsi="Times New Roman"/>
          <w:sz w:val="24"/>
          <w:szCs w:val="24"/>
        </w:rPr>
      </w:pPr>
    </w:p>
    <w:p w:rsidR="008F498E" w:rsidRPr="007B4FEB" w:rsidRDefault="008F498E" w:rsidP="00A66921">
      <w:pPr>
        <w:spacing w:line="240" w:lineRule="auto"/>
        <w:ind w:firstLine="360"/>
        <w:jc w:val="both"/>
        <w:rPr>
          <w:rFonts w:ascii="Times New Roman" w:hAnsi="Times New Roman"/>
          <w:sz w:val="24"/>
          <w:szCs w:val="24"/>
        </w:rPr>
      </w:pPr>
      <w:r w:rsidRPr="007B4FEB">
        <w:rPr>
          <w:rFonts w:ascii="Times New Roman" w:hAnsi="Times New Roman"/>
          <w:sz w:val="24"/>
          <w:szCs w:val="24"/>
        </w:rPr>
        <w:t>Relevantan pravni - zakonski okvir koji definiše status i prava iregularnih migranata, prepoznaje subjekte suprotstavljanja iregularnim migracijama i određuje njihove nadležnosti i procedure postupanja, čine:</w:t>
      </w:r>
    </w:p>
    <w:p w:rsidR="008F498E" w:rsidRPr="007B4FEB" w:rsidRDefault="008F498E" w:rsidP="00A66921">
      <w:pPr>
        <w:pStyle w:val="ListParagraph"/>
        <w:numPr>
          <w:ilvl w:val="0"/>
          <w:numId w:val="27"/>
        </w:numPr>
        <w:spacing w:line="240" w:lineRule="auto"/>
        <w:jc w:val="both"/>
        <w:rPr>
          <w:rFonts w:ascii="Times New Roman" w:hAnsi="Times New Roman"/>
          <w:sz w:val="24"/>
          <w:szCs w:val="24"/>
        </w:rPr>
      </w:pPr>
      <w:r w:rsidRPr="007B4FEB">
        <w:rPr>
          <w:rFonts w:ascii="Times New Roman" w:hAnsi="Times New Roman"/>
          <w:sz w:val="24"/>
          <w:szCs w:val="24"/>
        </w:rPr>
        <w:t>Ustav Republike Srbije;</w:t>
      </w:r>
    </w:p>
    <w:p w:rsidR="008F498E" w:rsidRPr="007B4FEB" w:rsidRDefault="008F498E" w:rsidP="00A66921">
      <w:pPr>
        <w:pStyle w:val="ListParagraph"/>
        <w:numPr>
          <w:ilvl w:val="0"/>
          <w:numId w:val="27"/>
        </w:numPr>
        <w:spacing w:line="240" w:lineRule="auto"/>
        <w:jc w:val="both"/>
        <w:rPr>
          <w:rFonts w:ascii="Times New Roman" w:hAnsi="Times New Roman"/>
          <w:sz w:val="24"/>
          <w:szCs w:val="24"/>
        </w:rPr>
      </w:pPr>
      <w:r w:rsidRPr="007B4FEB">
        <w:rPr>
          <w:rFonts w:ascii="Times New Roman" w:hAnsi="Times New Roman"/>
          <w:sz w:val="24"/>
          <w:szCs w:val="24"/>
        </w:rPr>
        <w:t>Zakon o upravljanju migracijama;</w:t>
      </w:r>
    </w:p>
    <w:p w:rsidR="008F498E" w:rsidRPr="007B4FEB" w:rsidRDefault="008F498E" w:rsidP="00A66921">
      <w:pPr>
        <w:pStyle w:val="ListParagraph"/>
        <w:numPr>
          <w:ilvl w:val="0"/>
          <w:numId w:val="27"/>
        </w:numPr>
        <w:spacing w:line="240" w:lineRule="auto"/>
        <w:jc w:val="both"/>
        <w:rPr>
          <w:rFonts w:ascii="Times New Roman" w:hAnsi="Times New Roman"/>
          <w:sz w:val="24"/>
          <w:szCs w:val="24"/>
        </w:rPr>
      </w:pPr>
      <w:r w:rsidRPr="007B4FEB">
        <w:rPr>
          <w:rFonts w:ascii="Times New Roman" w:hAnsi="Times New Roman"/>
          <w:sz w:val="24"/>
          <w:szCs w:val="24"/>
        </w:rPr>
        <w:t>Zakon o zaštiti državne granice;</w:t>
      </w:r>
      <w:r w:rsidRPr="007B4FEB">
        <w:rPr>
          <w:rStyle w:val="FootnoteReference"/>
          <w:rFonts w:ascii="Times New Roman" w:hAnsi="Times New Roman"/>
          <w:sz w:val="24"/>
          <w:szCs w:val="24"/>
        </w:rPr>
        <w:footnoteReference w:id="33"/>
      </w:r>
      <w:r w:rsidRPr="007B4FEB">
        <w:rPr>
          <w:rFonts w:ascii="Times New Roman" w:hAnsi="Times New Roman"/>
          <w:sz w:val="24"/>
          <w:szCs w:val="24"/>
        </w:rPr>
        <w:t>-do usvajanja strategije biće donet Zakon o graničnoj kontroli</w:t>
      </w:r>
    </w:p>
    <w:p w:rsidR="008F498E" w:rsidRPr="007B4FEB" w:rsidRDefault="008F498E" w:rsidP="00A66921">
      <w:pPr>
        <w:pStyle w:val="ListParagraph"/>
        <w:numPr>
          <w:ilvl w:val="0"/>
          <w:numId w:val="27"/>
        </w:numPr>
        <w:spacing w:line="240" w:lineRule="auto"/>
        <w:jc w:val="both"/>
        <w:rPr>
          <w:rFonts w:ascii="Times New Roman" w:hAnsi="Times New Roman"/>
          <w:sz w:val="24"/>
          <w:szCs w:val="24"/>
        </w:rPr>
      </w:pPr>
      <w:r w:rsidRPr="007B4FEB">
        <w:rPr>
          <w:rFonts w:ascii="Times New Roman" w:hAnsi="Times New Roman"/>
          <w:sz w:val="24"/>
          <w:szCs w:val="24"/>
        </w:rPr>
        <w:t>Zakon o strancima;</w:t>
      </w:r>
      <w:r w:rsidRPr="007B4FEB">
        <w:rPr>
          <w:rStyle w:val="FootnoteReference"/>
          <w:rFonts w:ascii="Times New Roman" w:hAnsi="Times New Roman"/>
          <w:sz w:val="24"/>
          <w:szCs w:val="24"/>
        </w:rPr>
        <w:footnoteReference w:id="34"/>
      </w:r>
    </w:p>
    <w:p w:rsidR="008F498E" w:rsidRPr="007B4FEB" w:rsidRDefault="008F498E" w:rsidP="00A66921">
      <w:pPr>
        <w:pStyle w:val="ListParagraph"/>
        <w:numPr>
          <w:ilvl w:val="0"/>
          <w:numId w:val="27"/>
        </w:numPr>
        <w:spacing w:line="240" w:lineRule="auto"/>
        <w:jc w:val="both"/>
        <w:rPr>
          <w:rFonts w:ascii="Times New Roman" w:hAnsi="Times New Roman"/>
          <w:sz w:val="24"/>
          <w:szCs w:val="24"/>
        </w:rPr>
      </w:pPr>
      <w:r w:rsidRPr="007B4FEB">
        <w:rPr>
          <w:rFonts w:ascii="Times New Roman" w:hAnsi="Times New Roman"/>
          <w:sz w:val="24"/>
          <w:szCs w:val="24"/>
        </w:rPr>
        <w:t>Zakon o azilu;</w:t>
      </w:r>
      <w:r w:rsidRPr="007B4FEB">
        <w:rPr>
          <w:rStyle w:val="FootnoteReference"/>
          <w:rFonts w:ascii="Times New Roman" w:hAnsi="Times New Roman"/>
          <w:sz w:val="24"/>
          <w:szCs w:val="24"/>
        </w:rPr>
        <w:footnoteReference w:id="35"/>
      </w:r>
    </w:p>
    <w:p w:rsidR="008F498E" w:rsidRPr="007B4FEB" w:rsidRDefault="008F498E" w:rsidP="00A66921">
      <w:pPr>
        <w:pStyle w:val="ListParagraph"/>
        <w:numPr>
          <w:ilvl w:val="0"/>
          <w:numId w:val="27"/>
        </w:numPr>
        <w:spacing w:line="240" w:lineRule="auto"/>
        <w:jc w:val="both"/>
        <w:rPr>
          <w:rFonts w:ascii="Times New Roman" w:hAnsi="Times New Roman"/>
          <w:sz w:val="24"/>
          <w:szCs w:val="24"/>
        </w:rPr>
      </w:pPr>
      <w:r w:rsidRPr="007B4FEB">
        <w:rPr>
          <w:rFonts w:ascii="Times New Roman" w:hAnsi="Times New Roman"/>
          <w:sz w:val="24"/>
          <w:szCs w:val="24"/>
        </w:rPr>
        <w:t>Uredba o bližim uslovima za odbijanje ulaska stranca u Republiku Srbiju;</w:t>
      </w:r>
      <w:r w:rsidRPr="007B4FEB">
        <w:rPr>
          <w:rStyle w:val="FootnoteReference"/>
          <w:rFonts w:ascii="Times New Roman" w:hAnsi="Times New Roman"/>
          <w:sz w:val="24"/>
          <w:szCs w:val="24"/>
        </w:rPr>
        <w:footnoteReference w:id="36"/>
      </w:r>
    </w:p>
    <w:p w:rsidR="008F498E" w:rsidRPr="007B4FEB" w:rsidRDefault="008F498E" w:rsidP="00A66921">
      <w:pPr>
        <w:pStyle w:val="ListParagraph"/>
        <w:numPr>
          <w:ilvl w:val="0"/>
          <w:numId w:val="27"/>
        </w:numPr>
        <w:spacing w:line="240" w:lineRule="auto"/>
        <w:jc w:val="both"/>
        <w:rPr>
          <w:rFonts w:ascii="Times New Roman" w:hAnsi="Times New Roman"/>
          <w:sz w:val="24"/>
          <w:szCs w:val="24"/>
        </w:rPr>
      </w:pPr>
      <w:r w:rsidRPr="007B4FEB">
        <w:rPr>
          <w:rFonts w:ascii="Times New Roman" w:hAnsi="Times New Roman"/>
          <w:sz w:val="24"/>
          <w:szCs w:val="24"/>
        </w:rPr>
        <w:t>Krivični zakonik</w:t>
      </w:r>
      <w:r w:rsidRPr="007B4FEB">
        <w:rPr>
          <w:rStyle w:val="FootnoteReference"/>
          <w:rFonts w:ascii="Times New Roman" w:hAnsi="Times New Roman"/>
          <w:sz w:val="24"/>
          <w:szCs w:val="24"/>
        </w:rPr>
        <w:footnoteReference w:id="37"/>
      </w:r>
      <w:r w:rsidRPr="007B4FEB">
        <w:rPr>
          <w:rFonts w:ascii="Times New Roman" w:hAnsi="Times New Roman"/>
          <w:sz w:val="24"/>
          <w:szCs w:val="24"/>
        </w:rPr>
        <w:t xml:space="preserve"> i</w:t>
      </w:r>
    </w:p>
    <w:p w:rsidR="008F498E" w:rsidRPr="007B4FEB" w:rsidRDefault="008F498E" w:rsidP="00A66921">
      <w:pPr>
        <w:pStyle w:val="ListParagraph"/>
        <w:numPr>
          <w:ilvl w:val="0"/>
          <w:numId w:val="27"/>
        </w:numPr>
        <w:spacing w:line="240" w:lineRule="auto"/>
        <w:jc w:val="both"/>
        <w:rPr>
          <w:rFonts w:ascii="Times New Roman" w:hAnsi="Times New Roman"/>
          <w:sz w:val="24"/>
          <w:szCs w:val="24"/>
        </w:rPr>
      </w:pPr>
      <w:r w:rsidRPr="007B4FEB">
        <w:rPr>
          <w:rFonts w:ascii="Times New Roman" w:hAnsi="Times New Roman"/>
          <w:sz w:val="24"/>
          <w:szCs w:val="24"/>
        </w:rPr>
        <w:t>Sporazum između Republike Srbije i Evropske unije o readmisiji lica koja nezakonito borave</w:t>
      </w:r>
      <w:r w:rsidRPr="007B4FEB">
        <w:rPr>
          <w:rStyle w:val="FootnoteReference"/>
          <w:rFonts w:ascii="Times New Roman" w:hAnsi="Times New Roman"/>
          <w:sz w:val="24"/>
          <w:szCs w:val="24"/>
        </w:rPr>
        <w:footnoteReference w:id="38"/>
      </w:r>
      <w:r w:rsidRPr="007B4FEB">
        <w:rPr>
          <w:rFonts w:ascii="Times New Roman" w:hAnsi="Times New Roman"/>
          <w:sz w:val="24"/>
          <w:szCs w:val="24"/>
        </w:rPr>
        <w:t>i bilateralni sporazumio readmisiji sa drugim državama.</w:t>
      </w:r>
    </w:p>
    <w:p w:rsidR="008F498E" w:rsidRPr="007B4FEB" w:rsidRDefault="008F498E" w:rsidP="00A66921">
      <w:pPr>
        <w:pStyle w:val="ListParagraph"/>
        <w:spacing w:line="240" w:lineRule="auto"/>
        <w:jc w:val="both"/>
        <w:rPr>
          <w:rFonts w:ascii="Times New Roman" w:hAnsi="Times New Roman"/>
          <w:sz w:val="24"/>
          <w:szCs w:val="24"/>
        </w:rPr>
      </w:pPr>
    </w:p>
    <w:p w:rsidR="008F498E" w:rsidRPr="007B4FEB" w:rsidRDefault="008F498E" w:rsidP="00A66921">
      <w:pPr>
        <w:pStyle w:val="ListParagraph"/>
        <w:spacing w:line="240" w:lineRule="auto"/>
        <w:jc w:val="both"/>
        <w:rPr>
          <w:rFonts w:ascii="Times New Roman" w:hAnsi="Times New Roman"/>
          <w:sz w:val="24"/>
          <w:szCs w:val="24"/>
        </w:rPr>
      </w:pPr>
    </w:p>
    <w:p w:rsidR="008F498E" w:rsidRPr="007B4FEB" w:rsidRDefault="008F498E" w:rsidP="00A66921">
      <w:pPr>
        <w:pStyle w:val="Heading3"/>
        <w:spacing w:line="240" w:lineRule="auto"/>
        <w:rPr>
          <w:rFonts w:ascii="Times New Roman" w:hAnsi="Times New Roman"/>
          <w:color w:val="auto"/>
        </w:rPr>
      </w:pPr>
      <w:r w:rsidRPr="007B4FEB">
        <w:rPr>
          <w:rFonts w:ascii="Times New Roman" w:hAnsi="Times New Roman"/>
          <w:color w:val="auto"/>
        </w:rPr>
        <w:t>3.3.2. Programi i strategije</w:t>
      </w:r>
    </w:p>
    <w:p w:rsidR="008F498E" w:rsidRPr="007B4FEB" w:rsidRDefault="008F498E" w:rsidP="00A66921">
      <w:pPr>
        <w:rPr>
          <w:rFonts w:ascii="Times New Roman" w:hAnsi="Times New Roman"/>
          <w:sz w:val="24"/>
          <w:szCs w:val="24"/>
        </w:rPr>
      </w:pP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Politika suprotstavljanja iregularnim migracijama je do nivoa konkretnih aktivnosti razrađena kroz niz programa, nacionalnih strategija i akcionih planova. Ovi dokumenti javne politike definišu ciljeve, nosioce aktivnosti i izvore sredstava za sprovođenje pojedinih aspekata politike suprotstavljanja iregularnim migracijama koje ova strategija treba da poveže i dopuni tako da čine organizovanu celinu. </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Najvažniji relevantni dokumenti javne politike su:</w:t>
      </w:r>
    </w:p>
    <w:p w:rsidR="008F498E" w:rsidRPr="007B4FEB" w:rsidRDefault="008F498E" w:rsidP="00A66921">
      <w:pPr>
        <w:pStyle w:val="ListParagraph"/>
        <w:numPr>
          <w:ilvl w:val="0"/>
          <w:numId w:val="28"/>
        </w:numPr>
        <w:spacing w:after="0" w:line="240" w:lineRule="auto"/>
        <w:jc w:val="both"/>
        <w:rPr>
          <w:rFonts w:ascii="Times New Roman" w:hAnsi="Times New Roman"/>
          <w:sz w:val="24"/>
          <w:szCs w:val="24"/>
        </w:rPr>
      </w:pPr>
      <w:r w:rsidRPr="007B4FEB">
        <w:rPr>
          <w:rFonts w:ascii="Times New Roman" w:hAnsi="Times New Roman"/>
          <w:sz w:val="24"/>
          <w:szCs w:val="24"/>
        </w:rPr>
        <w:t>Nacionalni program za integraciju Republike Srbije u Evropsku uniju;</w:t>
      </w:r>
    </w:p>
    <w:p w:rsidR="008F498E" w:rsidRPr="007B4FEB" w:rsidRDefault="008F498E" w:rsidP="00A66921">
      <w:pPr>
        <w:pStyle w:val="ListParagraph"/>
        <w:numPr>
          <w:ilvl w:val="0"/>
          <w:numId w:val="28"/>
        </w:numPr>
        <w:spacing w:after="0" w:line="240" w:lineRule="auto"/>
        <w:jc w:val="both"/>
        <w:rPr>
          <w:rFonts w:ascii="Times New Roman" w:hAnsi="Times New Roman"/>
          <w:sz w:val="24"/>
          <w:szCs w:val="24"/>
        </w:rPr>
      </w:pPr>
      <w:r w:rsidRPr="007B4FEB">
        <w:rPr>
          <w:rFonts w:ascii="Times New Roman" w:hAnsi="Times New Roman"/>
          <w:sz w:val="24"/>
          <w:szCs w:val="24"/>
        </w:rPr>
        <w:t>Strategija za upravljanje migracijama;</w:t>
      </w:r>
    </w:p>
    <w:p w:rsidR="008F498E" w:rsidRPr="007B4FEB" w:rsidRDefault="008F498E" w:rsidP="00A66921">
      <w:pPr>
        <w:pStyle w:val="ListParagraph"/>
        <w:numPr>
          <w:ilvl w:val="0"/>
          <w:numId w:val="28"/>
        </w:numPr>
        <w:spacing w:after="0" w:line="240" w:lineRule="auto"/>
        <w:jc w:val="both"/>
        <w:rPr>
          <w:rFonts w:ascii="Times New Roman" w:hAnsi="Times New Roman"/>
          <w:sz w:val="24"/>
          <w:szCs w:val="24"/>
        </w:rPr>
      </w:pPr>
      <w:r w:rsidRPr="007B4FEB">
        <w:rPr>
          <w:rFonts w:ascii="Times New Roman" w:hAnsi="Times New Roman"/>
          <w:sz w:val="24"/>
          <w:szCs w:val="24"/>
        </w:rPr>
        <w:t>Strategija suprostavljanja ilegalnim migracijama u Republici Srbiji za period 2009-2014. godine;</w:t>
      </w:r>
      <w:r w:rsidRPr="007B4FEB">
        <w:rPr>
          <w:rStyle w:val="FootnoteReference"/>
          <w:rFonts w:ascii="Times New Roman" w:hAnsi="Times New Roman"/>
          <w:sz w:val="24"/>
          <w:szCs w:val="24"/>
        </w:rPr>
        <w:footnoteReference w:id="39"/>
      </w:r>
    </w:p>
    <w:p w:rsidR="008F498E" w:rsidRPr="007B4FEB" w:rsidRDefault="008F498E" w:rsidP="00A66921">
      <w:pPr>
        <w:pStyle w:val="ListParagraph"/>
        <w:numPr>
          <w:ilvl w:val="0"/>
          <w:numId w:val="28"/>
        </w:numPr>
        <w:spacing w:after="0" w:line="240" w:lineRule="auto"/>
        <w:jc w:val="both"/>
        <w:rPr>
          <w:rFonts w:ascii="Times New Roman" w:hAnsi="Times New Roman"/>
          <w:sz w:val="24"/>
          <w:szCs w:val="24"/>
        </w:rPr>
      </w:pPr>
      <w:r w:rsidRPr="007B4FEB">
        <w:rPr>
          <w:rFonts w:ascii="Times New Roman" w:hAnsi="Times New Roman"/>
          <w:sz w:val="24"/>
          <w:szCs w:val="24"/>
        </w:rPr>
        <w:t>Strategija integrisanog upravljanja granicom u Republici Srbiji 2017-2020 i Akcioni plan za sprovođenje ove strategije;</w:t>
      </w:r>
    </w:p>
    <w:p w:rsidR="008F498E" w:rsidRPr="007B4FEB" w:rsidRDefault="008F498E" w:rsidP="00A66921">
      <w:pPr>
        <w:pStyle w:val="ListParagraph"/>
        <w:numPr>
          <w:ilvl w:val="0"/>
          <w:numId w:val="28"/>
        </w:numPr>
        <w:spacing w:after="0" w:line="240" w:lineRule="auto"/>
        <w:jc w:val="both"/>
        <w:rPr>
          <w:rFonts w:ascii="Times New Roman" w:hAnsi="Times New Roman"/>
          <w:sz w:val="24"/>
          <w:szCs w:val="24"/>
        </w:rPr>
      </w:pPr>
      <w:r w:rsidRPr="007B4FEB">
        <w:rPr>
          <w:rFonts w:ascii="Times New Roman" w:hAnsi="Times New Roman"/>
          <w:sz w:val="24"/>
          <w:szCs w:val="24"/>
        </w:rPr>
        <w:t>Strategija reintegracije povratnika po osnovu sporazuma o readmisiji;</w:t>
      </w:r>
      <w:r w:rsidRPr="007B4FEB">
        <w:rPr>
          <w:rStyle w:val="FootnoteReference"/>
          <w:rFonts w:ascii="Times New Roman" w:hAnsi="Times New Roman"/>
          <w:sz w:val="24"/>
          <w:szCs w:val="24"/>
        </w:rPr>
        <w:footnoteReference w:id="40"/>
      </w:r>
    </w:p>
    <w:p w:rsidR="008F498E" w:rsidRPr="007B4FEB" w:rsidRDefault="008F498E" w:rsidP="00A66921">
      <w:pPr>
        <w:pStyle w:val="Default"/>
        <w:numPr>
          <w:ilvl w:val="0"/>
          <w:numId w:val="28"/>
        </w:numPr>
        <w:jc w:val="both"/>
        <w:rPr>
          <w:color w:val="auto"/>
        </w:rPr>
      </w:pPr>
      <w:r w:rsidRPr="007B4FEB">
        <w:rPr>
          <w:color w:val="auto"/>
        </w:rPr>
        <w:t xml:space="preserve">Poglavlje 24 </w:t>
      </w:r>
      <w:r w:rsidRPr="007B4FEB">
        <w:rPr>
          <w:color w:val="auto"/>
          <w:lang w:val="sr-Cyrl-CS"/>
        </w:rPr>
        <w:t xml:space="preserve">Pravda, sloboda i bezbednost u pregovorima za prijem u članstvo </w:t>
      </w:r>
      <w:r w:rsidRPr="007B4FEB">
        <w:rPr>
          <w:color w:val="auto"/>
        </w:rPr>
        <w:t>E</w:t>
      </w:r>
      <w:r w:rsidRPr="007B4FEB">
        <w:rPr>
          <w:color w:val="auto"/>
          <w:lang w:val="sr-Cyrl-CS"/>
        </w:rPr>
        <w:t>U</w:t>
      </w:r>
      <w:r w:rsidRPr="007B4FEB">
        <w:rPr>
          <w:rStyle w:val="FootnoteReference"/>
          <w:color w:val="auto"/>
        </w:rPr>
        <w:footnoteReference w:id="41"/>
      </w:r>
      <w:r w:rsidRPr="007B4FEB">
        <w:rPr>
          <w:color w:val="auto"/>
        </w:rPr>
        <w:t xml:space="preserve"> i Akcioni plan za Poglavlje 24;</w:t>
      </w:r>
    </w:p>
    <w:p w:rsidR="008F498E" w:rsidRPr="007B4FEB" w:rsidRDefault="008F498E" w:rsidP="00A66921">
      <w:pPr>
        <w:pStyle w:val="Default"/>
        <w:numPr>
          <w:ilvl w:val="0"/>
          <w:numId w:val="28"/>
        </w:numPr>
        <w:jc w:val="both"/>
        <w:rPr>
          <w:color w:val="auto"/>
        </w:rPr>
      </w:pPr>
      <w:r w:rsidRPr="007B4FEB">
        <w:rPr>
          <w:color w:val="auto"/>
        </w:rPr>
        <w:t>Plan reagovanja u slučaju povećanog priliva migranata.</w:t>
      </w:r>
    </w:p>
    <w:p w:rsidR="008F498E" w:rsidRPr="007B4FEB" w:rsidRDefault="008F498E" w:rsidP="00A66921">
      <w:pPr>
        <w:pStyle w:val="Default"/>
        <w:jc w:val="both"/>
        <w:rPr>
          <w:color w:val="auto"/>
        </w:rPr>
      </w:pPr>
    </w:p>
    <w:p w:rsidR="008F498E" w:rsidRPr="007B4FEB" w:rsidRDefault="008F498E" w:rsidP="00A66921">
      <w:pPr>
        <w:pStyle w:val="Default"/>
        <w:jc w:val="both"/>
        <w:rPr>
          <w:color w:val="auto"/>
        </w:rPr>
      </w:pPr>
    </w:p>
    <w:p w:rsidR="008F498E" w:rsidRPr="007B4FEB" w:rsidRDefault="008F498E" w:rsidP="00A66921">
      <w:pPr>
        <w:pStyle w:val="Default"/>
        <w:jc w:val="both"/>
        <w:rPr>
          <w:color w:val="auto"/>
        </w:rPr>
      </w:pPr>
    </w:p>
    <w:p w:rsidR="008F498E" w:rsidRPr="007B4FEB" w:rsidRDefault="008F498E" w:rsidP="00A66921">
      <w:pPr>
        <w:spacing w:line="240" w:lineRule="auto"/>
        <w:jc w:val="both"/>
        <w:rPr>
          <w:rFonts w:ascii="Times New Roman" w:hAnsi="Times New Roman"/>
          <w:sz w:val="24"/>
          <w:szCs w:val="24"/>
        </w:rPr>
      </w:pPr>
    </w:p>
    <w:p w:rsidR="008F498E" w:rsidRPr="007B4FEB" w:rsidRDefault="008F498E" w:rsidP="00A66921">
      <w:pPr>
        <w:pStyle w:val="Heading2"/>
        <w:spacing w:line="240" w:lineRule="auto"/>
        <w:jc w:val="both"/>
        <w:rPr>
          <w:rFonts w:ascii="Times New Roman" w:hAnsi="Times New Roman"/>
          <w:color w:val="auto"/>
          <w:sz w:val="24"/>
          <w:szCs w:val="24"/>
        </w:rPr>
      </w:pPr>
      <w:r w:rsidRPr="007B4FEB">
        <w:rPr>
          <w:rFonts w:ascii="Times New Roman" w:hAnsi="Times New Roman"/>
          <w:color w:val="auto"/>
          <w:sz w:val="24"/>
          <w:szCs w:val="24"/>
        </w:rPr>
        <w:t>3.3.3. Institucionalni okvir za upravljanje migracijama i suzbijanje iregularnih migracija u Republici Srbiji</w:t>
      </w:r>
    </w:p>
    <w:p w:rsidR="008F498E" w:rsidRPr="007B4FEB" w:rsidRDefault="008F498E" w:rsidP="00A66921">
      <w:pPr>
        <w:rPr>
          <w:rFonts w:ascii="Times New Roman" w:hAnsi="Times New Roman"/>
          <w:sz w:val="24"/>
          <w:szCs w:val="24"/>
        </w:rPr>
      </w:pP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Oblast upravljanja migracijama je po svojoj prirodi multisektorska, stoga se različiti aspekti migracija nalaze u nadležnosti više ministarstava i drugih državnih organa.Najveći delokrug poslova u upravljanju migracijama imaju Ministarstvo unutrašnjih poslova i Komesarijat za izbeglice i migracije. Značajne su i nadležnosti Ministarstva za rad, zapošljavanje, boračka i socijalna pitanja u domenu zbrinjavanja maloletnih lica bez pratnje ili odvojenih od staratelja.</w:t>
      </w:r>
    </w:p>
    <w:p w:rsidR="008F498E" w:rsidRPr="007B4FEB" w:rsidRDefault="008F498E" w:rsidP="00A66921">
      <w:pPr>
        <w:spacing w:line="240" w:lineRule="auto"/>
        <w:jc w:val="both"/>
        <w:rPr>
          <w:rFonts w:ascii="Times New Roman" w:hAnsi="Times New Roman"/>
          <w:sz w:val="24"/>
          <w:szCs w:val="24"/>
        </w:rPr>
      </w:pPr>
      <w:r w:rsidRPr="007B4FEB">
        <w:rPr>
          <w:rFonts w:ascii="Times New Roman" w:hAnsi="Times New Roman"/>
          <w:sz w:val="24"/>
          <w:szCs w:val="24"/>
        </w:rPr>
        <w:t>Subjekti ove strategije su i:</w:t>
      </w:r>
    </w:p>
    <w:p w:rsidR="008F498E" w:rsidRPr="007B4FEB" w:rsidRDefault="008F498E" w:rsidP="00A66921">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Republičko javno tužilaštvo;</w:t>
      </w:r>
    </w:p>
    <w:p w:rsidR="008F498E" w:rsidRPr="007B4FEB" w:rsidRDefault="008F498E" w:rsidP="00A66921">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Tužilaštvo za organizovani kriminal;</w:t>
      </w:r>
    </w:p>
    <w:p w:rsidR="008F498E" w:rsidRPr="007B4FEB" w:rsidRDefault="008F498E" w:rsidP="00A66921">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Ministarstvo pravde;</w:t>
      </w:r>
    </w:p>
    <w:p w:rsidR="008F498E" w:rsidRPr="007B4FEB" w:rsidRDefault="008F498E" w:rsidP="00A66921">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Ministarstvo odbrane;</w:t>
      </w:r>
    </w:p>
    <w:p w:rsidR="008F498E" w:rsidRPr="007B4FEB" w:rsidRDefault="008F498E" w:rsidP="00A66921">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Bezbednosno-informativna agencija;</w:t>
      </w:r>
    </w:p>
    <w:p w:rsidR="008F498E" w:rsidRPr="007B4FEB" w:rsidRDefault="008F498E" w:rsidP="00A66921">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Ministarstvo spoljnih poslova;</w:t>
      </w:r>
    </w:p>
    <w:p w:rsidR="008F498E" w:rsidRPr="007B4FEB" w:rsidRDefault="008F498E" w:rsidP="00A66921">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Ministarstvo državne uprave i lokalne samouprave;</w:t>
      </w:r>
    </w:p>
    <w:p w:rsidR="008F498E" w:rsidRPr="007B4FEB" w:rsidRDefault="008F498E" w:rsidP="00A66921">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Ministarstvo finansija, Uprava carina;</w:t>
      </w:r>
    </w:p>
    <w:p w:rsidR="008F498E" w:rsidRPr="007B4FEB" w:rsidRDefault="008F498E" w:rsidP="00A66921">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Ministarstvo zdravlja;</w:t>
      </w:r>
    </w:p>
    <w:p w:rsidR="008F498E" w:rsidRPr="007B4FEB" w:rsidRDefault="008F498E" w:rsidP="00A66921">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Ministarstvo prosvete, nauke i tehnološkog razvoja.</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U Ministarstvu unutrašnjih poslova -Direkciji policije, formirane su specijalizovane jedinice za suprotstavljanje iregularnim migracijama, koje se nalaze u Upravi granične policije, Regionalnim centrima granične policije, Upravi kriminalističke policije - Služba za borbu protiv organizovanog kriminala (SBPOK), Policijskoj upravi za grad Beograd-Upravi za strance i u područnim policijskim upravama.</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Ministarstvounutrašnjih poslova i Republičko javno tužilaštvo zaključili su Memorandum o saradnji u oblasti borbe protiv krijumčarenja ljudi sa ciljevima efikasnije saradnje policije i tužilaštva radi suzbijanja krijumčarenja ljudi, sprovođenja istraga i intenziviranja razmene informacija sa policijama u regionu i EUROPOL.Na osnovu </w:t>
      </w:r>
      <w:r w:rsidRPr="007B4FEB">
        <w:rPr>
          <w:rFonts w:ascii="Times New Roman" w:hAnsi="Times New Roman"/>
          <w:sz w:val="24"/>
          <w:szCs w:val="24"/>
          <w:lang w:val="sr-Cyrl-CS"/>
        </w:rPr>
        <w:t>M</w:t>
      </w:r>
      <w:r w:rsidRPr="007B4FEB">
        <w:rPr>
          <w:rFonts w:ascii="Times New Roman" w:hAnsi="Times New Roman"/>
          <w:sz w:val="24"/>
          <w:szCs w:val="24"/>
        </w:rPr>
        <w:t xml:space="preserve">emoranduma,septembra 2016. godine, formirana je Stalna udarnagrupa za borbu protiv krijumčarenja ljudi. U njenom sastavu su iskusni policijski službenici iz Uprave granične policije,Uprave kriminalističke policije- SBPOK i Policijske uprave za grad Beograd, kao i predstavnici Tužilaštva za borbu protiv organizovanog kriminala. </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Od leta 2016. godine na državnoj granici Srbije deluju Zajedničke snage Vojske Srbije i Ministarstva unutrašnjih poslova, čiji je zadatak da sprečavaju ilegalni prelazak granice i krijumčarenje migranata. </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shd w:val="clear" w:color="auto" w:fill="FFFFFF"/>
        </w:rPr>
        <w:t>Komesarijat za izbeglice i migracije postupa u skladu sa</w:t>
      </w:r>
      <w:r w:rsidRPr="007B4FEB">
        <w:rPr>
          <w:rStyle w:val="apple-converted-space"/>
          <w:rFonts w:ascii="Times New Roman" w:hAnsi="Times New Roman"/>
          <w:sz w:val="24"/>
          <w:szCs w:val="24"/>
          <w:shd w:val="clear" w:color="auto" w:fill="FFFFFF"/>
        </w:rPr>
        <w:t> </w:t>
      </w:r>
      <w:r w:rsidRPr="007B4FEB">
        <w:rPr>
          <w:rStyle w:val="Emphasis"/>
          <w:rFonts w:ascii="Times New Roman" w:hAnsi="Times New Roman"/>
          <w:i w:val="0"/>
          <w:sz w:val="24"/>
          <w:szCs w:val="24"/>
          <w:shd w:val="clear" w:color="auto" w:fill="FFFFFF"/>
        </w:rPr>
        <w:t>Zakonom o upravljanju migracijama i</w:t>
      </w:r>
      <w:r w:rsidRPr="007B4FEB">
        <w:rPr>
          <w:rFonts w:ascii="Times New Roman" w:hAnsi="Times New Roman"/>
          <w:sz w:val="24"/>
          <w:szCs w:val="24"/>
          <w:shd w:val="clear" w:color="auto" w:fill="FFFFFF"/>
        </w:rPr>
        <w:t>obavlja poslove koji se odnose na:</w:t>
      </w:r>
      <w:r w:rsidRPr="007B4FEB">
        <w:rPr>
          <w:rFonts w:ascii="Times New Roman" w:hAnsi="Times New Roman"/>
          <w:sz w:val="24"/>
          <w:szCs w:val="24"/>
        </w:rPr>
        <w:t xml:space="preserve"> predlaganje programa za razvijanje sistema mera prema porodicama stranaca koji ilegalno borave na teritoriji Republike Srbije i predlaganje programa za podršku dobrovoljnog povratka stranaca koji ilegalno borave na teritoriji Republike Srbije u zemlju njihovog porekla,</w:t>
      </w:r>
      <w:r w:rsidRPr="007B4FEB">
        <w:rPr>
          <w:rFonts w:ascii="Times New Roman" w:hAnsi="Times New Roman"/>
          <w:sz w:val="24"/>
          <w:szCs w:val="24"/>
          <w:shd w:val="clear" w:color="auto" w:fill="FFFFFF"/>
        </w:rPr>
        <w:t xml:space="preserve"> vođenje evidencija iz svoje nadležnosti i ustanovljavanje baza podataka, kao i pružanje podataka drugim akterima u sistemu, praćenje sprovođenja mera migracione politike, koordinaciju i organizovanje primarnog prihvata i saradnje sa primajućim zajednicama i operativno sprovođenje planiranih aktivnosti na terenu, kao i na uspešnu reintegraciju povratnika.Nakon velikog priliva izbeglica tokom 2014. i 2015. godine u nadležnosti Komesarijata je pored redovnih centara za smeštaj tražilaca azila i 14 privremenih centara otvorenih za potrebe smeštaja velikog broja tražilaca azila i migranata.</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U junu 2015. godine Vlada Republike Srbije je obrazovala Radnu grupu za rešavanje problema mešovitih migracionih tokova koja je odigrala značajnu ulogu u uspešnom odgovoru na veliki migracijski talas koji je prolazio kroz Srbiju te godine. Postoji još nekoliko tela čiji je osnivač Vlada Republike Srbije, a koja imaju nadležnosti u oblasti upravljanja migracijama. U oblasti sprečavanja iregularnih migracija značajnu ulogu imaju</w:t>
      </w:r>
      <w:r w:rsidRPr="007B4FEB">
        <w:rPr>
          <w:rStyle w:val="FootnoteReference"/>
          <w:rFonts w:ascii="Times New Roman" w:hAnsi="Times New Roman"/>
          <w:sz w:val="24"/>
          <w:szCs w:val="24"/>
        </w:rPr>
        <w:footnoteReference w:id="42"/>
      </w:r>
      <w:r w:rsidRPr="007B4FEB">
        <w:rPr>
          <w:rFonts w:ascii="Times New Roman" w:hAnsi="Times New Roman"/>
          <w:sz w:val="24"/>
          <w:szCs w:val="24"/>
        </w:rPr>
        <w:t>:</w:t>
      </w:r>
    </w:p>
    <w:p w:rsidR="008F498E" w:rsidRPr="007B4FEB" w:rsidRDefault="008F498E" w:rsidP="00A66921">
      <w:pPr>
        <w:pStyle w:val="ListParagraph"/>
        <w:numPr>
          <w:ilvl w:val="0"/>
          <w:numId w:val="8"/>
        </w:numPr>
        <w:spacing w:line="240" w:lineRule="auto"/>
        <w:jc w:val="both"/>
        <w:rPr>
          <w:rFonts w:ascii="Times New Roman" w:hAnsi="Times New Roman"/>
          <w:sz w:val="24"/>
          <w:szCs w:val="24"/>
        </w:rPr>
      </w:pPr>
      <w:r w:rsidRPr="007B4FEB">
        <w:rPr>
          <w:rFonts w:ascii="Times New Roman" w:hAnsi="Times New Roman"/>
          <w:sz w:val="24"/>
          <w:szCs w:val="24"/>
        </w:rPr>
        <w:t>Koordinaciono telo za praćenje i upravljanje migracijama, koje je zaduženo za usmeravanje rada ministarstava i posebnih organizacija radi definisanja ciljeva i prioriteta migracione politike i praćenja i upravljanja migracijama;</w:t>
      </w:r>
    </w:p>
    <w:p w:rsidR="008F498E" w:rsidRPr="007B4FEB" w:rsidRDefault="008F498E" w:rsidP="00A66921">
      <w:pPr>
        <w:pStyle w:val="ListParagraph"/>
        <w:numPr>
          <w:ilvl w:val="0"/>
          <w:numId w:val="8"/>
        </w:numPr>
        <w:spacing w:line="240" w:lineRule="auto"/>
        <w:jc w:val="both"/>
        <w:rPr>
          <w:rFonts w:ascii="Times New Roman" w:hAnsi="Times New Roman"/>
          <w:sz w:val="24"/>
          <w:szCs w:val="24"/>
        </w:rPr>
      </w:pPr>
      <w:r w:rsidRPr="007B4FEB">
        <w:rPr>
          <w:rFonts w:ascii="Times New Roman" w:hAnsi="Times New Roman"/>
          <w:sz w:val="24"/>
          <w:szCs w:val="24"/>
        </w:rPr>
        <w:t>Savet za borbu protiv trgovine ljudima;</w:t>
      </w:r>
    </w:p>
    <w:p w:rsidR="008F498E" w:rsidRPr="007B4FEB" w:rsidRDefault="008F498E" w:rsidP="00A66921">
      <w:pPr>
        <w:pStyle w:val="ListParagraph"/>
        <w:numPr>
          <w:ilvl w:val="0"/>
          <w:numId w:val="8"/>
        </w:numPr>
        <w:spacing w:line="240" w:lineRule="auto"/>
        <w:jc w:val="both"/>
        <w:rPr>
          <w:rFonts w:ascii="Times New Roman" w:hAnsi="Times New Roman"/>
          <w:sz w:val="24"/>
          <w:szCs w:val="24"/>
        </w:rPr>
      </w:pPr>
      <w:r w:rsidRPr="007B4FEB">
        <w:rPr>
          <w:rFonts w:ascii="Times New Roman" w:hAnsi="Times New Roman"/>
          <w:sz w:val="24"/>
          <w:szCs w:val="24"/>
        </w:rPr>
        <w:t>Komisija za praćenje bezviznog režima putovanja sa Evropskom unijom, koja je zadužena za razmatranje pitanja koja se odnose na povećanje broja lažnih azilanata u zemljama Evropske unijekoji dolaze sa teritorije Republike Srbije i predlaganje Vladi razmatranja i donošenja odluka u vezi sa merama usmerenim ka smanjenju broja lažnih zahteva za azil;</w:t>
      </w:r>
    </w:p>
    <w:p w:rsidR="008F498E" w:rsidRPr="007B4FEB" w:rsidRDefault="008F498E" w:rsidP="00A66921">
      <w:pPr>
        <w:pStyle w:val="ListParagraph"/>
        <w:numPr>
          <w:ilvl w:val="0"/>
          <w:numId w:val="8"/>
        </w:numPr>
        <w:spacing w:line="240" w:lineRule="auto"/>
        <w:jc w:val="both"/>
        <w:rPr>
          <w:rFonts w:ascii="Times New Roman" w:hAnsi="Times New Roman"/>
          <w:sz w:val="24"/>
          <w:szCs w:val="24"/>
        </w:rPr>
      </w:pPr>
      <w:r w:rsidRPr="007B4FEB">
        <w:rPr>
          <w:rFonts w:ascii="Times New Roman" w:hAnsi="Times New Roman"/>
          <w:sz w:val="24"/>
          <w:szCs w:val="24"/>
        </w:rPr>
        <w:t>Savet za integraciju povratnika po osnovu sporazuma o readmisiji.</w:t>
      </w:r>
    </w:p>
    <w:p w:rsidR="008F498E" w:rsidRPr="007B4FEB" w:rsidRDefault="008F498E" w:rsidP="00A66921">
      <w:pPr>
        <w:pStyle w:val="Heading2"/>
        <w:spacing w:line="240" w:lineRule="auto"/>
        <w:jc w:val="center"/>
        <w:rPr>
          <w:rFonts w:ascii="Times New Roman" w:hAnsi="Times New Roman"/>
          <w:color w:val="auto"/>
          <w:sz w:val="24"/>
          <w:szCs w:val="24"/>
        </w:rPr>
      </w:pPr>
      <w:r w:rsidRPr="007B4FEB">
        <w:rPr>
          <w:rFonts w:ascii="Times New Roman" w:hAnsi="Times New Roman"/>
          <w:color w:val="auto"/>
          <w:sz w:val="24"/>
          <w:szCs w:val="24"/>
        </w:rPr>
        <w:t>IV</w:t>
      </w:r>
      <w:r>
        <w:rPr>
          <w:rFonts w:ascii="Times New Roman" w:hAnsi="Times New Roman"/>
          <w:color w:val="auto"/>
          <w:sz w:val="24"/>
          <w:szCs w:val="24"/>
        </w:rPr>
        <w:t xml:space="preserve"> </w:t>
      </w:r>
      <w:r w:rsidRPr="007B4FEB">
        <w:rPr>
          <w:rFonts w:ascii="Times New Roman" w:hAnsi="Times New Roman"/>
          <w:color w:val="auto"/>
          <w:sz w:val="24"/>
          <w:szCs w:val="24"/>
        </w:rPr>
        <w:t>PREGLED TRENDA I POSLEDICA IREGULARNIH MIGRACIJA U REPUBLICI SRBIJI</w:t>
      </w:r>
    </w:p>
    <w:p w:rsidR="008F498E" w:rsidRPr="007B4FEB" w:rsidRDefault="008F498E" w:rsidP="00A66921">
      <w:pPr>
        <w:pStyle w:val="NormalWeb"/>
        <w:ind w:firstLine="720"/>
        <w:jc w:val="both"/>
      </w:pPr>
      <w:r w:rsidRPr="007B4FEB">
        <w:t>U kontekstu migracionih kretanja na evropskom kontinentu, zapadni Balkan predstavlja važno područje, koje je, s jedne strane region porekla migranata, a s druge, zbog geografskog položaja koji zauzima, istovremeno i značajno tranzitno područje kojim, u nastojanju da uđu na teritoriju E</w:t>
      </w:r>
      <w:r w:rsidRPr="007B4FEB">
        <w:rPr>
          <w:lang w:val="sr-Cyrl-CS"/>
        </w:rPr>
        <w:t>U</w:t>
      </w:r>
      <w:r w:rsidRPr="007B4FEB">
        <w:t>, prolaze migranti iz Azije i dela severne Afrike (naročito Turske, Bliskog Istoka, delova centralne Azije i severne Afrike). To je bilo posebno uočljivo tokom 2015. i 2016. godine, kada je došlo do kulminacije masovnih mešovitih migracija preko teritorije zapadnog Balkana i kada je zapadnobalkanska ruta, po broju nedozvoljenih prelazaka granice, preuzela prvo mesto od istočnomediteranske</w:t>
      </w:r>
      <w:r w:rsidRPr="007B4FEB">
        <w:rPr>
          <w:rStyle w:val="FootnoteReference"/>
        </w:rPr>
        <w:footnoteReference w:id="43"/>
      </w:r>
      <w:r w:rsidRPr="007B4FEB">
        <w:t xml:space="preserve"> rute.</w:t>
      </w:r>
    </w:p>
    <w:p w:rsidR="008F498E" w:rsidRPr="007B4FEB" w:rsidRDefault="008F498E" w:rsidP="00A66921">
      <w:pPr>
        <w:pStyle w:val="NormalWeb"/>
        <w:ind w:firstLine="720"/>
        <w:jc w:val="both"/>
        <w:rPr>
          <w:rStyle w:val="apple-converted-space"/>
        </w:rPr>
      </w:pPr>
      <w:r w:rsidRPr="007B4FEB">
        <w:t>Srbija je jedna od zemalja koje su najviše pogođene migrantskom krizom, budući da se nalazi na zapadno-balkanskoj migrantskojruti, na strateškom položaju između Republike</w:t>
      </w:r>
      <w:r w:rsidRPr="007B4FEB">
        <w:rPr>
          <w:rStyle w:val="apple-converted-space"/>
        </w:rPr>
        <w:t> </w:t>
      </w:r>
      <w:r w:rsidRPr="007B4FEB">
        <w:t>Makedonije i zemalja članica E</w:t>
      </w:r>
      <w:r w:rsidRPr="007B4FEB">
        <w:rPr>
          <w:lang w:val="sr-Cyrl-CS"/>
        </w:rPr>
        <w:t>U</w:t>
      </w:r>
      <w:r w:rsidRPr="007B4FEB">
        <w:t>,Republike Mađarske i Republike Hrvatske, sa granicom koja je velikim delom teško branjiva.</w:t>
      </w:r>
      <w:r w:rsidRPr="007B4FEB">
        <w:rPr>
          <w:rStyle w:val="apple-converted-space"/>
        </w:rPr>
        <w:t> </w:t>
      </w:r>
      <w:r w:rsidRPr="007B4FEB">
        <w:t>Od 2015. godine bilo je nekoliko</w:t>
      </w:r>
      <w:r w:rsidRPr="007B4FEB">
        <w:rPr>
          <w:rStyle w:val="apple-converted-space"/>
        </w:rPr>
        <w:t> </w:t>
      </w:r>
      <w:r w:rsidRPr="007B4FEB">
        <w:t>novih i izmenjenih praksiuE</w:t>
      </w:r>
      <w:r w:rsidRPr="007B4FEB">
        <w:rPr>
          <w:lang w:val="sr-Cyrl-CS"/>
        </w:rPr>
        <w:t>U</w:t>
      </w:r>
      <w:r w:rsidRPr="007B4FEB">
        <w:t xml:space="preserve"> i balkanskim zemljama u pogledu pravila ulaska i zatvaranja granica,</w:t>
      </w:r>
      <w:r w:rsidRPr="007B4FEB">
        <w:rPr>
          <w:rStyle w:val="apple-converted-space"/>
        </w:rPr>
        <w:t xml:space="preserve"> što je </w:t>
      </w:r>
      <w:r w:rsidRPr="007B4FEB">
        <w:t>uticalo na broj migranata koji prolaze kroz Republiku Srbiju</w:t>
      </w:r>
      <w:r w:rsidRPr="007B4FEB">
        <w:rPr>
          <w:rStyle w:val="FootnoteReference"/>
        </w:rPr>
        <w:footnoteReference w:id="44"/>
      </w:r>
      <w:r w:rsidRPr="007B4FEB">
        <w:t>.</w:t>
      </w:r>
      <w:r w:rsidRPr="007B4FEB">
        <w:rPr>
          <w:rStyle w:val="apple-converted-space"/>
        </w:rPr>
        <w:t> </w:t>
      </w:r>
    </w:p>
    <w:p w:rsidR="008F498E" w:rsidRPr="007B4FEB" w:rsidRDefault="008F498E" w:rsidP="00A66921">
      <w:pPr>
        <w:pStyle w:val="NormalWeb"/>
        <w:ind w:firstLine="720"/>
        <w:jc w:val="both"/>
        <w:rPr>
          <w:rStyle w:val="apple-converted-space"/>
        </w:rPr>
      </w:pPr>
      <w:r w:rsidRPr="007B4FEB">
        <w:rPr>
          <w:rStyle w:val="apple-converted-space"/>
        </w:rPr>
        <w:t>Sve ovo je poslednjih godina u velikoj meri uticalo na to da se problem iregularnih migracija pojavi kao ozbiljno političko pitanje od međunarodnog značaja i da natera vlade u regionu da upravljanje migracijama i posebno, sprečavanje iregularnih migracija stave među prioritete u svojim agendama. Ovome su posebno doprineli zahtevi zemalja E</w:t>
      </w:r>
      <w:r w:rsidRPr="007B4FEB">
        <w:rPr>
          <w:rStyle w:val="apple-converted-space"/>
          <w:lang w:val="sr-Cyrl-CS"/>
        </w:rPr>
        <w:t>U</w:t>
      </w:r>
      <w:r w:rsidRPr="007B4FEB">
        <w:rPr>
          <w:rStyle w:val="apple-converted-space"/>
        </w:rPr>
        <w:t>, koje su tipične destinacije migranata, da se vodi koordinisana zajednička politika po ovom pitanju i da zemlje Zapadnog Balkana prilagode svoje zakonodavstvo i pravosudnu i policijsku praksu E</w:t>
      </w:r>
      <w:r w:rsidRPr="007B4FEB">
        <w:rPr>
          <w:rStyle w:val="apple-converted-space"/>
          <w:lang w:val="sr-Cyrl-CS"/>
        </w:rPr>
        <w:t>U</w:t>
      </w:r>
      <w:r w:rsidRPr="007B4FEB">
        <w:rPr>
          <w:rStyle w:val="apple-converted-space"/>
        </w:rPr>
        <w:t xml:space="preserve"> standardima.</w:t>
      </w:r>
    </w:p>
    <w:p w:rsidR="008F498E" w:rsidRPr="007B4FEB" w:rsidRDefault="008F498E" w:rsidP="00A66921">
      <w:pPr>
        <w:pStyle w:val="NormalWeb"/>
        <w:ind w:firstLine="720"/>
        <w:jc w:val="both"/>
      </w:pPr>
      <w:r w:rsidRPr="007B4FEB">
        <w:t>Iz pregleda politike E</w:t>
      </w:r>
      <w:r w:rsidRPr="007B4FEB">
        <w:rPr>
          <w:lang w:val="sr-Cyrl-CS"/>
        </w:rPr>
        <w:t>U</w:t>
      </w:r>
      <w:r w:rsidRPr="007B4FEB">
        <w:t xml:space="preserve"> u suprotstavljanju iregularnim migracijama uočeno je da su aktivnosti usmerene na tri momenta/lokacije generisanja rizika koje nose ova kretanja: 1) u zemljama iz kojih migranti kreću kaE</w:t>
      </w:r>
      <w:r w:rsidRPr="007B4FEB">
        <w:rPr>
          <w:lang w:val="sr-Cyrl-CS"/>
        </w:rPr>
        <w:t>U</w:t>
      </w:r>
      <w:r w:rsidRPr="007B4FEB">
        <w:t>2) na spoljnim granicama i 3) unutar teritorije E</w:t>
      </w:r>
      <w:r w:rsidRPr="007B4FEB">
        <w:rPr>
          <w:lang w:val="sr-Cyrl-CS"/>
        </w:rPr>
        <w:t>U</w:t>
      </w:r>
      <w:r w:rsidRPr="007B4FEB">
        <w:t>, kada su migranti već uspeli da uđu na iregularan način. U sva tri momenta izazovi na koje vlade treba da odgovore da bi uspešno sprečavale iregularne migracije, mogu se svrstati u dvegrupe:</w:t>
      </w:r>
    </w:p>
    <w:p w:rsidR="008F498E" w:rsidRPr="007B4FEB" w:rsidRDefault="008F498E" w:rsidP="00A66921">
      <w:pPr>
        <w:pStyle w:val="NormalWeb"/>
        <w:numPr>
          <w:ilvl w:val="0"/>
          <w:numId w:val="9"/>
        </w:numPr>
        <w:jc w:val="both"/>
      </w:pPr>
      <w:r w:rsidRPr="007B4FEB">
        <w:t>Prva grupa izazova se odnosi na migrante i njihovo kretanje, odnosno na broj i sastav migranata u pogledu statusa (udeo iregularnih u ukupnom broju migranata) i za njega vezanih rizika (krijumčarenje, trgovina ljudima i druga kriminalna dela), porekla i destinacije (zemlje iz kojih dolaze i ka kojima se kreću)  i ranjivosti (deca, deca bez pratnje, žene,žrtve trgovine ljudima i sl.);</w:t>
      </w:r>
    </w:p>
    <w:p w:rsidR="008F498E" w:rsidRPr="007B4FEB" w:rsidRDefault="008F498E" w:rsidP="00A66921">
      <w:pPr>
        <w:pStyle w:val="NormalWeb"/>
        <w:numPr>
          <w:ilvl w:val="0"/>
          <w:numId w:val="9"/>
        </w:numPr>
        <w:jc w:val="both"/>
      </w:pPr>
      <w:r w:rsidRPr="007B4FEB">
        <w:t xml:space="preserve">Drugu grupu izazova čine zahtevi za prilagođavanjem pravnog i političkog okvira promenljivom karakteru migracija, s jedne strane, kao i promeni političke situacije u regionu i u svetu, s druge strane. </w:t>
      </w:r>
    </w:p>
    <w:p w:rsidR="008F498E" w:rsidRPr="007B4FEB" w:rsidRDefault="008F498E" w:rsidP="00A66921">
      <w:pPr>
        <w:pStyle w:val="NormalWeb"/>
        <w:ind w:firstLine="720"/>
        <w:jc w:val="both"/>
      </w:pPr>
      <w:r w:rsidRPr="007B4FEB">
        <w:t xml:space="preserve">Što se tiče prvog nivoa akcije, aktivnosti usmerenih na žarišta rizika u zemljama porekla iregularnih migranata, </w:t>
      </w:r>
      <w:r w:rsidRPr="007B4FEB">
        <w:rPr>
          <w:lang w:val="sr-Cyrl-CS"/>
        </w:rPr>
        <w:t xml:space="preserve">Republika </w:t>
      </w:r>
      <w:r w:rsidRPr="007B4FEB">
        <w:t>Srbija nema finansijski ni politički kapacitet da vodi politiku podsticanja razvoja u ovim zemljama, ali se može prilagoditi politici E</w:t>
      </w:r>
      <w:r w:rsidRPr="007B4FEB">
        <w:rPr>
          <w:lang w:val="sr-Cyrl-CS"/>
        </w:rPr>
        <w:t>U</w:t>
      </w:r>
      <w:r w:rsidRPr="007B4FEB">
        <w:t>, usklađivati propise i sarađivati sa E</w:t>
      </w:r>
      <w:r w:rsidRPr="007B4FEB">
        <w:rPr>
          <w:lang w:val="sr-Cyrl-CS"/>
        </w:rPr>
        <w:t>U</w:t>
      </w:r>
      <w:r w:rsidRPr="007B4FEB">
        <w:t xml:space="preserve"> u pogledu spoljne politike, razmene informacija i zajedničkog operativnog delovanja na zaštiti bezbednosti i sprečavanja iregularnih migracija. Što se tiče drugog i trećeg nivoa akcije, suprotstavljanja iregularnim migracijama na granicama prema susednim zemljama i unutar svoje teritorije, </w:t>
      </w:r>
      <w:r w:rsidRPr="007B4FEB">
        <w:rPr>
          <w:lang w:val="sr-Cyrl-CS"/>
        </w:rPr>
        <w:t xml:space="preserve">Republika </w:t>
      </w:r>
      <w:r w:rsidRPr="007B4FEB">
        <w:t xml:space="preserve">Srbija je u dosadašnjoj praksi već pokazala kapacitet da adekvatno i efikasno reaguje i na iznenadne migracijske talase, da angažuje potrebne resurse i koordinira aktivnosti mnoštva institucija kako bi, s jedne strane, zaštitila svoje interese, a sa druge pružila neophodnu pomoć i zaštitila osnovna prava migranata. Međutim, rešavanje „migrantskog pitanja” zahteva značajno angažovanje resursa države, kako finansijskih, tako i ljudskih i tehničkih, što nameće potrebu da se u ovu oblast uvede efikasnije i efektivnije upravljanje. Mere odvraćanja od nezakonitog ulaska na teritoriju Srbije, prihvat i zbrinjavanje izbeglica, pojačana zdravstvena i socijalna podrška ranjivim kategorijama migranata, borba protiv krijumčarenja migranata, zahtevale su reorganizaciju nadležnih službi, dodatne obuke zaposlenih, povećan broj izvršilaca, nabavku napredne tehnologije za otkrivanje pokušaja ilegalnih prelazaka granice, pojačanu saradnju između policija i tužilaštava u regionu, itd. Veliki deo ovih troškova je pokriven međunarodnim donacijama, ali su i izdvajanja iz budžeta Republike Srbije značajna. </w:t>
      </w:r>
    </w:p>
    <w:p w:rsidR="008F498E" w:rsidRPr="007B4FEB" w:rsidRDefault="008F498E" w:rsidP="00A66921">
      <w:pPr>
        <w:pStyle w:val="NormalWeb"/>
        <w:ind w:firstLine="720"/>
        <w:jc w:val="both"/>
      </w:pPr>
      <w:r w:rsidRPr="007B4FEB">
        <w:t>U vezi sa prethodnim, da bi se osmislila relevantna, efikasna i efektivnapolitika sprečavanja iregularnih migracija neophodno je analizirati tokove migracija, pravni i politički okvir i raspoložive ljudske i materijalne kapacitete</w:t>
      </w:r>
      <w:r w:rsidRPr="007B4FEB">
        <w:rPr>
          <w:rStyle w:val="FootnoteReference"/>
        </w:rPr>
        <w:footnoteReference w:id="45"/>
      </w:r>
      <w:r w:rsidRPr="007B4FEB">
        <w:t xml:space="preserve">.S obzirom na to da je </w:t>
      </w:r>
      <w:r w:rsidRPr="007B4FEB">
        <w:rPr>
          <w:lang w:val="sr-Cyrl-CS"/>
        </w:rPr>
        <w:t xml:space="preserve">Republika </w:t>
      </w:r>
      <w:r w:rsidRPr="007B4FEB">
        <w:t>Srbija zemlja tranzita ili privremenog zadržavanja migranata, ali još uvek u značajnoj meri i zemlja porekla iregularnih migranata, ovde sve pomenute pojave treba analizirati kroz oba ova aspekta.</w:t>
      </w:r>
    </w:p>
    <w:p w:rsidR="008F498E" w:rsidRPr="007B4FEB" w:rsidRDefault="008F498E" w:rsidP="00A66921">
      <w:pPr>
        <w:pStyle w:val="Heading3"/>
        <w:rPr>
          <w:rFonts w:ascii="Times New Roman" w:hAnsi="Times New Roman"/>
          <w:color w:val="auto"/>
        </w:rPr>
      </w:pPr>
      <w:r w:rsidRPr="007B4FEB">
        <w:rPr>
          <w:rFonts w:ascii="Times New Roman" w:hAnsi="Times New Roman"/>
          <w:color w:val="auto"/>
        </w:rPr>
        <w:t xml:space="preserve">4.1. Trend iregularnih migracija van granica </w:t>
      </w:r>
      <w:r w:rsidRPr="007B4FEB">
        <w:rPr>
          <w:rFonts w:ascii="Times New Roman" w:hAnsi="Times New Roman"/>
          <w:color w:val="auto"/>
          <w:lang w:val="sr-Cyrl-CS"/>
        </w:rPr>
        <w:t xml:space="preserve">Republike </w:t>
      </w:r>
      <w:r w:rsidRPr="007B4FEB">
        <w:rPr>
          <w:rFonts w:ascii="Times New Roman" w:hAnsi="Times New Roman"/>
          <w:color w:val="auto"/>
        </w:rPr>
        <w:t>Srbije</w:t>
      </w:r>
      <w:r w:rsidRPr="007B4FEB">
        <w:rPr>
          <w:rStyle w:val="FootnoteReference"/>
          <w:rFonts w:ascii="Times New Roman" w:hAnsi="Times New Roman"/>
          <w:color w:val="auto"/>
        </w:rPr>
        <w:footnoteReference w:id="46"/>
      </w:r>
    </w:p>
    <w:p w:rsidR="008F498E" w:rsidRPr="007B4FEB" w:rsidRDefault="008F498E" w:rsidP="00A66921">
      <w:pPr>
        <w:pStyle w:val="NormalWeb"/>
        <w:tabs>
          <w:tab w:val="left" w:pos="6480"/>
        </w:tabs>
        <w:jc w:val="both"/>
        <w:rPr>
          <w:shd w:val="clear" w:color="auto" w:fill="FFFFFF"/>
        </w:rPr>
      </w:pPr>
      <w:r w:rsidRPr="007B4FEB">
        <w:rPr>
          <w:shd w:val="clear" w:color="auto" w:fill="FFFFFF"/>
        </w:rPr>
        <w:t>U poređenju sa rekordnim nivoima iregularnih migracija u 2015. godini, broj otkrivanja na spoljnim granicama E</w:t>
      </w:r>
      <w:r w:rsidRPr="007B4FEB">
        <w:rPr>
          <w:shd w:val="clear" w:color="auto" w:fill="FFFFFF"/>
          <w:lang w:val="sr-Cyrl-CS"/>
        </w:rPr>
        <w:t>U</w:t>
      </w:r>
      <w:r w:rsidRPr="007B4FEB">
        <w:rPr>
          <w:shd w:val="clear" w:color="auto" w:fill="FFFFFF"/>
        </w:rPr>
        <w:t xml:space="preserve"> je u četvrtom kvartalu 2016. smanjen za 93%. Broj ilegalnih graničnih prelazaka, pre svega iz </w:t>
      </w:r>
      <w:r w:rsidRPr="007B4FEB">
        <w:rPr>
          <w:shd w:val="clear" w:color="auto" w:fill="FFFFFF"/>
          <w:lang w:val="sr-Cyrl-CS"/>
        </w:rPr>
        <w:t xml:space="preserve">Republike </w:t>
      </w:r>
      <w:r w:rsidRPr="007B4FEB">
        <w:rPr>
          <w:shd w:val="clear" w:color="auto" w:fill="FFFFFF"/>
        </w:rPr>
        <w:t xml:space="preserve">Srbije u Mađarsku i </w:t>
      </w:r>
      <w:r w:rsidRPr="007B4FEB">
        <w:rPr>
          <w:shd w:val="clear" w:color="auto" w:fill="FFFFFF"/>
          <w:lang w:val="sr-Cyrl-CS"/>
        </w:rPr>
        <w:t xml:space="preserve">Republiku </w:t>
      </w:r>
      <w:r w:rsidRPr="007B4FEB">
        <w:rPr>
          <w:shd w:val="clear" w:color="auto" w:fill="FFFFFF"/>
        </w:rPr>
        <w:t>Hrvatsku, iznosio je 75% onoga što je prijavljeno u prethodnom kvartalu, a samo 1%  nivoaiz četvrtog kvartala 2015. godine''</w:t>
      </w:r>
      <w:r w:rsidRPr="007B4FEB">
        <w:rPr>
          <w:rStyle w:val="FootnoteReference"/>
          <w:shd w:val="clear" w:color="auto" w:fill="FFFFFF"/>
        </w:rPr>
        <w:footnoteReference w:id="47"/>
      </w:r>
      <w:r w:rsidRPr="007B4FEB">
        <w:rPr>
          <w:shd w:val="clear" w:color="auto" w:fill="FFFFFF"/>
        </w:rPr>
        <w:t>. S druge strane, na centralno-mediteranskoj ruti je ponovo zabeležen porast, u četvrtom kvartalu 2016. godine je nivo iregularnih migracija bio više nego duplo veći u odnosu na isti kvartal godinu dana ranije (FRAN</w:t>
      </w:r>
      <w:r w:rsidRPr="007B4FEB">
        <w:rPr>
          <w:rStyle w:val="FootnoteReference"/>
          <w:shd w:val="clear" w:color="auto" w:fill="FFFFFF"/>
        </w:rPr>
        <w:footnoteReference w:id="48"/>
      </w:r>
      <w:r w:rsidRPr="007B4FEB">
        <w:rPr>
          <w:shd w:val="clear" w:color="auto" w:fill="FFFFFF"/>
        </w:rPr>
        <w:t xml:space="preserve"> Q4, 2016). Ovi nalazi govore da je opšti migracijski pritisak znatno opao, ali da je on veći nego što bi se reklo na osnovu kretanja ka granici </w:t>
      </w:r>
      <w:r w:rsidRPr="007B4FEB">
        <w:rPr>
          <w:shd w:val="clear" w:color="auto" w:fill="FFFFFF"/>
          <w:lang w:val="sr-Cyrl-CS"/>
        </w:rPr>
        <w:t xml:space="preserve">Republike </w:t>
      </w:r>
      <w:r w:rsidRPr="007B4FEB">
        <w:rPr>
          <w:shd w:val="clear" w:color="auto" w:fill="FFFFFF"/>
        </w:rPr>
        <w:t xml:space="preserve">Srbije, tako da se u narednom periodu može očekivati nestabilan trend sa povremenim porastom iregularnih migracijskih tokova ka </w:t>
      </w:r>
      <w:r w:rsidRPr="007B4FEB">
        <w:rPr>
          <w:shd w:val="clear" w:color="auto" w:fill="FFFFFF"/>
          <w:lang w:val="sr-Cyrl-CS"/>
        </w:rPr>
        <w:t xml:space="preserve">Republici </w:t>
      </w:r>
      <w:r w:rsidRPr="007B4FEB">
        <w:rPr>
          <w:shd w:val="clear" w:color="auto" w:fill="FFFFFF"/>
        </w:rPr>
        <w:t xml:space="preserve">Srbiji.Ovakav nalaz ukazuje na potrebu izrade </w:t>
      </w:r>
      <w:r w:rsidRPr="007B4FEB">
        <w:rPr>
          <w:shd w:val="clear" w:color="auto" w:fill="FFFFFF"/>
          <w:lang w:val="sr-Cyrl-CS"/>
        </w:rPr>
        <w:t>P</w:t>
      </w:r>
      <w:r w:rsidRPr="007B4FEB">
        <w:rPr>
          <w:shd w:val="clear" w:color="auto" w:fill="FFFFFF"/>
        </w:rPr>
        <w:t>lana angažovanja resursa na suprotstavljanju iregularnim migracijama na granici i unutar teritorije Republike Srbije u slučaju masovnog priliva migranata.</w:t>
      </w:r>
    </w:p>
    <w:p w:rsidR="008F498E" w:rsidRPr="007B4FEB" w:rsidRDefault="008F498E" w:rsidP="00A66921">
      <w:pPr>
        <w:pStyle w:val="Heading4"/>
        <w:spacing w:line="240" w:lineRule="auto"/>
        <w:rPr>
          <w:rFonts w:ascii="Times New Roman" w:hAnsi="Times New Roman"/>
          <w:i w:val="0"/>
          <w:color w:val="auto"/>
          <w:sz w:val="24"/>
          <w:szCs w:val="24"/>
        </w:rPr>
      </w:pPr>
      <w:r w:rsidRPr="007B4FEB">
        <w:rPr>
          <w:rFonts w:ascii="Times New Roman" w:hAnsi="Times New Roman"/>
          <w:i w:val="0"/>
          <w:color w:val="auto"/>
          <w:sz w:val="24"/>
          <w:szCs w:val="24"/>
        </w:rPr>
        <w:t>4.2. Sprovođenje sporazuma o readmisiji</w:t>
      </w:r>
    </w:p>
    <w:p w:rsidR="008F498E" w:rsidRPr="007B4FEB" w:rsidRDefault="008F498E" w:rsidP="00A66921">
      <w:pPr>
        <w:rPr>
          <w:rFonts w:ascii="Times New Roman" w:hAnsi="Times New Roman"/>
          <w:sz w:val="24"/>
          <w:szCs w:val="24"/>
        </w:rPr>
      </w:pP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Sporazumi o readmisiji predstavljaju važan instrument u suprotstavljanju iregularnim migracijama, što je prepoznato od strane nadležnih organa Republike Srbije, te su zaključeni bilateralni sporazumi o readmisiji sa susednim zemljama. Sporazumima je obuhvaćeno kako pitanje vraćanja državljana Republike Srbije, tako i preuzimanja državljana trećih zemalja ili lica bez državljanstva koji su na teritoriju druge države prešli direktno nakon boravka ili tranzita preko teritorije Republike Srbije. U cilju borbe protiv iregularnih migracija posebno je važno osnažiti ulogu Republike Srbije kao zemlje molilje u postupku readmisije sa susednim zemljama.</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Problem iregularnih migracija ima važno mesto u Akcionom planu za Poglavlje 24</w:t>
      </w:r>
      <w:r w:rsidRPr="007B4FEB">
        <w:rPr>
          <w:rFonts w:ascii="Times New Roman" w:hAnsi="Times New Roman"/>
          <w:sz w:val="24"/>
          <w:szCs w:val="24"/>
          <w:lang w:val="sr-Cyrl-CS"/>
        </w:rPr>
        <w:t xml:space="preserve"> Pravda, sloboda, bezbednost</w:t>
      </w:r>
      <w:r w:rsidRPr="007B4FEB">
        <w:rPr>
          <w:rFonts w:ascii="Times New Roman" w:hAnsi="Times New Roman"/>
          <w:sz w:val="24"/>
          <w:szCs w:val="24"/>
        </w:rPr>
        <w:t xml:space="preserve"> u okviru </w:t>
      </w:r>
      <w:r w:rsidRPr="007B4FEB">
        <w:rPr>
          <w:rFonts w:ascii="Times New Roman" w:hAnsi="Times New Roman"/>
          <w:sz w:val="24"/>
          <w:szCs w:val="24"/>
          <w:lang w:val="sr-Cyrl-CS"/>
        </w:rPr>
        <w:t>potpoglavlja Migracije, preporuka</w:t>
      </w:r>
      <w:r w:rsidRPr="007B4FEB">
        <w:rPr>
          <w:rFonts w:ascii="Times New Roman" w:hAnsi="Times New Roman"/>
          <w:sz w:val="24"/>
          <w:szCs w:val="24"/>
        </w:rPr>
        <w:t xml:space="preserve">1.5 </w:t>
      </w:r>
      <w:r w:rsidRPr="007B4FEB">
        <w:rPr>
          <w:rFonts w:ascii="Times New Roman" w:hAnsi="Times New Roman"/>
          <w:sz w:val="24"/>
          <w:szCs w:val="24"/>
          <w:lang w:val="sr-Cyrl-CS"/>
        </w:rPr>
        <w:t>koja glasi „Nastavakdobrog sprovođenja sporazuma o readmisiji sa državama članicama Evropske unije i finalizacija mreže bilateralnih sporazuma sa svim susednim državama koji će biti kompatibilni sa readmisionim sporazumima Evropske unije sa trećim državama. Sličan aranžman treba da bude postignut sa Kosovom”</w:t>
      </w:r>
      <w:r w:rsidRPr="007B4FEB">
        <w:rPr>
          <w:rFonts w:ascii="Times New Roman" w:hAnsi="Times New Roman"/>
          <w:sz w:val="24"/>
          <w:szCs w:val="24"/>
        </w:rPr>
        <w:t xml:space="preserve">kojom se preporučuje nastavak dobrog sprovođenja sporazuma o readmisiji i iz tog razloga ova pojava nije predmet aktivnosti u ovoj strategiji. </w:t>
      </w:r>
      <w:r w:rsidRPr="007B4FEB">
        <w:rPr>
          <w:rFonts w:ascii="Times New Roman" w:hAnsi="Times New Roman"/>
          <w:sz w:val="24"/>
          <w:szCs w:val="24"/>
          <w:lang w:val="sr-Cyrl-CS"/>
        </w:rPr>
        <w:t xml:space="preserve">Republika </w:t>
      </w:r>
      <w:r w:rsidRPr="007B4FEB">
        <w:rPr>
          <w:rFonts w:ascii="Times New Roman" w:hAnsi="Times New Roman"/>
          <w:sz w:val="24"/>
          <w:szCs w:val="24"/>
        </w:rPr>
        <w:t>Srbija treba da nastavi dobar trend u sprovođenju sporazuma o readmisiji. Fokus treba staviti na njihovu primenu. U 2016. godini kada je usvojen Akcioni plan za Poglavlje 24</w:t>
      </w:r>
      <w:r w:rsidRPr="007B4FEB">
        <w:rPr>
          <w:rFonts w:ascii="Times New Roman" w:hAnsi="Times New Roman"/>
          <w:sz w:val="24"/>
          <w:szCs w:val="24"/>
          <w:lang w:val="sr-Cyrl-CS"/>
        </w:rPr>
        <w:t xml:space="preserve"> Pravda, sloboda i bezbednost</w:t>
      </w:r>
      <w:r w:rsidRPr="007B4FEB">
        <w:rPr>
          <w:rFonts w:ascii="Times New Roman" w:hAnsi="Times New Roman"/>
          <w:sz w:val="24"/>
          <w:szCs w:val="24"/>
        </w:rPr>
        <w:t xml:space="preserve"> aktivan je bio ovakav sporazum sa E</w:t>
      </w:r>
      <w:r w:rsidRPr="007B4FEB">
        <w:rPr>
          <w:rFonts w:ascii="Times New Roman" w:hAnsi="Times New Roman"/>
          <w:sz w:val="24"/>
          <w:szCs w:val="24"/>
          <w:lang w:val="sr-Cyrl-CS"/>
        </w:rPr>
        <w:t>U</w:t>
      </w:r>
      <w:r w:rsidRPr="007B4FEB">
        <w:rPr>
          <w:rFonts w:ascii="Times New Roman" w:hAnsi="Times New Roman"/>
          <w:sz w:val="24"/>
          <w:szCs w:val="24"/>
        </w:rPr>
        <w:t xml:space="preserve"> i sa još 11 drugih zemalja. Kada se radi o sprovođenju Sporazuma o readmisiji sa E</w:t>
      </w:r>
      <w:r w:rsidRPr="007B4FEB">
        <w:rPr>
          <w:rFonts w:ascii="Times New Roman" w:hAnsi="Times New Roman"/>
          <w:sz w:val="24"/>
          <w:szCs w:val="24"/>
          <w:lang w:val="sr-Cyrl-CS"/>
        </w:rPr>
        <w:t>U</w:t>
      </w:r>
      <w:r w:rsidRPr="007B4FEB">
        <w:rPr>
          <w:rFonts w:ascii="Times New Roman" w:hAnsi="Times New Roman"/>
          <w:sz w:val="24"/>
          <w:szCs w:val="24"/>
        </w:rPr>
        <w:t xml:space="preserve"> do sada je zaključeno 19 implementacionih </w:t>
      </w:r>
      <w:r w:rsidRPr="007B4FEB">
        <w:rPr>
          <w:rFonts w:ascii="Times New Roman" w:hAnsi="Times New Roman"/>
          <w:sz w:val="24"/>
          <w:szCs w:val="24"/>
          <w:lang w:val="sr-Cyrl-CS"/>
        </w:rPr>
        <w:t>p</w:t>
      </w:r>
      <w:r w:rsidRPr="007B4FEB">
        <w:rPr>
          <w:rFonts w:ascii="Times New Roman" w:hAnsi="Times New Roman"/>
          <w:sz w:val="24"/>
          <w:szCs w:val="24"/>
        </w:rPr>
        <w:t xml:space="preserve">rotokola, a na čekanju su sporazumi o readmisiji sa Republikom Turskom i Ukrajinom. </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Realizacija sporazuma o readmisiji daje efekat na smanjenje broja građana </w:t>
      </w:r>
      <w:r w:rsidRPr="007B4FEB">
        <w:rPr>
          <w:rFonts w:ascii="Times New Roman" w:hAnsi="Times New Roman"/>
          <w:sz w:val="24"/>
          <w:szCs w:val="24"/>
          <w:lang w:val="sr-Cyrl-CS"/>
        </w:rPr>
        <w:t xml:space="preserve">Republike </w:t>
      </w:r>
      <w:r w:rsidRPr="007B4FEB">
        <w:rPr>
          <w:rFonts w:ascii="Times New Roman" w:hAnsi="Times New Roman"/>
          <w:sz w:val="24"/>
          <w:szCs w:val="24"/>
        </w:rPr>
        <w:t>Srbije koji traže azil u zemljama E</w:t>
      </w:r>
      <w:r w:rsidRPr="007B4FEB">
        <w:rPr>
          <w:rFonts w:ascii="Times New Roman" w:hAnsi="Times New Roman"/>
          <w:sz w:val="24"/>
          <w:szCs w:val="24"/>
          <w:lang w:val="sr-Cyrl-CS"/>
        </w:rPr>
        <w:t>U</w:t>
      </w:r>
      <w:r w:rsidRPr="007B4FEB">
        <w:rPr>
          <w:rFonts w:ascii="Times New Roman" w:hAnsi="Times New Roman"/>
          <w:sz w:val="24"/>
          <w:szCs w:val="24"/>
        </w:rPr>
        <w:t xml:space="preserve">. Pregled EUROSTAT-ovih podataka pokazuje da je u poslednjih nekoliko godina postojala varijacija u broju podnetih zahteva za azil, broju zahteva na čekanju, broju zahteva za vraćanje državljana </w:t>
      </w:r>
      <w:r w:rsidRPr="007B4FEB">
        <w:rPr>
          <w:rFonts w:ascii="Times New Roman" w:hAnsi="Times New Roman"/>
          <w:sz w:val="24"/>
          <w:szCs w:val="24"/>
          <w:lang w:val="sr-Cyrl-CS"/>
        </w:rPr>
        <w:t>Republike</w:t>
      </w:r>
      <w:r w:rsidRPr="007B4FEB">
        <w:rPr>
          <w:rFonts w:ascii="Times New Roman" w:hAnsi="Times New Roman"/>
          <w:sz w:val="24"/>
          <w:szCs w:val="24"/>
        </w:rPr>
        <w:t xml:space="preserve">Srbije i saglasnosti na ove zahteve. Ono što je bitno je da je u 2016. godini došlo do značajnog pada vrednosti na svim navedenim indikatorima. Broj građana </w:t>
      </w:r>
      <w:r w:rsidRPr="007B4FEB">
        <w:rPr>
          <w:rFonts w:ascii="Times New Roman" w:hAnsi="Times New Roman"/>
          <w:sz w:val="24"/>
          <w:szCs w:val="24"/>
          <w:lang w:val="sr-Cyrl-CS"/>
        </w:rPr>
        <w:t xml:space="preserve">Republike </w:t>
      </w:r>
      <w:r w:rsidRPr="007B4FEB">
        <w:rPr>
          <w:rFonts w:ascii="Times New Roman" w:hAnsi="Times New Roman"/>
          <w:sz w:val="24"/>
          <w:szCs w:val="24"/>
        </w:rPr>
        <w:t>Srbije koji po prvi put traže azil u E</w:t>
      </w:r>
      <w:r w:rsidRPr="007B4FEB">
        <w:rPr>
          <w:rFonts w:ascii="Times New Roman" w:hAnsi="Times New Roman"/>
          <w:sz w:val="24"/>
          <w:szCs w:val="24"/>
          <w:lang w:val="sr-Cyrl-CS"/>
        </w:rPr>
        <w:t>U</w:t>
      </w:r>
      <w:r w:rsidRPr="007B4FEB">
        <w:rPr>
          <w:rFonts w:ascii="Times New Roman" w:hAnsi="Times New Roman"/>
          <w:sz w:val="24"/>
          <w:szCs w:val="24"/>
        </w:rPr>
        <w:t xml:space="preserve"> u 2016. godini, pao je ispod 10.000, što se nije desilo još od 2010. godine. U 2016. godini ovaj broj je bio 8.890. Ako ovome dodamo i podatak da broj slučajeva tražioca azila iz </w:t>
      </w:r>
      <w:r w:rsidRPr="007B4FEB">
        <w:rPr>
          <w:rFonts w:ascii="Times New Roman" w:hAnsi="Times New Roman"/>
          <w:sz w:val="24"/>
          <w:szCs w:val="24"/>
          <w:lang w:val="sr-Cyrl-CS"/>
        </w:rPr>
        <w:t xml:space="preserve">Republike </w:t>
      </w:r>
      <w:r w:rsidRPr="007B4FEB">
        <w:rPr>
          <w:rFonts w:ascii="Times New Roman" w:hAnsi="Times New Roman"/>
          <w:sz w:val="24"/>
          <w:szCs w:val="24"/>
        </w:rPr>
        <w:t xml:space="preserve">Srbije koji su na čekanju konstantno opada iz meseca u meseci da je u maju 2017. godine iznosio svega 345, možemo da zaključimo da je problem tražilaca azila iz </w:t>
      </w:r>
      <w:r w:rsidRPr="007B4FEB">
        <w:rPr>
          <w:rFonts w:ascii="Times New Roman" w:hAnsi="Times New Roman"/>
          <w:sz w:val="24"/>
          <w:szCs w:val="24"/>
          <w:lang w:val="sr-Cyrl-CS"/>
        </w:rPr>
        <w:t xml:space="preserve">Republike </w:t>
      </w:r>
      <w:r w:rsidRPr="007B4FEB">
        <w:rPr>
          <w:rFonts w:ascii="Times New Roman" w:hAnsi="Times New Roman"/>
          <w:sz w:val="24"/>
          <w:szCs w:val="24"/>
        </w:rPr>
        <w:t>Srbije u E</w:t>
      </w:r>
      <w:r w:rsidRPr="007B4FEB">
        <w:rPr>
          <w:rFonts w:ascii="Times New Roman" w:hAnsi="Times New Roman"/>
          <w:sz w:val="24"/>
          <w:szCs w:val="24"/>
          <w:lang w:val="sr-Cyrl-CS"/>
        </w:rPr>
        <w:t>U</w:t>
      </w:r>
      <w:r w:rsidRPr="007B4FEB">
        <w:rPr>
          <w:rFonts w:ascii="Times New Roman" w:hAnsi="Times New Roman"/>
          <w:sz w:val="24"/>
          <w:szCs w:val="24"/>
        </w:rPr>
        <w:t xml:space="preserve"> u velikoj meri redukovan. Ovaj trend je dodatno ojačandopunom Krivičnog zakonika iz 2013. godine, u smislu proširenja krivične odgovornosti za učinjeno krivično delo „Omogućavanje zloupotrebe ostvarivanja prava azila u stranoj državi” (čl. 350a).</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Što se tiče reintegracije povratnika po sporazumima o readmisiji, novijih sistematski prikupljenih podataka nema, ali se na osnovu profila povratnika može zaključiti da je reintegracija otežana. Naime, najveći procenat povratnika u </w:t>
      </w:r>
      <w:r w:rsidRPr="007B4FEB">
        <w:rPr>
          <w:rFonts w:ascii="Times New Roman" w:hAnsi="Times New Roman"/>
          <w:sz w:val="24"/>
          <w:szCs w:val="24"/>
          <w:lang w:val="sr-Cyrl-CS"/>
        </w:rPr>
        <w:t xml:space="preserve">Republiku </w:t>
      </w:r>
      <w:r w:rsidRPr="007B4FEB">
        <w:rPr>
          <w:rFonts w:ascii="Times New Roman" w:hAnsi="Times New Roman"/>
          <w:sz w:val="24"/>
          <w:szCs w:val="24"/>
        </w:rPr>
        <w:t>Srbiju po sporazum</w:t>
      </w:r>
      <w:r w:rsidRPr="007B4FEB">
        <w:rPr>
          <w:rFonts w:ascii="Times New Roman" w:hAnsi="Times New Roman"/>
          <w:sz w:val="24"/>
          <w:szCs w:val="24"/>
          <w:lang w:val="sr-Cyrl-CS"/>
        </w:rPr>
        <w:t>ima</w:t>
      </w:r>
      <w:r w:rsidRPr="007B4FEB">
        <w:rPr>
          <w:rFonts w:ascii="Times New Roman" w:hAnsi="Times New Roman"/>
          <w:sz w:val="24"/>
          <w:szCs w:val="24"/>
        </w:rPr>
        <w:t xml:space="preserve"> o readmisiji čine Romi, ato je ujedno društvena grupa sa najvećim udelom socijalno isključenih građana. Osim toga, u Migracionom profilu se konstatuje da je obrazovna struktura povratnika veoma loša, a učešće lica sa prihodom manje od 1%. Ovo ukazuje na potrebu jačanja programa reintegracije povratnika po </w:t>
      </w:r>
      <w:r w:rsidRPr="007B4FEB">
        <w:rPr>
          <w:rFonts w:ascii="Times New Roman" w:hAnsi="Times New Roman"/>
          <w:sz w:val="24"/>
          <w:szCs w:val="24"/>
          <w:lang w:val="sr-Cyrl-CS"/>
        </w:rPr>
        <w:t>S</w:t>
      </w:r>
      <w:r w:rsidRPr="007B4FEB">
        <w:rPr>
          <w:rFonts w:ascii="Times New Roman" w:hAnsi="Times New Roman"/>
          <w:sz w:val="24"/>
          <w:szCs w:val="24"/>
        </w:rPr>
        <w:t>porazum</w:t>
      </w:r>
      <w:r w:rsidRPr="007B4FEB">
        <w:rPr>
          <w:rFonts w:ascii="Times New Roman" w:hAnsi="Times New Roman"/>
          <w:sz w:val="24"/>
          <w:szCs w:val="24"/>
          <w:lang w:val="sr-Cyrl-CS"/>
        </w:rPr>
        <w:t>ima</w:t>
      </w:r>
      <w:r w:rsidRPr="007B4FEB">
        <w:rPr>
          <w:rFonts w:ascii="Times New Roman" w:hAnsi="Times New Roman"/>
          <w:sz w:val="24"/>
          <w:szCs w:val="24"/>
        </w:rPr>
        <w:t xml:space="preserve"> o readmisiji, kako bi se predupredili ponovljeni pokušaji iregularne migracije ka zemljama E</w:t>
      </w:r>
      <w:r w:rsidRPr="007B4FEB">
        <w:rPr>
          <w:rFonts w:ascii="Times New Roman" w:hAnsi="Times New Roman"/>
          <w:sz w:val="24"/>
          <w:szCs w:val="24"/>
          <w:lang w:val="sr-Cyrl-CS"/>
        </w:rPr>
        <w:t>U</w:t>
      </w:r>
      <w:r w:rsidRPr="007B4FEB">
        <w:rPr>
          <w:rFonts w:ascii="Times New Roman" w:hAnsi="Times New Roman"/>
          <w:sz w:val="24"/>
          <w:szCs w:val="24"/>
        </w:rPr>
        <w:t>.U NPAA, druga revizija (2016) se navodi da se potpisivanjem Sporazuma o readmisiji sa E</w:t>
      </w:r>
      <w:r w:rsidRPr="007B4FEB">
        <w:rPr>
          <w:rFonts w:ascii="Times New Roman" w:hAnsi="Times New Roman"/>
          <w:sz w:val="24"/>
          <w:szCs w:val="24"/>
          <w:lang w:val="sr-Cyrl-CS"/>
        </w:rPr>
        <w:t>U</w:t>
      </w:r>
      <w:r w:rsidRPr="007B4FEB">
        <w:rPr>
          <w:rFonts w:ascii="Times New Roman" w:hAnsi="Times New Roman"/>
          <w:sz w:val="24"/>
          <w:szCs w:val="24"/>
        </w:rPr>
        <w:t xml:space="preserve">, Republika Srbija obavezala da sprovodi mere u cilju reintegracije povratnika. Komesarijat za izbeglice i migracije na osnovu Zakona o upravljanju migracijama donosi godišnje programe za reintegraciju povratnika koji se finansiraju iz </w:t>
      </w:r>
      <w:r w:rsidRPr="007B4FEB">
        <w:rPr>
          <w:rFonts w:ascii="Times New Roman" w:hAnsi="Times New Roman"/>
          <w:sz w:val="24"/>
          <w:szCs w:val="24"/>
          <w:lang w:val="sr-Cyrl-CS"/>
        </w:rPr>
        <w:t>b</w:t>
      </w:r>
      <w:r w:rsidRPr="007B4FEB">
        <w:rPr>
          <w:rFonts w:ascii="Times New Roman" w:hAnsi="Times New Roman"/>
          <w:sz w:val="24"/>
          <w:szCs w:val="24"/>
        </w:rPr>
        <w:t xml:space="preserve">udžeta Republike Srbije. Ovim programima se finansiraju aktivnosti koje za cilj imaju poboljšanje uslova stanovanja iekonomsko osnaživanje povratnika. Pored toga Komesarijat </w:t>
      </w:r>
      <w:r w:rsidRPr="007B4FEB">
        <w:rPr>
          <w:rFonts w:ascii="Times New Roman" w:hAnsi="Times New Roman"/>
          <w:sz w:val="24"/>
          <w:szCs w:val="24"/>
          <w:lang w:val="sr-Cyrl-CS"/>
        </w:rPr>
        <w:t xml:space="preserve">za izbeglice i migracije </w:t>
      </w:r>
      <w:r w:rsidRPr="007B4FEB">
        <w:rPr>
          <w:rFonts w:ascii="Times New Roman" w:hAnsi="Times New Roman"/>
          <w:sz w:val="24"/>
          <w:szCs w:val="24"/>
        </w:rPr>
        <w:t>u saradnji sa drugim nadležnim organima i službama obezbeđuje hitnu podršku povratnicima neposredno posle povratka u zemlju, uključujući i privremeni smeštaj za lica u potrebi.</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U izveštaju o realizaciji Akcionog plana za Poglavlje 24 </w:t>
      </w:r>
      <w:r w:rsidRPr="007B4FEB">
        <w:rPr>
          <w:rFonts w:ascii="Times New Roman" w:hAnsi="Times New Roman"/>
          <w:sz w:val="24"/>
          <w:szCs w:val="24"/>
          <w:lang w:val="sr-Cyrl-CS"/>
        </w:rPr>
        <w:t xml:space="preserve">Pravda, sloboda, bezbednost </w:t>
      </w:r>
      <w:r w:rsidRPr="007B4FEB">
        <w:rPr>
          <w:rFonts w:ascii="Times New Roman" w:hAnsi="Times New Roman"/>
          <w:sz w:val="24"/>
          <w:szCs w:val="24"/>
        </w:rPr>
        <w:t>(jul-decembar 2016) se navodi da je unapređen sistem praćenja reintegracije tako što su u Migracioni profil dodati novi indikatori koji omoguć</w:t>
      </w:r>
      <w:r w:rsidRPr="007B4FEB">
        <w:rPr>
          <w:rFonts w:ascii="Times New Roman" w:hAnsi="Times New Roman"/>
          <w:sz w:val="24"/>
          <w:szCs w:val="24"/>
          <w:lang w:val="sr-Cyrl-CS"/>
        </w:rPr>
        <w:t xml:space="preserve">avaju </w:t>
      </w:r>
      <w:r w:rsidRPr="007B4FEB">
        <w:rPr>
          <w:rFonts w:ascii="Times New Roman" w:hAnsi="Times New Roman"/>
          <w:sz w:val="24"/>
          <w:szCs w:val="24"/>
        </w:rPr>
        <w:t xml:space="preserve"> redovnu analizu. Osim toga sa 11 jedinica lokalne samouprave su realizovana namenjena budžetska sredstva za programe reintegracije.Važno je napomenuti da se ova sredstva obezbeđuju redovno u godišnjem budžetu K</w:t>
      </w:r>
      <w:r w:rsidRPr="007B4FEB">
        <w:rPr>
          <w:rFonts w:ascii="Times New Roman" w:hAnsi="Times New Roman"/>
          <w:sz w:val="24"/>
          <w:szCs w:val="24"/>
          <w:lang w:val="en-US"/>
        </w:rPr>
        <w:t>o</w:t>
      </w:r>
      <w:r w:rsidRPr="007B4FEB">
        <w:rPr>
          <w:rFonts w:ascii="Times New Roman" w:hAnsi="Times New Roman"/>
          <w:sz w:val="24"/>
          <w:szCs w:val="24"/>
        </w:rPr>
        <w:t xml:space="preserve">mesarijata </w:t>
      </w:r>
      <w:r w:rsidRPr="007B4FEB">
        <w:rPr>
          <w:rFonts w:ascii="Times New Roman" w:hAnsi="Times New Roman"/>
          <w:sz w:val="24"/>
          <w:szCs w:val="24"/>
          <w:lang w:val="sr-Cyrl-CS"/>
        </w:rPr>
        <w:t>za izbeglice i migracije</w:t>
      </w:r>
      <w:r w:rsidRPr="007B4FEB">
        <w:rPr>
          <w:rFonts w:ascii="Times New Roman" w:hAnsi="Times New Roman"/>
          <w:sz w:val="24"/>
          <w:szCs w:val="24"/>
        </w:rPr>
        <w:t>i troše na osnovu godišnjeg plana usvojenog od strane Vlade.</w:t>
      </w:r>
    </w:p>
    <w:p w:rsidR="008F498E" w:rsidRPr="007B4FEB" w:rsidRDefault="008F498E" w:rsidP="00A66921">
      <w:pPr>
        <w:pStyle w:val="Heading3"/>
        <w:rPr>
          <w:rFonts w:ascii="Times New Roman" w:hAnsi="Times New Roman"/>
          <w:color w:val="auto"/>
        </w:rPr>
      </w:pPr>
      <w:r w:rsidRPr="007B4FEB">
        <w:rPr>
          <w:rFonts w:ascii="Times New Roman" w:hAnsi="Times New Roman"/>
          <w:color w:val="auto"/>
        </w:rPr>
        <w:t>4.3. Trend iregularnih migracija na granici Republike Srbije</w:t>
      </w:r>
    </w:p>
    <w:p w:rsidR="008F498E" w:rsidRPr="007B4FEB" w:rsidRDefault="008F498E" w:rsidP="00A66921">
      <w:pPr>
        <w:pStyle w:val="NormalWeb"/>
        <w:tabs>
          <w:tab w:val="left" w:pos="6480"/>
        </w:tabs>
        <w:jc w:val="both"/>
      </w:pPr>
      <w:r w:rsidRPr="007B4FEB">
        <w:t xml:space="preserve">Migracijski trend na granici </w:t>
      </w:r>
      <w:r w:rsidRPr="007B4FEB">
        <w:rPr>
          <w:lang w:val="sr-Cyrl-CS"/>
        </w:rPr>
        <w:t xml:space="preserve">Republike </w:t>
      </w:r>
      <w:r w:rsidRPr="007B4FEB">
        <w:t xml:space="preserve">Srbije je znatno više podložan delovanju institucija Republike Srbije nego dešavanja u zonama konflikta iz kojih pristiže većina iregularnih migranata. U ovom smislu, na raspolaganju je i veća količina podataka o migracijama na granicama i teritoriji </w:t>
      </w:r>
      <w:r w:rsidRPr="007B4FEB">
        <w:rPr>
          <w:lang w:val="sr-Cyrl-CS"/>
        </w:rPr>
        <w:t xml:space="preserve">Republike </w:t>
      </w:r>
      <w:r w:rsidRPr="007B4FEB">
        <w:t xml:space="preserve">Srbije. Poznata je činjenica da u prometu podataka o iregularnim migracijama ne postoji jedinstven sistem, tj. da nije postavljen jedinstven način prikupljanja i prikazivanja podataka koji bi bio zasnovan na jednoj definiciji i setu pokazatelja koji koriste svi akteri uključeni u upravljanje migracijama i njihovo praćenje. Ipak, dobra okolnost u </w:t>
      </w:r>
      <w:r w:rsidRPr="007B4FEB">
        <w:rPr>
          <w:lang w:val="sr-Cyrl-CS"/>
        </w:rPr>
        <w:t xml:space="preserve">Republici </w:t>
      </w:r>
      <w:r w:rsidRPr="007B4FEB">
        <w:t xml:space="preserve">Srbiji je da Komesarijat za izbeglice i migracije sada već nekoliko godina objavljuje Migracioni profil, analitičku publikaciju o glavnim migracionim trendovima koja ima ujednačenu strukturu što omogućuje praćenje promene trendova tokom godina. </w:t>
      </w:r>
    </w:p>
    <w:p w:rsidR="008F498E" w:rsidRPr="007B4FEB" w:rsidRDefault="008F498E" w:rsidP="00A66921">
      <w:pPr>
        <w:pStyle w:val="NormalWeb"/>
        <w:tabs>
          <w:tab w:val="left" w:pos="6480"/>
        </w:tabs>
        <w:jc w:val="both"/>
      </w:pPr>
      <w:r w:rsidRPr="007B4FEB">
        <w:t xml:space="preserve">Opšti trend priliva iregularnih migranata u </w:t>
      </w:r>
      <w:r w:rsidRPr="007B4FEB">
        <w:rPr>
          <w:lang w:val="sr-Cyrl-CS"/>
        </w:rPr>
        <w:t xml:space="preserve">Republiku </w:t>
      </w:r>
      <w:r w:rsidRPr="007B4FEB">
        <w:t xml:space="preserve">Srbiju i realnu procenu o njihovoj nameri da u </w:t>
      </w:r>
      <w:r w:rsidRPr="007B4FEB">
        <w:rPr>
          <w:lang w:val="sr-Cyrl-CS"/>
        </w:rPr>
        <w:t xml:space="preserve">Republici </w:t>
      </w:r>
      <w:r w:rsidRPr="007B4FEB">
        <w:t>Srbiji i ostanu možemo oceniti preko podataka o broju iskazanih namera da se traži azil i slučajeva stvarno traženog azila. Broj lica koja su izrazila nameru da traže azil je u 2016. godini, nakon zatvaranja zapadnobalkanske rute opao, ali se još uvek nije vratio na nivo pre izbijanja izbegličke krize.S druge strane, broj onih koji traže azil je mali, ali postojano raste iz godine u godinu–ukupan broj tražilaca azila u 2016. bio je skoro četiri puta veći nego 2013. godine).</w:t>
      </w:r>
      <w:r w:rsidRPr="007B4FEB">
        <w:rPr>
          <w:rStyle w:val="FootnoteReference"/>
        </w:rPr>
        <w:footnoteReference w:id="49"/>
      </w:r>
      <w:r w:rsidRPr="007B4FEB">
        <w:t>Iz ovakvog trenda se može zaključiti da se nakon zatvaranja „balkanske rute” migracijski pritisak znatno smanjio, ali još uvek nije došao na nivo pre rasplamsavanja sukoba uSiriji. Istrajnost iregularnih migracija nije rezultat samo produženog trajanja konflikata u Siriji, Iraku i Avganistanu nego i konsolidacije migracijskih ruta i jačanja organizovanog krijumčarenja migranata i zbog toga aktivnosti na suprotstavljanju iregularnim migracijama moraju imati širok obuhvat i koordinisane aktivnosti.</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lang w:eastAsia="sr-Latn-CS"/>
        </w:rPr>
        <w:t>Prema podacima Ministarstva unutrašnjih poslova u 2016. godini, otkriveno je ukupno 6.050 iregularnih migranata. Broj nezakonitih prelazaka na zelenoj liniji je naglo opadao od maja 2015. godine i nakon februara 2016. godine, kada je pao na manje od 500 slučajeva mesečno, a u novembru i decembru 2016. godine na manje od 100 slučajeva mesečno</w:t>
      </w:r>
      <w:r w:rsidRPr="007B4FEB">
        <w:rPr>
          <w:rStyle w:val="FootnoteReference"/>
          <w:rFonts w:ascii="Times New Roman" w:hAnsi="Times New Roman"/>
          <w:sz w:val="24"/>
          <w:szCs w:val="24"/>
          <w:lang w:eastAsia="sr-Latn-CS"/>
        </w:rPr>
        <w:footnoteReference w:id="50"/>
      </w:r>
      <w:r w:rsidRPr="007B4FEB">
        <w:rPr>
          <w:rFonts w:ascii="Times New Roman" w:hAnsi="Times New Roman"/>
          <w:sz w:val="24"/>
          <w:szCs w:val="24"/>
          <w:lang w:eastAsia="sr-Latn-CS"/>
        </w:rPr>
        <w:t>.</w:t>
      </w:r>
      <w:r w:rsidRPr="007B4FEB">
        <w:rPr>
          <w:rFonts w:ascii="Times New Roman" w:hAnsi="Times New Roman"/>
          <w:sz w:val="24"/>
          <w:szCs w:val="24"/>
        </w:rPr>
        <w:t>Na osnovu toga se može zaključiti da su iregularne migracije pratile promene u obimu ukupnog toka migracija i da je vrhunac dostignut u proleće 2015. godine, a da se broj, uz neznatne varijacije smanjio na ispod sto prelazaka na zelenoj liniji krajem 2016. godine.Ipak, ne može se ovoliko smanjenje broja nezakonitih prelazaka pripisati samo smanjenom prilivu migranata sa Bliskog istoka i iz Afrike, nego i pojačanim bezbednosnim merama realizovanim tokom 2016. godine.Od formiranja u julu 2016. godine do aprila 2017. godine, Zajedničke snage vojske i policije otkrile su više od 20.000 migranata, koji su ilegalno pokušali da pređu državnu granicu i sprečili su 121 pokušaj krijumčarenja migranata u kojima su uhvatili 139 krijumčara</w:t>
      </w:r>
      <w:r w:rsidRPr="007B4FEB">
        <w:rPr>
          <w:rStyle w:val="FootnoteReference"/>
          <w:rFonts w:ascii="Times New Roman" w:hAnsi="Times New Roman"/>
          <w:sz w:val="24"/>
          <w:szCs w:val="24"/>
        </w:rPr>
        <w:footnoteReference w:id="51"/>
      </w:r>
      <w:r w:rsidRPr="007B4FEB">
        <w:rPr>
          <w:rFonts w:ascii="Times New Roman" w:hAnsi="Times New Roman"/>
          <w:sz w:val="24"/>
          <w:szCs w:val="24"/>
        </w:rPr>
        <w:t xml:space="preserve">. Ovo su informacije koje ukazuju na potrebu pojačavanja aktivnosti snaga bezbednosti i pravosuđa, kako u nastupu prema krijumčarima, tako i u saradnji sa policijom i tužilaštvima drugih zemalja koje se nalaze na pravcu od zemlje porekla do zemlje destinacije migranata. U tom kontekstu ovde valja dodati da u 2016. godini među izvršiocima ovog krivičnog dela preovlađuju državljani </w:t>
      </w:r>
      <w:r w:rsidRPr="007B4FEB">
        <w:rPr>
          <w:rFonts w:ascii="Times New Roman" w:hAnsi="Times New Roman"/>
          <w:sz w:val="24"/>
          <w:szCs w:val="24"/>
          <w:lang w:val="sr-Cyrl-CS"/>
        </w:rPr>
        <w:t xml:space="preserve">Republike </w:t>
      </w:r>
      <w:r w:rsidRPr="007B4FEB">
        <w:rPr>
          <w:rFonts w:ascii="Times New Roman" w:hAnsi="Times New Roman"/>
          <w:sz w:val="24"/>
          <w:szCs w:val="24"/>
        </w:rPr>
        <w:t>Srbije (80,8%). Što se tiče krijumčarenih lica, nakon što je veliki talas sirijskih izbeglica minuo promenila se i struktura njihovog učešća u krijumčarenju, tako da su u 2016. godini najčešće krijumčareni bili državljani Avganistana, Sirijci su bili na drugom mestu, Pakistanci na trećem, a Iračani na četvrtom.</w:t>
      </w:r>
    </w:p>
    <w:p w:rsidR="008F498E" w:rsidRPr="007B4FEB" w:rsidRDefault="008F498E" w:rsidP="00A66921">
      <w:pPr>
        <w:spacing w:line="240" w:lineRule="auto"/>
        <w:ind w:firstLine="720"/>
        <w:jc w:val="both"/>
        <w:rPr>
          <w:rFonts w:ascii="Times New Roman" w:hAnsi="Times New Roman"/>
          <w:sz w:val="24"/>
          <w:szCs w:val="24"/>
          <w:lang w:val="sr-Cyrl-CS"/>
        </w:rPr>
      </w:pPr>
      <w:bookmarkStart w:id="3" w:name="_Toc356214079"/>
      <w:r w:rsidRPr="007B4FEB">
        <w:rPr>
          <w:rFonts w:ascii="Times New Roman" w:hAnsi="Times New Roman"/>
          <w:sz w:val="24"/>
          <w:szCs w:val="24"/>
          <w:lang w:eastAsia="sr-Latn-CS"/>
        </w:rPr>
        <w:t xml:space="preserve">Analiza trenda identifikacije iregularnih migranata na granicama prema susednim državama pokazuje da je došlo do značajne promene u 2016. godini u odnosu na prethodne godine. Pritisak na granicama sa Republikom Bugarskom, Republikom Mađarskom i </w:t>
      </w:r>
      <w:r w:rsidRPr="007B4FEB">
        <w:rPr>
          <w:rFonts w:ascii="Times New Roman" w:hAnsi="Times New Roman"/>
          <w:sz w:val="24"/>
          <w:szCs w:val="24"/>
          <w:lang w:val="sr-Cyrl-CS" w:eastAsia="sr-Latn-CS"/>
        </w:rPr>
        <w:t xml:space="preserve">Republikom </w:t>
      </w:r>
      <w:r w:rsidRPr="007B4FEB">
        <w:rPr>
          <w:rFonts w:ascii="Times New Roman" w:hAnsi="Times New Roman"/>
          <w:sz w:val="24"/>
          <w:szCs w:val="24"/>
          <w:lang w:eastAsia="sr-Latn-CS"/>
        </w:rPr>
        <w:t xml:space="preserve">Makedonijom je izrazito opao (za više od 80%), ali je na granicama sa </w:t>
      </w:r>
      <w:r w:rsidRPr="007B4FEB">
        <w:rPr>
          <w:rFonts w:ascii="Times New Roman" w:hAnsi="Times New Roman"/>
          <w:sz w:val="24"/>
          <w:szCs w:val="24"/>
          <w:lang w:val="sr-Cyrl-CS" w:eastAsia="sr-Latn-CS"/>
        </w:rPr>
        <w:t xml:space="preserve">Republikom </w:t>
      </w:r>
      <w:r w:rsidRPr="007B4FEB">
        <w:rPr>
          <w:rFonts w:ascii="Times New Roman" w:hAnsi="Times New Roman"/>
          <w:sz w:val="24"/>
          <w:szCs w:val="24"/>
          <w:lang w:eastAsia="sr-Latn-CS"/>
        </w:rPr>
        <w:t xml:space="preserve">Hrvatskom, Rumunijom i Crnom Gorom povećan broj otkrivenih iregularnih migranata. Ovaj nalaz potvrđuje zaključak da su preventivne mere na granicama sa </w:t>
      </w:r>
      <w:r w:rsidRPr="007B4FEB">
        <w:rPr>
          <w:rFonts w:ascii="Times New Roman" w:hAnsi="Times New Roman"/>
          <w:sz w:val="24"/>
          <w:szCs w:val="24"/>
          <w:lang w:val="sr-Cyrl-CS" w:eastAsia="sr-Latn-CS"/>
        </w:rPr>
        <w:t xml:space="preserve">Republikom </w:t>
      </w:r>
      <w:r w:rsidRPr="007B4FEB">
        <w:rPr>
          <w:rFonts w:ascii="Times New Roman" w:hAnsi="Times New Roman"/>
          <w:sz w:val="24"/>
          <w:szCs w:val="24"/>
          <w:lang w:eastAsia="sr-Latn-CS"/>
        </w:rPr>
        <w:t xml:space="preserve">Makedonijom, Republikom Bugarskom i Republikom Mađarskom, gde je prošao glavni talas 2015. godine, urodile plodom, ali da iregularni migranti koji su ostali zaglavljeni u </w:t>
      </w:r>
      <w:r w:rsidRPr="007B4FEB">
        <w:rPr>
          <w:rFonts w:ascii="Times New Roman" w:hAnsi="Times New Roman"/>
          <w:sz w:val="24"/>
          <w:szCs w:val="24"/>
          <w:lang w:val="sr-Cyrl-CS" w:eastAsia="sr-Latn-CS"/>
        </w:rPr>
        <w:t xml:space="preserve">Republici </w:t>
      </w:r>
      <w:r w:rsidRPr="007B4FEB">
        <w:rPr>
          <w:rFonts w:ascii="Times New Roman" w:hAnsi="Times New Roman"/>
          <w:sz w:val="24"/>
          <w:szCs w:val="24"/>
          <w:lang w:eastAsia="sr-Latn-CS"/>
        </w:rPr>
        <w:t>Srbiji sada traže alternativne pravce za izlazak ka E</w:t>
      </w:r>
      <w:r w:rsidRPr="007B4FEB">
        <w:rPr>
          <w:rFonts w:ascii="Times New Roman" w:hAnsi="Times New Roman"/>
          <w:sz w:val="24"/>
          <w:szCs w:val="24"/>
          <w:lang w:val="sr-Cyrl-CS" w:eastAsia="sr-Latn-CS"/>
        </w:rPr>
        <w:t>U</w:t>
      </w:r>
      <w:r w:rsidRPr="007B4FEB">
        <w:rPr>
          <w:rFonts w:ascii="Times New Roman" w:hAnsi="Times New Roman"/>
          <w:sz w:val="24"/>
          <w:szCs w:val="24"/>
          <w:lang w:eastAsia="sr-Latn-CS"/>
        </w:rPr>
        <w:t xml:space="preserve">. Zbog ovoga zaključujemo da bi </w:t>
      </w:r>
      <w:r w:rsidRPr="007B4FEB">
        <w:rPr>
          <w:rFonts w:ascii="Times New Roman" w:hAnsi="Times New Roman"/>
          <w:sz w:val="24"/>
          <w:szCs w:val="24"/>
        </w:rPr>
        <w:t>Strategija trebalo da odgovori ne samo na izazov iregularnih migracija kao opšte pojave, nego i na iznenadne migracione talase, tj. da predvidi reakciju sistema u slučaju priliva velikog broja migranata. Ovo je delimično predviđeno i preporukom 1.4 u Akcionom planu za pregovaračko Poglavlje 24 Pravda, sloboda i bezbednost, koja kaže: „Predložiti mehanizam vrednovanja za ocenjivanje kapaciteta smeštaja za iregularne migrante na stalnoj osnovi uz mogućnost proširenja kapaciteta u kratkom roku, ako je potrebno</w:t>
      </w:r>
      <w:r w:rsidRPr="007B4FEB">
        <w:rPr>
          <w:rFonts w:ascii="Times New Roman" w:hAnsi="Times New Roman"/>
          <w:sz w:val="24"/>
          <w:szCs w:val="24"/>
          <w:lang w:val="sr-Cyrl-CS"/>
        </w:rPr>
        <w:t>: takođe treba voditi računa o tome da osoblje u centru prođe adekvatnu obuku.”</w:t>
      </w:r>
      <w:r w:rsidRPr="007B4FEB">
        <w:rPr>
          <w:rFonts w:ascii="Times New Roman" w:hAnsi="Times New Roman"/>
          <w:sz w:val="24"/>
          <w:szCs w:val="24"/>
        </w:rPr>
        <w:t>Ovde valja istaći da Vlada ima definisanu meru politike za situacije iznenadnog priliva migranata predstavljenu u dokumentu „Plan reagovanja u slučaju povećanog priliva migranata” usvojenom u septembru 2015. godine. Ova mera politike je detaljnije predstavljena u poglavlju o suprotstavljanju iregularnim migracijama na teritoriji Republike Srbije.</w:t>
      </w:r>
    </w:p>
    <w:p w:rsidR="008F498E" w:rsidRPr="007B4FEB" w:rsidRDefault="008F498E" w:rsidP="00A66921">
      <w:pPr>
        <w:spacing w:line="240" w:lineRule="auto"/>
        <w:ind w:firstLine="720"/>
        <w:jc w:val="both"/>
        <w:rPr>
          <w:rFonts w:ascii="Times New Roman" w:hAnsi="Times New Roman"/>
          <w:sz w:val="24"/>
          <w:szCs w:val="24"/>
          <w:lang w:val="sr-Cyrl-CS" w:eastAsia="sr-Latn-CS"/>
        </w:rPr>
      </w:pPr>
    </w:p>
    <w:bookmarkEnd w:id="3"/>
    <w:p w:rsidR="008F498E" w:rsidRPr="007B4FEB" w:rsidRDefault="008F498E" w:rsidP="00A66921">
      <w:pPr>
        <w:pStyle w:val="Heading4"/>
        <w:jc w:val="center"/>
        <w:rPr>
          <w:rFonts w:ascii="Times New Roman" w:hAnsi="Times New Roman"/>
          <w:i w:val="0"/>
          <w:color w:val="auto"/>
          <w:sz w:val="24"/>
          <w:szCs w:val="24"/>
        </w:rPr>
      </w:pPr>
      <w:r w:rsidRPr="007B4FEB">
        <w:rPr>
          <w:rFonts w:ascii="Times New Roman" w:hAnsi="Times New Roman"/>
          <w:i w:val="0"/>
          <w:color w:val="auto"/>
          <w:sz w:val="24"/>
          <w:szCs w:val="24"/>
          <w:lang w:val="en-US"/>
        </w:rPr>
        <w:t>V</w:t>
      </w:r>
      <w:r>
        <w:rPr>
          <w:rFonts w:ascii="Times New Roman" w:hAnsi="Times New Roman"/>
          <w:i w:val="0"/>
          <w:color w:val="auto"/>
          <w:sz w:val="24"/>
          <w:szCs w:val="24"/>
          <w:lang w:val="en-US"/>
        </w:rPr>
        <w:t xml:space="preserve"> </w:t>
      </w:r>
      <w:r w:rsidRPr="007B4FEB">
        <w:rPr>
          <w:rFonts w:ascii="Times New Roman" w:hAnsi="Times New Roman"/>
          <w:i w:val="0"/>
          <w:color w:val="auto"/>
          <w:sz w:val="24"/>
          <w:szCs w:val="24"/>
        </w:rPr>
        <w:t>PROMENE U PRAVNOM I INSTITUCIONALNOM OKVIRU RELEVANTNOM ZA SUPROTSTAV</w:t>
      </w:r>
      <w:r>
        <w:rPr>
          <w:rFonts w:ascii="Times New Roman" w:hAnsi="Times New Roman"/>
          <w:i w:val="0"/>
          <w:color w:val="auto"/>
          <w:sz w:val="24"/>
          <w:szCs w:val="24"/>
        </w:rPr>
        <w:t xml:space="preserve">LjANjE IREGULARNIM MIGRACIJAMA NA </w:t>
      </w:r>
      <w:r w:rsidRPr="007B4FEB">
        <w:rPr>
          <w:rFonts w:ascii="Times New Roman" w:hAnsi="Times New Roman"/>
          <w:i w:val="0"/>
          <w:color w:val="auto"/>
          <w:sz w:val="24"/>
          <w:szCs w:val="24"/>
        </w:rPr>
        <w:t>GRANICI REPUBLIKE SRBIJE</w:t>
      </w:r>
    </w:p>
    <w:p w:rsidR="008F498E" w:rsidRPr="007B4FEB" w:rsidRDefault="008F498E" w:rsidP="00A66921">
      <w:pPr>
        <w:rPr>
          <w:rFonts w:ascii="Times New Roman" w:hAnsi="Times New Roman"/>
          <w:sz w:val="24"/>
          <w:szCs w:val="24"/>
        </w:rPr>
      </w:pPr>
    </w:p>
    <w:p w:rsidR="008F498E" w:rsidRPr="007B4FEB" w:rsidRDefault="008F498E" w:rsidP="00A66921">
      <w:pPr>
        <w:pStyle w:val="Default"/>
        <w:spacing w:after="200"/>
        <w:ind w:firstLine="720"/>
        <w:jc w:val="both"/>
        <w:rPr>
          <w:color w:val="auto"/>
        </w:rPr>
      </w:pPr>
      <w:r w:rsidRPr="007B4FEB">
        <w:rPr>
          <w:color w:val="auto"/>
        </w:rPr>
        <w:t xml:space="preserve">U momentu izrade ove strategije navršava se 10 godina od trenutka kada su potpisani Sporazum o viznim olakšicama i </w:t>
      </w:r>
      <w:r w:rsidRPr="007B4FEB">
        <w:rPr>
          <w:color w:val="auto"/>
          <w:lang w:val="sr-Latn-CS"/>
        </w:rPr>
        <w:t xml:space="preserve">Sporazum između </w:t>
      </w:r>
      <w:r w:rsidRPr="007B4FEB">
        <w:rPr>
          <w:color w:val="auto"/>
        </w:rPr>
        <w:t xml:space="preserve">Republike </w:t>
      </w:r>
      <w:r w:rsidRPr="007B4FEB">
        <w:rPr>
          <w:color w:val="auto"/>
          <w:lang w:val="sr-Latn-CS"/>
        </w:rPr>
        <w:t>Srbije</w:t>
      </w:r>
      <w:r w:rsidRPr="007B4FEB">
        <w:rPr>
          <w:color w:val="auto"/>
        </w:rPr>
        <w:t xml:space="preserve"> i Evropske unije o readmisiji lica koja nezakonito borave. Ova Strategija zaokružuje period intenzivnog rada na unapređenju politike upravljanja migracijama u Republici Srbiji i njenog usklađivanja sa politikom E</w:t>
      </w:r>
      <w:r w:rsidRPr="007B4FEB">
        <w:rPr>
          <w:color w:val="auto"/>
          <w:lang w:val="sr-Cyrl-CS"/>
        </w:rPr>
        <w:t>U</w:t>
      </w:r>
      <w:r w:rsidRPr="007B4FEB">
        <w:rPr>
          <w:color w:val="auto"/>
        </w:rPr>
        <w:t xml:space="preserve"> u ovoj oblasti. Pregled usklađenosti zakona u </w:t>
      </w:r>
      <w:r w:rsidRPr="007B4FEB">
        <w:rPr>
          <w:color w:val="auto"/>
          <w:lang w:val="sr-Cyrl-CS"/>
        </w:rPr>
        <w:t>Nacionalnom programu za usvajanje pravnih tekovina Evropske unije (</w:t>
      </w:r>
      <w:r w:rsidRPr="007B4FEB">
        <w:rPr>
          <w:color w:val="auto"/>
        </w:rPr>
        <w:t>NPAA</w:t>
      </w:r>
      <w:r w:rsidRPr="007B4FEB">
        <w:rPr>
          <w:color w:val="auto"/>
          <w:lang w:val="sr-Cyrl-CS"/>
        </w:rPr>
        <w:t>)</w:t>
      </w:r>
      <w:r w:rsidRPr="007B4FEB">
        <w:rPr>
          <w:color w:val="auto"/>
        </w:rPr>
        <w:t>, druga revizija (2016) ukazuje da je u oblasti iregularnih migracija Republika Srbija  delimično usklađena sa odredbama Direktive Saveta 2002/90/E</w:t>
      </w:r>
      <w:r w:rsidRPr="007B4FEB">
        <w:rPr>
          <w:color w:val="auto"/>
          <w:lang w:val="sr-Cyrl-CS"/>
        </w:rPr>
        <w:t>S</w:t>
      </w:r>
      <w:r w:rsidRPr="007B4FEB">
        <w:rPr>
          <w:color w:val="auto"/>
        </w:rPr>
        <w:t xml:space="preserve"> sa kojom je definisano pomaganje neovlašćenog ulaska, tranzita i boravka, a u tom smislu su preduzeti koraci da se Krivični zakonik dopuni u smislu proširenja krivične odgovornosti za učinjeno krivično delo „Nedozvoljen prelaz državne granice i krijumčarenje ljudi”i na lice koje pomaže ili omogućava nezakonit ulazak ili boravak stranca bez sticanja imovinske koristi za sebe ili drugog (čl. 350), Direktive Saveta 2004/82/E</w:t>
      </w:r>
      <w:r w:rsidRPr="007B4FEB">
        <w:rPr>
          <w:color w:val="auto"/>
          <w:lang w:val="sr-Cyrl-CS"/>
        </w:rPr>
        <w:t>S</w:t>
      </w:r>
      <w:r w:rsidRPr="007B4FEB">
        <w:rPr>
          <w:color w:val="auto"/>
        </w:rPr>
        <w:t xml:space="preserve"> o obavezama prevoznika da razmenjuju informacije o putnicima i sa Direktivom Evropskog Parlamenta i Saveta 2008/115/E</w:t>
      </w:r>
      <w:r w:rsidRPr="007B4FEB">
        <w:rPr>
          <w:color w:val="auto"/>
          <w:lang w:val="sr-Cyrl-CS"/>
        </w:rPr>
        <w:t>S</w:t>
      </w:r>
      <w:r w:rsidRPr="007B4FEB">
        <w:rPr>
          <w:color w:val="auto"/>
        </w:rPr>
        <w:t xml:space="preserve"> o zajedničkim standardima i procedurama za vraćanje državljana trećih zemalja koji nezakonito borave. Krivični zakonik delimično je usklađen sa Okvirnom odlukom Saveta 2002/946/PU</w:t>
      </w:r>
      <w:r w:rsidRPr="007B4FEB">
        <w:rPr>
          <w:color w:val="auto"/>
          <w:lang w:val="sr-Cyrl-CS"/>
        </w:rPr>
        <w:t>P</w:t>
      </w:r>
      <w:r w:rsidRPr="007B4FEB">
        <w:rPr>
          <w:color w:val="auto"/>
        </w:rPr>
        <w:t xml:space="preserve"> o jačanju kaznenog okvira u cilju sprečavanja omogućavanja neovlašćenog ulaska, tranzita i boravka, te je potrebno proširenje krivične odgovornosti na pravna lica i odgovorna lica u pravnom licu za učinjeno krivično delo „Nedozvoljen prelaz državne granice i krijumčarenje ljudi” kao i propisivanje sankcija za pravna lica u smislu odredbi navedenog akta. </w:t>
      </w:r>
    </w:p>
    <w:p w:rsidR="008F498E" w:rsidRPr="007B4FEB" w:rsidRDefault="008F498E" w:rsidP="00A66921">
      <w:pPr>
        <w:spacing w:line="240" w:lineRule="auto"/>
        <w:ind w:firstLine="360"/>
        <w:jc w:val="both"/>
        <w:rPr>
          <w:rFonts w:ascii="Times New Roman" w:hAnsi="Times New Roman"/>
          <w:sz w:val="24"/>
          <w:szCs w:val="24"/>
        </w:rPr>
      </w:pPr>
      <w:r w:rsidRPr="007B4FEB">
        <w:rPr>
          <w:rFonts w:ascii="Times New Roman" w:hAnsi="Times New Roman"/>
          <w:sz w:val="24"/>
          <w:szCs w:val="24"/>
        </w:rPr>
        <w:t>U poslednjem izveštaju o realizaciji Akcionog plana za Poglavlje 24 (jul-decembar 2016) se vidi da usklađivanje zakonskog i institucionalnog okvira relevantnog za upravljanje migracijama sa pravnim tekovinama EU čini važan deo pregovora o poglavlju 24. Pored pomenutih izmena zakonodavnog okvira do kraja 2016. godine su realizovane i sledeće aktivnosti na osnovu preporuka ovog Akcionog plana:</w:t>
      </w:r>
    </w:p>
    <w:p w:rsidR="008F498E" w:rsidRPr="007B4FEB" w:rsidRDefault="008F498E" w:rsidP="00A66921">
      <w:pPr>
        <w:pStyle w:val="ListParagraph"/>
        <w:numPr>
          <w:ilvl w:val="0"/>
          <w:numId w:val="10"/>
        </w:numPr>
        <w:spacing w:line="240" w:lineRule="auto"/>
        <w:jc w:val="both"/>
        <w:rPr>
          <w:rFonts w:ascii="Times New Roman" w:hAnsi="Times New Roman"/>
          <w:sz w:val="24"/>
          <w:szCs w:val="24"/>
        </w:rPr>
      </w:pPr>
      <w:r w:rsidRPr="007B4FEB">
        <w:rPr>
          <w:rFonts w:ascii="Times New Roman" w:hAnsi="Times New Roman"/>
          <w:sz w:val="24"/>
          <w:szCs w:val="24"/>
          <w:lang w:val="sr-Cyrl-CS"/>
        </w:rPr>
        <w:t>U</w:t>
      </w:r>
      <w:r w:rsidRPr="007B4FEB">
        <w:rPr>
          <w:rFonts w:ascii="Times New Roman" w:hAnsi="Times New Roman"/>
          <w:sz w:val="24"/>
          <w:szCs w:val="24"/>
        </w:rPr>
        <w:t>napređenje mehanizma koordinacije i praćenja poslova koje obavljaju državni organi koji sprovode zakonodavstvo u oblasti migracija. Aktivnost u toku, Tehnička radna grupa za praćenje i upravljanje migracijama aktivno učestvovala u izradi Migracionog profila Republike Srbije za 2015. godinu. U toku je realizacija više projekata koji se odnose na migracije, a povezuju više aktera na državnom nivou;</w:t>
      </w:r>
    </w:p>
    <w:p w:rsidR="008F498E" w:rsidRPr="007B4FEB" w:rsidRDefault="008F498E" w:rsidP="00A66921">
      <w:pPr>
        <w:pStyle w:val="ListParagraph"/>
        <w:numPr>
          <w:ilvl w:val="0"/>
          <w:numId w:val="10"/>
        </w:numPr>
        <w:spacing w:line="240" w:lineRule="auto"/>
        <w:jc w:val="both"/>
        <w:rPr>
          <w:rFonts w:ascii="Times New Roman" w:hAnsi="Times New Roman"/>
          <w:sz w:val="24"/>
          <w:szCs w:val="24"/>
        </w:rPr>
      </w:pPr>
      <w:r w:rsidRPr="007B4FEB">
        <w:rPr>
          <w:rFonts w:ascii="Times New Roman" w:hAnsi="Times New Roman"/>
          <w:sz w:val="24"/>
          <w:szCs w:val="24"/>
        </w:rPr>
        <w:t>Plan obuke i Program akcija u oblasti legalnih i iregularnih migracija. Aktivnost realizovana, održane obuke policijskih službenika o postupanju u slučajevima nezakonitog boravka, prinudnog udaljenja, smeštaja lica u Prihvatilište za strance i donošenja rešenja o vraćanju. Realizovana obuka za prepoznavanje i otkrivanje falsifikovanih dokumenata;</w:t>
      </w:r>
    </w:p>
    <w:p w:rsidR="008F498E" w:rsidRPr="007B4FEB" w:rsidRDefault="008F498E" w:rsidP="00A66921">
      <w:pPr>
        <w:pStyle w:val="ListParagraph"/>
        <w:numPr>
          <w:ilvl w:val="0"/>
          <w:numId w:val="10"/>
        </w:numPr>
        <w:spacing w:line="240" w:lineRule="auto"/>
        <w:jc w:val="both"/>
        <w:rPr>
          <w:rFonts w:ascii="Times New Roman" w:hAnsi="Times New Roman"/>
          <w:sz w:val="24"/>
          <w:szCs w:val="24"/>
        </w:rPr>
      </w:pPr>
      <w:r w:rsidRPr="007B4FEB">
        <w:rPr>
          <w:rFonts w:ascii="Times New Roman" w:hAnsi="Times New Roman"/>
          <w:sz w:val="24"/>
          <w:szCs w:val="24"/>
        </w:rPr>
        <w:t>Nabavljena oprema koja omogućuje uspostavljanje Centralne baze podataka za strance.</w:t>
      </w:r>
    </w:p>
    <w:p w:rsidR="008F498E" w:rsidRPr="007B4FEB" w:rsidRDefault="008F498E" w:rsidP="00A66921">
      <w:pPr>
        <w:pStyle w:val="Heading3"/>
        <w:rPr>
          <w:rFonts w:ascii="Times New Roman" w:hAnsi="Times New Roman"/>
          <w:color w:val="auto"/>
        </w:rPr>
      </w:pPr>
      <w:r w:rsidRPr="007B4FEB">
        <w:rPr>
          <w:rFonts w:ascii="Times New Roman" w:hAnsi="Times New Roman"/>
          <w:color w:val="auto"/>
        </w:rPr>
        <w:t>5.1. Iregularni migranti na teritoriji Republike Srbije</w:t>
      </w:r>
    </w:p>
    <w:p w:rsidR="008F498E" w:rsidRPr="007B4FEB" w:rsidRDefault="008F498E" w:rsidP="00A66921">
      <w:pPr>
        <w:pStyle w:val="NormalWeb"/>
        <w:tabs>
          <w:tab w:val="left" w:pos="6480"/>
        </w:tabs>
        <w:jc w:val="both"/>
      </w:pPr>
      <w:r w:rsidRPr="007B4FEB">
        <w:t>Kretanje iregularnih migranata unutar teritorije Republike Srbije predstavlja još jedan izazov pred politikom sprečavanja iregularnih migracija. Njihovo produženo zadržavanje u ovom statusu je rezultat nedovoljno efikasne primene Zakona o strancima i/ili Zakona o radu</w:t>
      </w:r>
      <w:r w:rsidRPr="007B4FEB">
        <w:rPr>
          <w:rStyle w:val="FootnoteReference"/>
        </w:rPr>
        <w:footnoteReference w:id="52"/>
      </w:r>
      <w:r w:rsidRPr="007B4FEB">
        <w:t>i procesa identifikacije na teritoriji Republike Srbije. Ovde treba napomenuti da se ne radi samo o migrantima iz Sirije, Avganistana i Pakistana, koji preovlađuju u mešovitom migracionom toku, nego i o državljanima susednih zemalja koji obavljaju sezonske poslove u Republici Srbiji. Ovo još jednom ukazuje na značaj usklađivanja zakonodavstva u smeru kažnjavanja poslodavaca koji zapošljavaju iregularne migrante, što je u skladu sa preporukama iz Akcionog plana za Poglavlje 24.</w:t>
      </w:r>
    </w:p>
    <w:p w:rsidR="008F498E" w:rsidRPr="007B4FEB" w:rsidRDefault="008F498E" w:rsidP="00A66921">
      <w:pPr>
        <w:pStyle w:val="NormalWeb"/>
        <w:tabs>
          <w:tab w:val="left" w:pos="6480"/>
        </w:tabs>
        <w:jc w:val="both"/>
      </w:pPr>
      <w:r w:rsidRPr="007B4FEB">
        <w:t>Podaci pokazuju da je u 2016. godini u zemlju porekla vraćeno 101 lice, a od 1.1 do 31.12.2017. vraćeno je 234lica, kroz program asistiranog dobrovoljnog povratka. Drugi način da se oceni trend u ovoj oblasti je preko podataka o izrečenim merama licima koja ilegalno borave u Republici Srbiji. Dok se broj lica kojima je otkazan boravak uvećao za više od tri puta od 2013. do 2015. godine, a potom u 2016. opao za više od pola, broj lica koja su udaljena sa teritorije Republike Srbije je u periodu 2013-2016. pao na svega 164</w:t>
      </w:r>
      <w:r w:rsidRPr="007B4FEB">
        <w:rPr>
          <w:rStyle w:val="FootnoteReference"/>
        </w:rPr>
        <w:footnoteReference w:id="53"/>
      </w:r>
      <w:r w:rsidRPr="007B4FEB">
        <w:t>. Ovi podaci ukazuju da je vraćanje iregularnih migranata u zemlju porekla ili u zemlju tranzita generalno problem i da ovaj instrument politike regulisanja iregularnih migracija u Republici Srbiji traži znatno unapređenje.</w:t>
      </w:r>
    </w:p>
    <w:p w:rsidR="008F498E" w:rsidRPr="007B4FEB" w:rsidRDefault="008F498E" w:rsidP="00A66921">
      <w:pPr>
        <w:pStyle w:val="Heading4"/>
        <w:rPr>
          <w:rFonts w:ascii="Times New Roman" w:hAnsi="Times New Roman"/>
          <w:i w:val="0"/>
          <w:color w:val="auto"/>
          <w:sz w:val="24"/>
          <w:szCs w:val="24"/>
        </w:rPr>
      </w:pPr>
      <w:r w:rsidRPr="007B4FEB">
        <w:rPr>
          <w:rFonts w:ascii="Times New Roman" w:hAnsi="Times New Roman"/>
          <w:i w:val="0"/>
          <w:color w:val="auto"/>
          <w:sz w:val="24"/>
          <w:szCs w:val="24"/>
        </w:rPr>
        <w:t>5.2. Ranjive grupe među migrantima</w:t>
      </w:r>
    </w:p>
    <w:p w:rsidR="008F498E" w:rsidRPr="007B4FEB" w:rsidRDefault="008F498E" w:rsidP="00A66921">
      <w:pPr>
        <w:pStyle w:val="NormalWeb"/>
        <w:ind w:firstLine="720"/>
        <w:jc w:val="both"/>
      </w:pPr>
      <w:r w:rsidRPr="007B4FEB">
        <w:t>Poseban problem vezan za pojavu iregularnih migracija predstavlja povećano učešće ranjivih kategorija migranata kao što su maloletnici, stara lica, osobe sa invaliditetom, žrtve trgovine ljudima i krijumčarenja. Adekvatan pristup ovim kategorijama migranata traži dodatno angažovanje finansijskih i ljudskih resursa, smeštajnih kapaciteta i organizacionih rešenja. Podaci iz „Migracionog profila” omogućuju da pratimo učešće maloletnih lica među onima koja su izrazila nameru da traže azil, a takođe i učešće maloletnih lica bez pratnje među svim maloletnicima koji su nameravali da traže azil. I u ovom slučaju je primetno da je broj maloletnih lica naglo opao u 2016. godini, ali je zapravo važniji podatak da je njihovo relativno učešće među licima koja su izrazila nameru da traže azil sve vreme raslo od 2013. godine. S druge strane, učešće maloletnika bez pratnje među maloletnicima koji su izrazili nameru da traže azil je naglo opalo upravo sa velikim migratornim talasom i nakon njega, na svega 180</w:t>
      </w:r>
      <w:r w:rsidRPr="007B4FEB">
        <w:rPr>
          <w:rStyle w:val="FootnoteReference"/>
        </w:rPr>
        <w:footnoteReference w:id="54"/>
      </w:r>
      <w:r w:rsidRPr="007B4FEB">
        <w:t>.</w:t>
      </w:r>
    </w:p>
    <w:p w:rsidR="008F498E" w:rsidRPr="007B4FEB" w:rsidRDefault="008F498E" w:rsidP="00A66921">
      <w:pPr>
        <w:pStyle w:val="NormalWeb"/>
        <w:ind w:firstLine="720"/>
        <w:jc w:val="both"/>
      </w:pPr>
      <w:r w:rsidRPr="007B4FEB">
        <w:t>Ovi podaci pokazuju da je migracioni bum u 2015. godini, dobrim delom počivao na uvećanom učešću dece u migracijama (duplo većem nego dve godine ranije) i to dece koja putuju sa roditeljem/ima ili starateljem. Iz ovoga se može izvući zaključak o dodatno povećanoj ranjivosti kategorije potencijalno iregularnih migranata. Iako se broj maloletnih lica među iregularnim migrantima znatno smanjio u 2016. godini, treba istaći činjenicu da se njihov relativni udeo u ovoj populaciji uvećao, što ukazuje na produženu potrebu brige o ovoj ranjivoj kategoriji migranata.</w:t>
      </w:r>
    </w:p>
    <w:p w:rsidR="008F498E" w:rsidRPr="007B4FEB" w:rsidRDefault="008F498E" w:rsidP="00A66921">
      <w:pPr>
        <w:spacing w:line="240" w:lineRule="auto"/>
        <w:ind w:firstLine="720"/>
        <w:jc w:val="both"/>
        <w:rPr>
          <w:rFonts w:ascii="Times New Roman" w:hAnsi="Times New Roman"/>
          <w:sz w:val="24"/>
          <w:szCs w:val="24"/>
        </w:rPr>
      </w:pPr>
      <w:bookmarkStart w:id="4" w:name="_Toc356214085"/>
      <w:bookmarkStart w:id="5" w:name="_Toc409519339"/>
      <w:r w:rsidRPr="007B4FEB">
        <w:rPr>
          <w:rFonts w:ascii="Times New Roman" w:hAnsi="Times New Roman"/>
          <w:sz w:val="24"/>
          <w:szCs w:val="24"/>
        </w:rPr>
        <w:t>Još jedna posebno ranjiva kategorija među iregularnim migrantima su žrtve trgovine ljudima. Međutim, prema podacima Centra za zaštitu žrtava trgovine ljudima među žrtvama dominiraju državljani Republike Srbije</w:t>
      </w:r>
      <w:r w:rsidRPr="007B4FEB">
        <w:rPr>
          <w:rStyle w:val="FootnoteReference"/>
          <w:rFonts w:ascii="Times New Roman" w:hAnsi="Times New Roman"/>
          <w:sz w:val="24"/>
          <w:szCs w:val="24"/>
        </w:rPr>
        <w:footnoteReference w:id="55"/>
      </w:r>
      <w:r w:rsidRPr="007B4FEB">
        <w:rPr>
          <w:rFonts w:ascii="Times New Roman" w:hAnsi="Times New Roman"/>
          <w:sz w:val="24"/>
          <w:szCs w:val="24"/>
        </w:rPr>
        <w:t>.</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Krijumčareni migranti su još jedna ranjiva kategorija uključena u oblik iregularne migracije koji podrazumeva krivično delo, ponekad uključujući organizovani kriminal. Podaci pokazuju da je u 2015. godini u odnosu na 2014. godinu, veoma porastao broj podnetih krivičnih prijava, broj rasvetljenih krivičnih dela, broj učinilaca, kao i broj krijumčarenih lica. U 2016. godini je došlo do opadanja vrednosti na sva pomenuta 4 indikatora, ali su one na svim indikatorima bile više nego u 2014. godini. Dakle, sa velikim talasom migranata u 2015. godini porastao je i broj slučajeva krijumčarenja ljudi.</w:t>
      </w:r>
    </w:p>
    <w:bookmarkEnd w:id="4"/>
    <w:bookmarkEnd w:id="5"/>
    <w:p w:rsidR="008F498E" w:rsidRPr="007B4FEB" w:rsidRDefault="008F498E" w:rsidP="00A66921">
      <w:pPr>
        <w:pStyle w:val="Heading4"/>
        <w:jc w:val="both"/>
        <w:rPr>
          <w:rFonts w:ascii="Times New Roman" w:hAnsi="Times New Roman"/>
          <w:i w:val="0"/>
          <w:color w:val="auto"/>
          <w:sz w:val="24"/>
          <w:szCs w:val="24"/>
        </w:rPr>
      </w:pPr>
      <w:r w:rsidRPr="007B4FEB">
        <w:rPr>
          <w:rFonts w:ascii="Times New Roman" w:hAnsi="Times New Roman"/>
          <w:i w:val="0"/>
          <w:color w:val="auto"/>
          <w:sz w:val="24"/>
          <w:szCs w:val="24"/>
        </w:rPr>
        <w:t xml:space="preserve">5.3. Promene u pravnom i institucionalnom okviru relevantnom za </w:t>
      </w:r>
    </w:p>
    <w:p w:rsidR="008F498E" w:rsidRPr="007B4FEB" w:rsidRDefault="008F498E" w:rsidP="00A66921">
      <w:pPr>
        <w:pStyle w:val="Heading4"/>
        <w:jc w:val="both"/>
        <w:rPr>
          <w:rFonts w:ascii="Times New Roman" w:hAnsi="Times New Roman"/>
          <w:i w:val="0"/>
          <w:color w:val="auto"/>
          <w:sz w:val="24"/>
          <w:szCs w:val="24"/>
        </w:rPr>
      </w:pPr>
      <w:r w:rsidRPr="007B4FEB">
        <w:rPr>
          <w:rFonts w:ascii="Times New Roman" w:hAnsi="Times New Roman"/>
          <w:i w:val="0"/>
          <w:color w:val="auto"/>
          <w:sz w:val="24"/>
          <w:szCs w:val="24"/>
        </w:rPr>
        <w:t>suprotstavljanje iregularnim migracijama na teritoriji Republike Srbije</w:t>
      </w:r>
    </w:p>
    <w:p w:rsidR="008F498E" w:rsidRPr="007B4FEB" w:rsidRDefault="008F498E" w:rsidP="00A66921">
      <w:pPr>
        <w:pStyle w:val="Default"/>
        <w:spacing w:after="240"/>
        <w:ind w:firstLine="720"/>
        <w:jc w:val="both"/>
        <w:rPr>
          <w:color w:val="auto"/>
        </w:rPr>
      </w:pPr>
    </w:p>
    <w:p w:rsidR="008F498E" w:rsidRPr="007B4FEB" w:rsidRDefault="008F498E" w:rsidP="00A66921">
      <w:pPr>
        <w:pStyle w:val="Default"/>
        <w:spacing w:after="240"/>
        <w:ind w:firstLine="720"/>
        <w:jc w:val="both"/>
        <w:rPr>
          <w:color w:val="auto"/>
        </w:rPr>
      </w:pPr>
      <w:r w:rsidRPr="007B4FEB">
        <w:rPr>
          <w:color w:val="auto"/>
        </w:rPr>
        <w:t>Republika Srbija treba da usvoji zakon kojim se odobrava boravak iregularnim migrantima koji su voljni da sarađuju sa nadležnim organima, u skladu sa Direktivom Saveta 2004/81/E</w:t>
      </w:r>
      <w:r w:rsidRPr="007B4FEB">
        <w:rPr>
          <w:color w:val="auto"/>
          <w:lang w:val="sr-Cyrl-CS"/>
        </w:rPr>
        <w:t>U</w:t>
      </w:r>
      <w:r w:rsidRPr="007B4FEB">
        <w:rPr>
          <w:color w:val="auto"/>
        </w:rPr>
        <w:t xml:space="preserve"> o boravišnoj dozvoli koja se izdaje državljanima trećih zemalja koji su žrtve trgovine ljudima. Takođe, </w:t>
      </w:r>
      <w:r w:rsidRPr="007B4FEB">
        <w:rPr>
          <w:color w:val="auto"/>
          <w:lang w:val="sr-Cyrl-CS"/>
        </w:rPr>
        <w:t xml:space="preserve">Ministarstvo za evropske integracije </w:t>
      </w:r>
      <w:r w:rsidRPr="007B4FEB">
        <w:rPr>
          <w:color w:val="auto"/>
        </w:rPr>
        <w:t>treba da dostavi relevantne propise kako bi Evropska komisija utvrdila nivo usklađenosti sa Direktivom Evropskog parlamenta i Saveta 2008/115/EZ o zajedničkim standardima i postupcima država članica za vraćanje državljana trećih zemalja čiji je boravak nezakonit (tzv. Direktiva o vraćanju).</w:t>
      </w:r>
    </w:p>
    <w:p w:rsidR="008F498E" w:rsidRPr="007B4FEB" w:rsidRDefault="008F498E" w:rsidP="00A66921">
      <w:pPr>
        <w:pStyle w:val="Default"/>
        <w:spacing w:after="240"/>
        <w:ind w:firstLine="720"/>
        <w:jc w:val="both"/>
        <w:rPr>
          <w:color w:val="auto"/>
        </w:rPr>
      </w:pPr>
      <w:r w:rsidRPr="007B4FEB">
        <w:rPr>
          <w:color w:val="auto"/>
        </w:rPr>
        <w:t>Republika Srbija je delimično uskladila svoje zakonodavstvo sa odredbama Direktive Saveta 2009/52/E</w:t>
      </w:r>
      <w:r w:rsidRPr="007B4FEB">
        <w:rPr>
          <w:color w:val="auto"/>
          <w:lang w:val="sr-Cyrl-CS"/>
        </w:rPr>
        <w:t>S</w:t>
      </w:r>
      <w:r w:rsidRPr="007B4FEB">
        <w:rPr>
          <w:color w:val="auto"/>
        </w:rPr>
        <w:t xml:space="preserve"> o minimalnim standardima o sankcijama i merama protiv poslodavaca koji zapošljavaju državljane trećih država koji nelegalno borave. U zakonodavstvu ne postoji odredba koja se odnosi na poslodavce koji zapošljavaju iregularne migrante ali su u Zakonu o radu sadržane opšte odredbe kojima se kažnjava nezakonito zapošljavanje. Novi Zakon o zapošljavanju stranaca predviđa prekršajnu odgovornost poslodavaca koji zapošljavaju stranca suprotno odredbama Zakona, odnosno stranca kome nije odobren privremeni ili stalni boravak. Zakon o zapošljavanju stranaca</w:t>
      </w:r>
      <w:r w:rsidRPr="007B4FEB">
        <w:rPr>
          <w:rStyle w:val="FootnoteReference"/>
          <w:color w:val="auto"/>
        </w:rPr>
        <w:footnoteReference w:id="56"/>
      </w:r>
      <w:r w:rsidRPr="007B4FEB">
        <w:rPr>
          <w:color w:val="auto"/>
        </w:rPr>
        <w:t xml:space="preserve"> propisuje inspekcijski nadzor ispunjenosti uslova zapošljavanja stranaca koji vrši inspekcija rada. Osim toga, pored novčane kazne, zaštitna mera zabrane obavljanja poslovnih aktivnosti takvog poslodavca za određeni vremenski period u slučaju zapošljavanja iregularnog migranta je takođe propisano. Zakon o zapošljavanju stranaca ne predviđa krivičnu odgovornost poslodavca u slučaju zapošljavanja iregularnih migranata.</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U cilju pripreme za sprovođenje Uredbe Evropskog parlamenta i Saveta 862/2007/ EC Komesarijat za izbeglice i migracije od 2010. godine redovno priprema Migracioni profil Republike Srbije. Podaci koji se prikazuju u migracionom profilu postepeno se usklađuju sa zahtevima navedene Uredbe o statistikama o migracijama i međunarodnoj zaštiti.</w:t>
      </w:r>
    </w:p>
    <w:p w:rsidR="008F498E" w:rsidRPr="007B4FEB" w:rsidRDefault="008F498E" w:rsidP="00A66921">
      <w:pPr>
        <w:pStyle w:val="Default"/>
        <w:spacing w:after="200"/>
        <w:ind w:firstLine="720"/>
        <w:jc w:val="both"/>
        <w:rPr>
          <w:color w:val="auto"/>
        </w:rPr>
      </w:pPr>
      <w:r w:rsidRPr="007B4FEB">
        <w:rPr>
          <w:color w:val="auto"/>
        </w:rPr>
        <w:t xml:space="preserve">Što se tiče institucionalnih uslova za suprotstavljanje iregularnim migracijama na svojoj teritoriji, Republika Srbija je izjavila da njene ljudske resurse, infrastrukturu i opremu treba prilagoditi kako bi se suočila sa izazovima koje nameću iregularne migracije. Kapacitet </w:t>
      </w:r>
      <w:r w:rsidRPr="007B4FEB">
        <w:rPr>
          <w:color w:val="auto"/>
          <w:lang w:val="sr-Cyrl-CS"/>
        </w:rPr>
        <w:t>Prihvatilišta</w:t>
      </w:r>
      <w:r w:rsidRPr="007B4FEB">
        <w:rPr>
          <w:color w:val="auto"/>
        </w:rPr>
        <w:t xml:space="preserve"> za strance (144 kreveta) nije dovoljan za migracione pritiske sa kojima se Republika Srbija trenutno susreće pa bi trebalo stvoriti dodatne kapacitete, imajući u vidu i potrebe ranjivih grupa. Potrebno je uspostaviti mehanizam evaluacije kako bi se nastavilo s procenom kapaciteta. Potrebno je uspostaviti i aranžmane koji će omogućiti povećanje kapaciteta u kratkom roku, naročito kad Republika Srbija postane članica E</w:t>
      </w:r>
      <w:r w:rsidRPr="007B4FEB">
        <w:rPr>
          <w:color w:val="auto"/>
          <w:lang w:val="sr-Cyrl-CS"/>
        </w:rPr>
        <w:t>U</w:t>
      </w:r>
      <w:r w:rsidRPr="007B4FEB">
        <w:rPr>
          <w:rStyle w:val="FootnoteReference"/>
          <w:color w:val="auto"/>
        </w:rPr>
        <w:footnoteReference w:id="57"/>
      </w:r>
      <w:r w:rsidRPr="007B4FEB">
        <w:rPr>
          <w:color w:val="auto"/>
        </w:rPr>
        <w:t xml:space="preserve">. </w:t>
      </w:r>
    </w:p>
    <w:p w:rsidR="008F498E" w:rsidRPr="007B4FEB" w:rsidRDefault="008F498E" w:rsidP="00A66921">
      <w:pPr>
        <w:pStyle w:val="Default"/>
        <w:spacing w:after="200"/>
        <w:ind w:firstLine="644"/>
        <w:jc w:val="both"/>
        <w:rPr>
          <w:color w:val="auto"/>
        </w:rPr>
      </w:pPr>
      <w:r w:rsidRPr="007B4FEB">
        <w:rPr>
          <w:rFonts w:eastAsia="Times New Roman"/>
          <w:color w:val="auto"/>
          <w:lang w:val="sr-Latn-CS"/>
        </w:rPr>
        <w:t>U poslednjem izveštaju o realizaciji Akcionog plana za Poglavlje 24</w:t>
      </w:r>
      <w:r w:rsidRPr="007B4FEB">
        <w:rPr>
          <w:rFonts w:eastAsia="Times New Roman"/>
          <w:color w:val="auto"/>
          <w:lang w:val="sr-Cyrl-CS"/>
        </w:rPr>
        <w:t xml:space="preserve"> Pravda, sloboda, bezbednost </w:t>
      </w:r>
      <w:r w:rsidRPr="007B4FEB">
        <w:rPr>
          <w:rFonts w:eastAsia="Times New Roman"/>
          <w:color w:val="auto"/>
          <w:lang w:val="sr-Latn-CS"/>
        </w:rPr>
        <w:t>(jul-decembar 2016)</w:t>
      </w:r>
      <w:r w:rsidRPr="007B4FEB">
        <w:rPr>
          <w:color w:val="auto"/>
        </w:rPr>
        <w:t xml:space="preserve">su navedene i sledeće </w:t>
      </w:r>
      <w:r w:rsidRPr="007B4FEB">
        <w:rPr>
          <w:color w:val="auto"/>
          <w:lang w:val="sr-Cyrl-CS"/>
        </w:rPr>
        <w:t>sprovedene</w:t>
      </w:r>
      <w:r w:rsidRPr="007B4FEB">
        <w:rPr>
          <w:color w:val="auto"/>
        </w:rPr>
        <w:t xml:space="preserve"> aktivnosti:</w:t>
      </w:r>
    </w:p>
    <w:p w:rsidR="008F498E" w:rsidRPr="007B4FEB" w:rsidRDefault="008F498E" w:rsidP="00A66921">
      <w:pPr>
        <w:pStyle w:val="ListParagraph"/>
        <w:numPr>
          <w:ilvl w:val="0"/>
          <w:numId w:val="20"/>
        </w:numPr>
        <w:spacing w:line="240" w:lineRule="auto"/>
        <w:jc w:val="both"/>
        <w:rPr>
          <w:rFonts w:ascii="Times New Roman" w:hAnsi="Times New Roman"/>
          <w:sz w:val="24"/>
          <w:szCs w:val="24"/>
        </w:rPr>
      </w:pPr>
      <w:r w:rsidRPr="007B4FEB">
        <w:rPr>
          <w:rFonts w:ascii="Times New Roman" w:hAnsi="Times New Roman"/>
          <w:sz w:val="24"/>
          <w:szCs w:val="24"/>
        </w:rPr>
        <w:t>Izrađena procena smeštajnih potreba Prihvatilišta za strance. Međutim, nisu obezbeđeni dodatni smeštajni kapaciteti u skladu sa ovom procenom, zbog nedostatka finansijskih sredstava, pa je rok za realizaciju pomeren na drugi kvartal 2017;</w:t>
      </w:r>
    </w:p>
    <w:p w:rsidR="008F498E" w:rsidRPr="007B4FEB" w:rsidRDefault="008F498E" w:rsidP="00A66921">
      <w:pPr>
        <w:pStyle w:val="ListParagraph"/>
        <w:numPr>
          <w:ilvl w:val="0"/>
          <w:numId w:val="20"/>
        </w:numPr>
        <w:spacing w:line="240" w:lineRule="auto"/>
        <w:jc w:val="both"/>
        <w:rPr>
          <w:rFonts w:ascii="Times New Roman" w:hAnsi="Times New Roman"/>
          <w:sz w:val="24"/>
          <w:szCs w:val="24"/>
        </w:rPr>
      </w:pPr>
      <w:r w:rsidRPr="007B4FEB">
        <w:rPr>
          <w:rFonts w:ascii="Times New Roman" w:hAnsi="Times New Roman"/>
          <w:sz w:val="24"/>
          <w:szCs w:val="24"/>
        </w:rPr>
        <w:t>Proširenje smeštajnih kapaciteta za maloletne migrante bez pratnje. Aktivnost je okončana proširenjem kapaciteta objekata u Beogradu i Nišu i izgradnjom novog objekta u Subotici;</w:t>
      </w:r>
    </w:p>
    <w:p w:rsidR="008F498E" w:rsidRPr="007B4FEB" w:rsidRDefault="008F498E" w:rsidP="00A66921">
      <w:pPr>
        <w:pStyle w:val="ListParagraph"/>
        <w:numPr>
          <w:ilvl w:val="0"/>
          <w:numId w:val="20"/>
        </w:numPr>
        <w:spacing w:line="240" w:lineRule="auto"/>
        <w:jc w:val="both"/>
        <w:rPr>
          <w:rFonts w:ascii="Times New Roman" w:hAnsi="Times New Roman"/>
          <w:sz w:val="24"/>
          <w:szCs w:val="24"/>
        </w:rPr>
      </w:pPr>
      <w:r w:rsidRPr="007B4FEB">
        <w:rPr>
          <w:rFonts w:ascii="Times New Roman" w:hAnsi="Times New Roman"/>
          <w:sz w:val="24"/>
          <w:szCs w:val="24"/>
        </w:rPr>
        <w:t>Podizanje kapaciteta osoblja u sistemu smeštaja iregularnih migranata i priprema za slučaj iznenadnog priliva velikog broja iregularnih migranata. Aktivnost je okončana tako što je održan niz obuka za osoblje u centrima za smeštaj, centrima za socijalni rad i drugim relevantnim službama, a izrađen je i plan obuke za pripadnike policije.</w:t>
      </w:r>
    </w:p>
    <w:p w:rsidR="008F498E" w:rsidRPr="007B4FEB" w:rsidRDefault="008F498E" w:rsidP="00A66921">
      <w:pPr>
        <w:shd w:val="clear" w:color="auto" w:fill="FFFFFF"/>
        <w:spacing w:after="240" w:line="240" w:lineRule="auto"/>
        <w:ind w:firstLine="644"/>
        <w:jc w:val="both"/>
        <w:rPr>
          <w:rFonts w:ascii="Times New Roman" w:hAnsi="Times New Roman"/>
          <w:sz w:val="24"/>
          <w:szCs w:val="24"/>
        </w:rPr>
      </w:pPr>
      <w:r w:rsidRPr="007B4FEB">
        <w:rPr>
          <w:rFonts w:ascii="Times New Roman" w:hAnsi="Times New Roman"/>
          <w:sz w:val="24"/>
          <w:szCs w:val="24"/>
          <w:lang w:val="ru-RU"/>
        </w:rPr>
        <w:t>U cilju hitnog i koordinisanog delovanja, Vlada Republike Srbije je 6. juna 2015. godine osnovala Radnu grupu za rešavanje problema mešovitih migracionih tokova, na ministarskom nivou, </w:t>
      </w:r>
      <w:r w:rsidRPr="007B4FEB">
        <w:rPr>
          <w:rFonts w:ascii="Times New Roman" w:hAnsi="Times New Roman"/>
          <w:sz w:val="24"/>
          <w:szCs w:val="24"/>
        </w:rPr>
        <w:t>sa zadatkom da prati pitanja mešovitih migracionih tokova i daje predloge mera za rešavanje uočenih problema i usklađivanje stavova nadležnih državnih organa i drugih organizacija i institucija koje se bave pitanjem mešovitih migracionih tokova. Vlada je 4. septembra 2015. godine usvojila Plan reagovanja u slučaju povećanog broja migranata sa procenom potreba. Plan reagovanja se redovno ažurira u skladu sa potrebama. U septembru 2016. godine, usvojen je revidirani Plan reagovanja na povećan broj migranata na teritoriji Republike Srbije, za period od oktobra 2016. do marta 2017. godine, kojim su definisani glavni pravci reagovanja, mere i aktivnosti koje je neophodno preduzeti kako bi se migrantima pružila adekvatna zaštita tokom zime. U decembru 2016. godine, usvojen je revidiran Plan reagovanja na povećan broj migranata na teritoriji Republike Srbije za period april-decembar 2017. godine.</w:t>
      </w:r>
    </w:p>
    <w:p w:rsidR="008F498E" w:rsidRPr="007B4FEB" w:rsidRDefault="008F498E" w:rsidP="00A66921">
      <w:pPr>
        <w:shd w:val="clear" w:color="auto" w:fill="FFFFFF"/>
        <w:spacing w:after="240" w:line="240" w:lineRule="auto"/>
        <w:ind w:firstLine="644"/>
        <w:jc w:val="both"/>
        <w:rPr>
          <w:rFonts w:ascii="Times New Roman" w:hAnsi="Times New Roman"/>
          <w:sz w:val="24"/>
          <w:szCs w:val="24"/>
        </w:rPr>
      </w:pPr>
      <w:r w:rsidRPr="007B4FEB">
        <w:rPr>
          <w:rFonts w:ascii="Times New Roman" w:hAnsi="Times New Roman"/>
          <w:sz w:val="24"/>
          <w:szCs w:val="24"/>
        </w:rPr>
        <w:t>Nadležni organi Republike Srbije su se pripremili za prihvat velikog broja migranata u skladu sa Planom reagovanja u slučaju velikog priliva migranata. Plan reagovanja iz septembra 2015. godine, predviđa obezbeđivanje smeštajnih kapaciteta za 3.000 lica. U oktobru 2015. godine, nakon samita lidera zapadnobalkanske rute Republika Srbija je izrazila spremnost da obezbedi smeštaj za 6.000 ljudi. Na početku migrantske krize i otvaranja zapadnobalkanske rute sredinom 2015. godine Republika Srbija je imala pet centara za azil (Banja Koviljača, Bogovađa, Sjenica, Tutin i Krnjača), ukupnog kapaciteta 810 kreveta.</w:t>
      </w:r>
      <w:r w:rsidRPr="007B4FEB">
        <w:rPr>
          <w:rFonts w:ascii="Times New Roman" w:hAnsi="Times New Roman"/>
          <w:sz w:val="24"/>
          <w:szCs w:val="24"/>
          <w:lang w:val="en-US"/>
        </w:rPr>
        <w:t> </w:t>
      </w:r>
      <w:r w:rsidRPr="007B4FEB">
        <w:rPr>
          <w:rFonts w:ascii="Times New Roman" w:hAnsi="Times New Roman"/>
          <w:sz w:val="24"/>
          <w:szCs w:val="24"/>
        </w:rPr>
        <w:t>U tom periodu popunjenost je iznosila 75%. U februaru 2017. godine, operativno je bilo 17 centara (pet stalnih centara za azil i 13 prihvatnih) sa ukupnim kapacitetom 6.900 kreveta. Od toga je 5.600 mesta u čvrstim objektima, a 1.300 u rab holovima. Postavljanje rab holova na lokacijama bliže severnim granicama, bio je odgovor na povećane potrebe u uslovima masovnog priliva migranata u cilju njihovog urgentnog prihvata i zbrinjavanja. Polovinomjula 2017. godine, operativno je 18 centara (pet stalnih centara za azil i 13 prihvatnih) sa smeštenih 5.100 lica.</w:t>
      </w:r>
    </w:p>
    <w:p w:rsidR="008F498E" w:rsidRPr="007B4FEB" w:rsidRDefault="008F498E" w:rsidP="00A66921">
      <w:pPr>
        <w:shd w:val="clear" w:color="auto" w:fill="FFFFFF"/>
        <w:spacing w:after="240" w:line="240" w:lineRule="auto"/>
        <w:ind w:firstLine="644"/>
        <w:jc w:val="both"/>
        <w:rPr>
          <w:rFonts w:ascii="Times New Roman" w:hAnsi="Times New Roman"/>
          <w:sz w:val="24"/>
          <w:szCs w:val="24"/>
        </w:rPr>
      </w:pPr>
    </w:p>
    <w:p w:rsidR="008F498E" w:rsidRPr="007B4FEB" w:rsidRDefault="008F498E" w:rsidP="00A66921">
      <w:pPr>
        <w:pStyle w:val="Heading2"/>
        <w:jc w:val="center"/>
        <w:rPr>
          <w:rFonts w:ascii="Times New Roman" w:hAnsi="Times New Roman"/>
          <w:color w:val="auto"/>
          <w:sz w:val="24"/>
          <w:szCs w:val="24"/>
        </w:rPr>
      </w:pPr>
      <w:r w:rsidRPr="007B4FEB">
        <w:rPr>
          <w:rFonts w:ascii="Times New Roman" w:hAnsi="Times New Roman"/>
          <w:color w:val="auto"/>
          <w:sz w:val="24"/>
          <w:szCs w:val="24"/>
        </w:rPr>
        <w:t>VI</w:t>
      </w:r>
      <w:r>
        <w:rPr>
          <w:rFonts w:ascii="Times New Roman" w:hAnsi="Times New Roman"/>
          <w:color w:val="auto"/>
          <w:sz w:val="24"/>
          <w:szCs w:val="24"/>
        </w:rPr>
        <w:t xml:space="preserve"> </w:t>
      </w:r>
      <w:r w:rsidRPr="007B4FEB">
        <w:rPr>
          <w:rFonts w:ascii="Times New Roman" w:hAnsi="Times New Roman"/>
          <w:color w:val="auto"/>
          <w:sz w:val="24"/>
          <w:szCs w:val="24"/>
        </w:rPr>
        <w:t>IDENTIFIKOVANjE PROBLEMA</w:t>
      </w:r>
    </w:p>
    <w:p w:rsidR="008F498E" w:rsidRPr="007B4FEB" w:rsidRDefault="008F498E" w:rsidP="00A66921">
      <w:pPr>
        <w:spacing w:line="240" w:lineRule="auto"/>
        <w:ind w:firstLine="720"/>
        <w:jc w:val="both"/>
        <w:rPr>
          <w:rFonts w:ascii="Times New Roman" w:hAnsi="Times New Roman"/>
          <w:sz w:val="24"/>
          <w:szCs w:val="24"/>
        </w:rPr>
      </w:pP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U kontekstu predočeneanalize trenda iregularnih migracija, stanja pravnog i institucionalnog okvira za njihovo sprečavanje i nivoa raspoloživih resursa članovi Radne grupe za izradu predloga strategije obavili su SWOT analizu (Prilog 3). Na osnovu elemenata snage, slabosti, mogućnosti i pretnji nabrojanih u ovoj SWOT analizimože se izvući nekoliko osnovnih sumarnih zaključaka o postojećoj politici suprotstavljanja iregularnim migracijama:</w:t>
      </w:r>
    </w:p>
    <w:p w:rsidR="008F498E" w:rsidRPr="007B4FEB" w:rsidRDefault="008F498E" w:rsidP="00A66921">
      <w:pPr>
        <w:pStyle w:val="ListParagraph"/>
        <w:numPr>
          <w:ilvl w:val="0"/>
          <w:numId w:val="18"/>
        </w:numPr>
        <w:spacing w:line="240" w:lineRule="auto"/>
        <w:jc w:val="both"/>
        <w:rPr>
          <w:rFonts w:ascii="Times New Roman" w:hAnsi="Times New Roman"/>
          <w:sz w:val="24"/>
          <w:szCs w:val="24"/>
        </w:rPr>
      </w:pPr>
      <w:r w:rsidRPr="007B4FEB">
        <w:rPr>
          <w:rFonts w:ascii="Times New Roman" w:hAnsi="Times New Roman"/>
          <w:b/>
          <w:sz w:val="24"/>
          <w:szCs w:val="24"/>
        </w:rPr>
        <w:t>Jačanje regionalne komunikacije i lokalnih institucija</w:t>
      </w:r>
      <w:r w:rsidRPr="007B4FEB">
        <w:rPr>
          <w:rFonts w:ascii="Times New Roman" w:hAnsi="Times New Roman"/>
          <w:sz w:val="24"/>
          <w:szCs w:val="24"/>
        </w:rPr>
        <w:t xml:space="preserve"> doprinosi relevantnosti.Brojni elementi zakonodavnog okvira su usklađeni sa odgovarajućim okvirom u E</w:t>
      </w:r>
      <w:r w:rsidRPr="007B4FEB">
        <w:rPr>
          <w:rFonts w:ascii="Times New Roman" w:hAnsi="Times New Roman"/>
          <w:sz w:val="24"/>
          <w:szCs w:val="24"/>
          <w:lang w:val="sr-Cyrl-CS"/>
        </w:rPr>
        <w:t>U</w:t>
      </w:r>
      <w:r w:rsidRPr="007B4FEB">
        <w:rPr>
          <w:rFonts w:ascii="Times New Roman" w:hAnsi="Times New Roman"/>
          <w:sz w:val="24"/>
          <w:szCs w:val="24"/>
        </w:rPr>
        <w:t xml:space="preserve"> i jasno usmereni protiv elemenatakoji podstiču iregularne migracije: krijumčara, neodgovornih poslodavaca, neefikasne kontrole, lošeg protoka informacija, slabe međunarodne saradnje. Uspostavljena </w:t>
      </w:r>
    </w:p>
    <w:p w:rsidR="008F498E" w:rsidRPr="007B4FEB" w:rsidRDefault="008F498E" w:rsidP="00A66921">
      <w:pPr>
        <w:pStyle w:val="ListParagraph"/>
        <w:spacing w:line="240" w:lineRule="auto"/>
        <w:jc w:val="both"/>
        <w:rPr>
          <w:rFonts w:ascii="Times New Roman" w:hAnsi="Times New Roman"/>
          <w:sz w:val="24"/>
          <w:szCs w:val="24"/>
        </w:rPr>
      </w:pPr>
      <w:r w:rsidRPr="007B4FEB">
        <w:rPr>
          <w:rFonts w:ascii="Times New Roman" w:hAnsi="Times New Roman"/>
          <w:sz w:val="24"/>
          <w:szCs w:val="24"/>
        </w:rPr>
        <w:t>je osnovna infrastruktura potrebna za suprotstavljanje iregularnim migracijama i pomoć migrantima i stvoren politički okvir za delovanje u tom pravcu, i to kroz proces usklađivanja sa politikom i aktivnostima institucija E</w:t>
      </w:r>
      <w:r w:rsidRPr="007B4FEB">
        <w:rPr>
          <w:rFonts w:ascii="Times New Roman" w:hAnsi="Times New Roman"/>
          <w:sz w:val="24"/>
          <w:szCs w:val="24"/>
          <w:lang w:val="sr-Cyrl-CS"/>
        </w:rPr>
        <w:t>U</w:t>
      </w:r>
      <w:r w:rsidRPr="007B4FEB">
        <w:rPr>
          <w:rFonts w:ascii="Times New Roman" w:hAnsi="Times New Roman"/>
          <w:sz w:val="24"/>
          <w:szCs w:val="24"/>
        </w:rPr>
        <w:t xml:space="preserve"> u ovoj oblasti. Ipak, još uvek ima problema koji narušavaju relevantnost ovakve politike, a najveći je nemogućnost direktnijeg uticaja na izvor problema–konflikte i ekonomsku krizu u regionima iz kojih pristižu iregularni migranti. Problem koji jeste u dometu domaćih institucija je sve veći</w:t>
      </w:r>
      <w:r w:rsidRPr="007B4FEB">
        <w:rPr>
          <w:rFonts w:ascii="Times New Roman" w:hAnsi="Times New Roman"/>
          <w:sz w:val="24"/>
          <w:szCs w:val="24"/>
          <w:lang w:val="sr-Cyrl-CS"/>
        </w:rPr>
        <w:t>uticaj</w:t>
      </w:r>
      <w:r w:rsidRPr="007B4FEB">
        <w:rPr>
          <w:rFonts w:ascii="Times New Roman" w:hAnsi="Times New Roman"/>
          <w:sz w:val="24"/>
          <w:szCs w:val="24"/>
        </w:rPr>
        <w:t xml:space="preserve"> organizovanih kriminalnih grupa </w:t>
      </w:r>
      <w:r w:rsidRPr="007B4FEB">
        <w:rPr>
          <w:rFonts w:ascii="Times New Roman" w:hAnsi="Times New Roman"/>
          <w:sz w:val="24"/>
          <w:szCs w:val="24"/>
          <w:lang w:val="sr-Cyrl-CS"/>
        </w:rPr>
        <w:t>na</w:t>
      </w:r>
      <w:r w:rsidRPr="007B4FEB">
        <w:rPr>
          <w:rFonts w:ascii="Times New Roman" w:hAnsi="Times New Roman"/>
          <w:sz w:val="24"/>
          <w:szCs w:val="24"/>
        </w:rPr>
        <w:t>iregularn</w:t>
      </w:r>
      <w:r w:rsidRPr="007B4FEB">
        <w:rPr>
          <w:rFonts w:ascii="Times New Roman" w:hAnsi="Times New Roman"/>
          <w:sz w:val="24"/>
          <w:szCs w:val="24"/>
          <w:lang w:val="sr-Cyrl-CS"/>
        </w:rPr>
        <w:t>e</w:t>
      </w:r>
      <w:r w:rsidRPr="007B4FEB">
        <w:rPr>
          <w:rFonts w:ascii="Times New Roman" w:hAnsi="Times New Roman"/>
          <w:sz w:val="24"/>
          <w:szCs w:val="24"/>
        </w:rPr>
        <w:t xml:space="preserve"> migratorne tokove. Ovo traži još više preusmeravanja aktivnosti i resursa na međunarodnu saradnju u razotkrivanju ovih grupa i metoda njihovog rada i na koordinaciju operativnih aktivnosti na granicama sa susednim zemljama;</w:t>
      </w:r>
    </w:p>
    <w:p w:rsidR="008F498E" w:rsidRPr="007B4FEB" w:rsidRDefault="008F498E" w:rsidP="00A66921">
      <w:pPr>
        <w:pStyle w:val="ListParagraph"/>
        <w:numPr>
          <w:ilvl w:val="0"/>
          <w:numId w:val="18"/>
        </w:numPr>
        <w:spacing w:line="240" w:lineRule="auto"/>
        <w:jc w:val="both"/>
        <w:rPr>
          <w:rFonts w:ascii="Times New Roman" w:hAnsi="Times New Roman"/>
          <w:sz w:val="24"/>
          <w:szCs w:val="24"/>
        </w:rPr>
      </w:pPr>
      <w:r w:rsidRPr="007B4FEB">
        <w:rPr>
          <w:rFonts w:ascii="Times New Roman" w:hAnsi="Times New Roman"/>
          <w:b/>
          <w:sz w:val="24"/>
          <w:szCs w:val="24"/>
        </w:rPr>
        <w:t>Koordinacija i brža mobilizacija.</w:t>
      </w:r>
      <w:r w:rsidRPr="007B4FEB">
        <w:rPr>
          <w:rFonts w:ascii="Times New Roman" w:hAnsi="Times New Roman"/>
          <w:sz w:val="24"/>
          <w:szCs w:val="24"/>
        </w:rPr>
        <w:t>Sa aspekta efektivnosti politika suprotstavljanja iregularnim migracijama u Republici Srbiji takođe može u osnovi biti ocenjena pozitivno. Potvrda za ovo se nalazi pre svega u povećanom broju odvraćanja iregularnih migranata na granici, upovećanju smeštajnih kapaciteta i većem broju migranata koji su u programu podrške i na proširenom spektru usluga njihovog socijalnog uključivanja. Ipak, ovaj problem je još uvek velik i znatno opterećuje finansijske i institucionalne kapacitete Republike Srbije, a osnovni razlog je to što su raspoloživi resursi nedovoljni za rešavanje problema ovog obima, posebno u periodima udarnih talasa.Kod ovog aspekta iregularnih migracija poseban problem predstavlja slaba koordinacija sa eksternim akterima, pre svega brojnim nevladinim organizacijama, koje često dupliraju aktivnosti na istom cilju ili pristupaju problemu fragmentarno i sa unapred ograničenim dometom, što snižava ukupan efekat sprovedenih aktivnosti;</w:t>
      </w:r>
    </w:p>
    <w:p w:rsidR="008F498E" w:rsidRPr="007B4FEB" w:rsidRDefault="008F498E" w:rsidP="00A66921">
      <w:pPr>
        <w:pStyle w:val="ListParagraph"/>
        <w:numPr>
          <w:ilvl w:val="0"/>
          <w:numId w:val="18"/>
        </w:numPr>
        <w:spacing w:line="240" w:lineRule="auto"/>
        <w:jc w:val="both"/>
        <w:rPr>
          <w:rFonts w:ascii="Times New Roman" w:hAnsi="Times New Roman"/>
          <w:sz w:val="24"/>
          <w:szCs w:val="24"/>
        </w:rPr>
      </w:pPr>
      <w:r w:rsidRPr="007B4FEB">
        <w:rPr>
          <w:rFonts w:ascii="Times New Roman" w:hAnsi="Times New Roman"/>
          <w:b/>
          <w:sz w:val="24"/>
          <w:szCs w:val="24"/>
        </w:rPr>
        <w:t>Efikasno korišćenje raspoloživih resursa</w:t>
      </w:r>
      <w:r w:rsidRPr="007B4FEB">
        <w:rPr>
          <w:rFonts w:ascii="Times New Roman" w:hAnsi="Times New Roman"/>
          <w:sz w:val="24"/>
          <w:szCs w:val="24"/>
        </w:rPr>
        <w:t>. Veoma je značajna finansijska i tehnička pomoć stranih vlada i međunarodnih organizacija, jer je kroz jačanje tehničkih i ljudskih kapaciteta znatno podignuta efikasnost aktivnosti na sprečavanju iregularnih migracija, trgovine ljudima i krijumčarenja migranata, kao i pomoć ranjivim kategorijama migranata koji su u prolazu ili zaglavljeni u Republici Srbiji, ali je stepen angažovanosti nacionalnih institucija od presudnog značaja. Ova ocena se pre svega odnosi na angažovane ljudske resurse, jer mnogi od postignutih rezultata počivaju na velikom entuzijazmu i prekovremenom radu službenika policije, Komesarijata za izbeglice i migracije, centara za smeštaj migranata, stručnjaka u Centrima za socijalni rad, građanskih aktivista i volontera. U raspolaganju finansijskim resursima se uočava više problema. Zbog organizacionih slabosti sistema koji je još uvek u nastajanju dolazi do padova u koordinaciji što rezultira neplanskom alokacijom sredstava, viškom resursa u jednom segmentu posla, a manjkom u drugom. I ovde se oseća nedostatak koordinacije sa eksternim akterima koji često dupliraju aktivnosti i uložena sredstva.</w:t>
      </w:r>
    </w:p>
    <w:p w:rsidR="008F498E" w:rsidRPr="007B4FEB" w:rsidRDefault="008F498E" w:rsidP="00A66921">
      <w:pPr>
        <w:spacing w:line="240" w:lineRule="auto"/>
        <w:jc w:val="both"/>
        <w:rPr>
          <w:rFonts w:ascii="Times New Roman" w:hAnsi="Times New Roman"/>
          <w:sz w:val="24"/>
          <w:szCs w:val="24"/>
        </w:rPr>
      </w:pPr>
    </w:p>
    <w:p w:rsidR="008F498E" w:rsidRPr="007B4FEB" w:rsidRDefault="008F498E" w:rsidP="00A66921">
      <w:pPr>
        <w:spacing w:line="240" w:lineRule="auto"/>
        <w:jc w:val="both"/>
        <w:rPr>
          <w:rFonts w:ascii="Times New Roman" w:hAnsi="Times New Roman"/>
          <w:sz w:val="24"/>
          <w:szCs w:val="24"/>
        </w:rPr>
      </w:pPr>
    </w:p>
    <w:p w:rsidR="008F498E" w:rsidRPr="007B4FEB" w:rsidRDefault="008F498E" w:rsidP="00A66921">
      <w:pPr>
        <w:pStyle w:val="Heading3"/>
        <w:rPr>
          <w:rFonts w:ascii="Times New Roman" w:hAnsi="Times New Roman"/>
          <w:color w:val="auto"/>
        </w:rPr>
      </w:pPr>
      <w:r w:rsidRPr="007B4FEB">
        <w:rPr>
          <w:rFonts w:ascii="Times New Roman" w:hAnsi="Times New Roman"/>
          <w:color w:val="auto"/>
        </w:rPr>
        <w:t>6.1. Osnovni problem, uzroci i posledice</w:t>
      </w:r>
    </w:p>
    <w:p w:rsidR="008F498E" w:rsidRPr="007B4FEB" w:rsidRDefault="008F498E" w:rsidP="00A66921">
      <w:pPr>
        <w:rPr>
          <w:rFonts w:ascii="Times New Roman" w:hAnsi="Times New Roman"/>
          <w:sz w:val="24"/>
          <w:szCs w:val="24"/>
        </w:rPr>
      </w:pP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Na osnovu podataka o trendu iregularnih migracija u Republici Srbiji, pravnom i institucionalnom odgovoru na njega, kao i sumarne ocene politike suprotstavljanja iregularnim migracijamaizdvaja seniz </w:t>
      </w:r>
      <w:r w:rsidRPr="007B4FEB">
        <w:rPr>
          <w:rFonts w:ascii="Times New Roman" w:hAnsi="Times New Roman"/>
          <w:sz w:val="24"/>
          <w:szCs w:val="24"/>
          <w:lang w:val="sr-Cyrl-CS"/>
        </w:rPr>
        <w:t>pojavnih</w:t>
      </w:r>
      <w:r w:rsidRPr="007B4FEB">
        <w:rPr>
          <w:rFonts w:ascii="Times New Roman" w:hAnsi="Times New Roman"/>
          <w:sz w:val="24"/>
          <w:szCs w:val="24"/>
        </w:rPr>
        <w:t xml:space="preserve"> problema</w:t>
      </w:r>
      <w:r w:rsidRPr="007B4FEB">
        <w:rPr>
          <w:rStyle w:val="FootnoteReference"/>
          <w:rFonts w:ascii="Times New Roman" w:hAnsi="Times New Roman"/>
          <w:sz w:val="24"/>
          <w:szCs w:val="24"/>
        </w:rPr>
        <w:footnoteReference w:id="58"/>
      </w:r>
      <w:r w:rsidRPr="007B4FEB">
        <w:rPr>
          <w:rFonts w:ascii="Times New Roman" w:hAnsi="Times New Roman"/>
          <w:sz w:val="24"/>
          <w:szCs w:val="24"/>
        </w:rPr>
        <w:t>:</w:t>
      </w:r>
    </w:p>
    <w:p w:rsidR="008F498E" w:rsidRPr="007B4FEB" w:rsidRDefault="008F498E" w:rsidP="00A66921">
      <w:pPr>
        <w:pStyle w:val="NormalWeb"/>
        <w:numPr>
          <w:ilvl w:val="0"/>
          <w:numId w:val="31"/>
        </w:numPr>
        <w:spacing w:before="0" w:beforeAutospacing="0" w:after="0" w:afterAutospacing="0"/>
        <w:ind w:right="-174"/>
        <w:jc w:val="both"/>
      </w:pPr>
      <w:r w:rsidRPr="007B4FEB">
        <w:t>nedovoljan broj ljudi u Komesarijatu za izbeglice i migracije, u Ministarstvu unutrašnjih poslova i u centrima i objektima za smeštaj maloletnika bez pratnje angažovanih na suprotstavljanju iregularnim migracijama;</w:t>
      </w:r>
    </w:p>
    <w:p w:rsidR="008F498E" w:rsidRPr="007B4FEB" w:rsidRDefault="008F498E" w:rsidP="00A66921">
      <w:pPr>
        <w:pStyle w:val="NormalWeb"/>
        <w:numPr>
          <w:ilvl w:val="0"/>
          <w:numId w:val="31"/>
        </w:numPr>
        <w:spacing w:before="0" w:beforeAutospacing="0" w:after="0" w:afterAutospacing="0"/>
        <w:ind w:right="-174"/>
        <w:jc w:val="both"/>
      </w:pPr>
      <w:r w:rsidRPr="007B4FEB">
        <w:t>nedovoljna obučenost (pre svega nepoznavanje jezika većinskih grupa migranata) i nedovoljna motivisanost policajaca koji rade na granici, njihova učestala rotacija na terenu;</w:t>
      </w:r>
    </w:p>
    <w:p w:rsidR="008F498E" w:rsidRPr="007B4FEB" w:rsidRDefault="008F498E" w:rsidP="00A66921">
      <w:pPr>
        <w:pStyle w:val="NormalWeb"/>
        <w:numPr>
          <w:ilvl w:val="0"/>
          <w:numId w:val="31"/>
        </w:numPr>
        <w:spacing w:before="0" w:beforeAutospacing="0" w:after="0" w:afterAutospacing="0"/>
        <w:ind w:right="-174"/>
        <w:jc w:val="both"/>
      </w:pPr>
      <w:r w:rsidRPr="007B4FEB">
        <w:t>nedovoljan kapacitet za smeštaj ugroženih migranata;</w:t>
      </w:r>
    </w:p>
    <w:p w:rsidR="008F498E" w:rsidRPr="007B4FEB" w:rsidRDefault="008F498E" w:rsidP="00A66921">
      <w:pPr>
        <w:pStyle w:val="NormalWeb"/>
        <w:numPr>
          <w:ilvl w:val="0"/>
          <w:numId w:val="31"/>
        </w:numPr>
        <w:spacing w:before="0" w:beforeAutospacing="0" w:after="0" w:afterAutospacing="0"/>
        <w:ind w:right="-174"/>
        <w:jc w:val="both"/>
      </w:pPr>
      <w:r w:rsidRPr="007B4FEB">
        <w:t>nedovoljno savremene visoko-tehnološke opreme za borbu protiv krijumčara ljudi;</w:t>
      </w:r>
    </w:p>
    <w:p w:rsidR="008F498E" w:rsidRPr="007B4FEB" w:rsidRDefault="008F498E" w:rsidP="00A66921">
      <w:pPr>
        <w:pStyle w:val="ListParagraph"/>
        <w:numPr>
          <w:ilvl w:val="0"/>
          <w:numId w:val="31"/>
        </w:numPr>
        <w:spacing w:after="0" w:line="240" w:lineRule="auto"/>
        <w:ind w:right="-192"/>
        <w:rPr>
          <w:rFonts w:ascii="Times New Roman" w:hAnsi="Times New Roman"/>
          <w:sz w:val="24"/>
          <w:szCs w:val="24"/>
        </w:rPr>
      </w:pPr>
      <w:r w:rsidRPr="007B4FEB">
        <w:rPr>
          <w:rFonts w:ascii="Times New Roman" w:hAnsi="Times New Roman"/>
          <w:sz w:val="24"/>
          <w:szCs w:val="24"/>
        </w:rPr>
        <w:t>teška realizacija povrataka u zemlju porekla i tranzita, kako zbog nepostojanja diplomatskih odnosa sa pojedinim zemljama iz kojih stiže dosta migranata, tako i zbog pristupa pojedinih susednih zemalja koje se ne pridržavaju pravila o primeni sporazuma o readmisiji;</w:t>
      </w:r>
    </w:p>
    <w:p w:rsidR="008F498E" w:rsidRPr="007B4FEB" w:rsidRDefault="008F498E" w:rsidP="00A66921">
      <w:pPr>
        <w:pStyle w:val="ListParagraph"/>
        <w:numPr>
          <w:ilvl w:val="0"/>
          <w:numId w:val="31"/>
        </w:numPr>
        <w:spacing w:after="0" w:line="240" w:lineRule="auto"/>
        <w:ind w:right="-192"/>
        <w:rPr>
          <w:rFonts w:ascii="Times New Roman" w:hAnsi="Times New Roman"/>
          <w:sz w:val="24"/>
          <w:szCs w:val="24"/>
        </w:rPr>
      </w:pPr>
      <w:r w:rsidRPr="007B4FEB">
        <w:rPr>
          <w:rFonts w:ascii="Times New Roman" w:hAnsi="Times New Roman"/>
          <w:sz w:val="24"/>
          <w:szCs w:val="24"/>
        </w:rPr>
        <w:t>nepostojanje sporazuma o readmisiji sa pojedinim zemljama;</w:t>
      </w:r>
    </w:p>
    <w:p w:rsidR="008F498E" w:rsidRPr="007B4FEB" w:rsidRDefault="008F498E" w:rsidP="00A66921">
      <w:pPr>
        <w:pStyle w:val="NormalWeb"/>
        <w:numPr>
          <w:ilvl w:val="0"/>
          <w:numId w:val="31"/>
        </w:numPr>
        <w:spacing w:before="0" w:beforeAutospacing="0" w:after="0" w:afterAutospacing="0"/>
        <w:ind w:right="-174"/>
        <w:jc w:val="both"/>
      </w:pPr>
      <w:r w:rsidRPr="007B4FEB">
        <w:t>nejasan status lica kojima je naloženo da napuste zemlju, a to ne može da se realizuje jer ne postoje uslovi u zemlji porekla ili nije moguće utvrditi identitet migranta, nema nadzora sprovođenja mere;</w:t>
      </w:r>
    </w:p>
    <w:p w:rsidR="008F498E" w:rsidRPr="007B4FEB" w:rsidRDefault="008F498E" w:rsidP="00A66921">
      <w:pPr>
        <w:pStyle w:val="ListParagraph"/>
        <w:numPr>
          <w:ilvl w:val="0"/>
          <w:numId w:val="31"/>
        </w:numPr>
        <w:spacing w:after="0" w:line="240" w:lineRule="auto"/>
        <w:ind w:right="-192"/>
        <w:rPr>
          <w:rFonts w:ascii="Times New Roman" w:hAnsi="Times New Roman"/>
          <w:sz w:val="24"/>
          <w:szCs w:val="24"/>
        </w:rPr>
      </w:pPr>
      <w:r w:rsidRPr="007B4FEB">
        <w:rPr>
          <w:rFonts w:ascii="Times New Roman" w:hAnsi="Times New Roman"/>
          <w:sz w:val="24"/>
          <w:szCs w:val="24"/>
        </w:rPr>
        <w:t>neregulisan rad nekih NVO sa migrantima–pružaju usluge za koje nisu licencirane i ne koordindiraju svoje aktivnosti sa nadležnim državnim organima, čime se negde dupliraju resursi, a negde ih nema dovoljno, a ujedno i otežava državi da ispuni svoje obaveze;</w:t>
      </w:r>
    </w:p>
    <w:p w:rsidR="008F498E" w:rsidRPr="007B4FEB" w:rsidRDefault="008F498E" w:rsidP="00A66921">
      <w:pPr>
        <w:pStyle w:val="NormalWeb"/>
        <w:numPr>
          <w:ilvl w:val="0"/>
          <w:numId w:val="31"/>
        </w:numPr>
        <w:spacing w:before="0" w:beforeAutospacing="0" w:after="0" w:afterAutospacing="0"/>
        <w:ind w:right="-174"/>
        <w:jc w:val="both"/>
      </w:pPr>
      <w:r w:rsidRPr="007B4FEB">
        <w:t>ograničena razmena podataka između državnih organa i drugih aktera zbog Zakona o zaštiti podataka o ličnosti</w:t>
      </w:r>
      <w:r w:rsidRPr="007B4FEB">
        <w:rPr>
          <w:rStyle w:val="FootnoteReference"/>
        </w:rPr>
        <w:footnoteReference w:id="59"/>
      </w:r>
      <w:r w:rsidRPr="007B4FEB">
        <w:t>;</w:t>
      </w:r>
    </w:p>
    <w:p w:rsidR="008F498E" w:rsidRPr="007B4FEB" w:rsidRDefault="008F498E" w:rsidP="00A66921">
      <w:pPr>
        <w:pStyle w:val="ListParagraph"/>
        <w:numPr>
          <w:ilvl w:val="0"/>
          <w:numId w:val="31"/>
        </w:numPr>
        <w:spacing w:after="0" w:line="240" w:lineRule="auto"/>
        <w:ind w:right="-192"/>
        <w:rPr>
          <w:rFonts w:ascii="Times New Roman" w:hAnsi="Times New Roman"/>
          <w:sz w:val="24"/>
          <w:szCs w:val="24"/>
        </w:rPr>
      </w:pPr>
      <w:r w:rsidRPr="007B4FEB">
        <w:rPr>
          <w:rFonts w:ascii="Times New Roman" w:hAnsi="Times New Roman"/>
          <w:sz w:val="24"/>
          <w:szCs w:val="24"/>
        </w:rPr>
        <w:t xml:space="preserve">migranti ne žele zaštitu u </w:t>
      </w:r>
      <w:r w:rsidRPr="007B4FEB">
        <w:rPr>
          <w:rFonts w:ascii="Times New Roman" w:hAnsi="Times New Roman"/>
          <w:sz w:val="24"/>
          <w:szCs w:val="24"/>
          <w:lang w:val="sr-Cyrl-CS"/>
        </w:rPr>
        <w:t xml:space="preserve">Republici </w:t>
      </w:r>
      <w:r w:rsidRPr="007B4FEB">
        <w:rPr>
          <w:rFonts w:ascii="Times New Roman" w:hAnsi="Times New Roman"/>
          <w:sz w:val="24"/>
          <w:szCs w:val="24"/>
        </w:rPr>
        <w:t>Srbiji, njihov cilj je da produže ka E</w:t>
      </w:r>
      <w:r w:rsidRPr="007B4FEB">
        <w:rPr>
          <w:rFonts w:ascii="Times New Roman" w:hAnsi="Times New Roman"/>
          <w:sz w:val="24"/>
          <w:szCs w:val="24"/>
          <w:lang w:val="sr-Cyrl-CS"/>
        </w:rPr>
        <w:t>U;</w:t>
      </w:r>
    </w:p>
    <w:p w:rsidR="008F498E" w:rsidRPr="007B4FEB" w:rsidRDefault="008F498E" w:rsidP="00A66921">
      <w:pPr>
        <w:pStyle w:val="NormalWeb"/>
        <w:numPr>
          <w:ilvl w:val="0"/>
          <w:numId w:val="31"/>
        </w:numPr>
        <w:spacing w:before="0" w:beforeAutospacing="0" w:after="0" w:afterAutospacing="0"/>
        <w:ind w:right="-174"/>
        <w:jc w:val="both"/>
      </w:pPr>
      <w:r w:rsidRPr="007B4FEB">
        <w:t>velike fluktuacije u broju migranata, teško planiranje aktivnosti i resursa i</w:t>
      </w:r>
    </w:p>
    <w:p w:rsidR="008F498E" w:rsidRPr="007B4FEB" w:rsidRDefault="008F498E" w:rsidP="00A66921">
      <w:pPr>
        <w:pStyle w:val="NormalWeb"/>
        <w:spacing w:before="0" w:beforeAutospacing="0" w:after="240" w:afterAutospacing="0"/>
        <w:ind w:left="720" w:right="-174"/>
        <w:jc w:val="both"/>
      </w:pPr>
      <w:r w:rsidRPr="007B4FEB">
        <w:t>konfiguracija terena na granici Republike Srbije, pogodna za iregularni ulazak, a mnogo migranata pokušava da uđe.</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U daljoj analizi je zaključeno da ovi problemi uzrokuju opštiju sistemsku pojavu koja je prepoznata kao osnovni problem u suprotstavljanju iregularnim migracijama u Republici Srbiji, a to je nedostatak sistemskog odgovora na problem iregularnih migracija.</w:t>
      </w:r>
    </w:p>
    <w:p w:rsidR="008F498E" w:rsidRPr="007B4FEB" w:rsidRDefault="008F498E" w:rsidP="00A66921">
      <w:pPr>
        <w:pStyle w:val="NormalWeb"/>
        <w:spacing w:before="0" w:beforeAutospacing="0" w:after="200" w:afterAutospacing="0"/>
        <w:ind w:right="-174" w:firstLine="720"/>
        <w:jc w:val="both"/>
      </w:pPr>
      <w:r w:rsidRPr="007B4FEB">
        <w:t xml:space="preserve">Put ka identifikaciji uzroka nedostatka sistemskog odgovora na problem iregularnih migracija je kompleksan. U korenu se mogu prepoznati tri osnovne kategorije uzroka: </w:t>
      </w:r>
    </w:p>
    <w:p w:rsidR="008F498E" w:rsidRPr="007B4FEB" w:rsidRDefault="008F498E" w:rsidP="00A66921">
      <w:pPr>
        <w:pStyle w:val="NormalWeb"/>
        <w:numPr>
          <w:ilvl w:val="0"/>
          <w:numId w:val="30"/>
        </w:numPr>
        <w:spacing w:before="0" w:beforeAutospacing="0" w:after="200" w:afterAutospacing="0"/>
        <w:ind w:right="-174"/>
        <w:jc w:val="both"/>
      </w:pPr>
      <w:r w:rsidRPr="007B4FEB">
        <w:t>uzroci koji su vezani za raspoložive resurse (ljudske, infrastrukturne, finansijske);</w:t>
      </w:r>
    </w:p>
    <w:p w:rsidR="008F498E" w:rsidRPr="007B4FEB" w:rsidRDefault="008F498E" w:rsidP="00A66921">
      <w:pPr>
        <w:pStyle w:val="NormalWeb"/>
        <w:numPr>
          <w:ilvl w:val="0"/>
          <w:numId w:val="30"/>
        </w:numPr>
        <w:spacing w:before="0" w:beforeAutospacing="0" w:after="200" w:afterAutospacing="0"/>
        <w:ind w:right="-174"/>
        <w:jc w:val="both"/>
      </w:pPr>
      <w:r w:rsidRPr="007B4FEB">
        <w:t xml:space="preserve">uzroci koji su vezani za usvajanje i primenu odgovarajućih zakonskih rešenja koja omogućuju efikasno regulisanje statusa iregularnih migranata i </w:t>
      </w:r>
    </w:p>
    <w:p w:rsidR="008F498E" w:rsidRPr="007B4FEB" w:rsidRDefault="008F498E" w:rsidP="00A66921">
      <w:pPr>
        <w:pStyle w:val="NormalWeb"/>
        <w:numPr>
          <w:ilvl w:val="0"/>
          <w:numId w:val="30"/>
        </w:numPr>
        <w:spacing w:before="0" w:beforeAutospacing="0" w:after="200" w:afterAutospacing="0"/>
        <w:ind w:right="-174"/>
        <w:jc w:val="both"/>
      </w:pPr>
      <w:r w:rsidRPr="007B4FEB">
        <w:t>uzroci koji su vezani za veliki pritisak na granicu od strane migranata koji žele da prođu kroz Republiku Srbiju na putu ka E</w:t>
      </w:r>
      <w:r w:rsidRPr="007B4FEB">
        <w:rPr>
          <w:lang w:val="sr-Cyrl-CS"/>
        </w:rPr>
        <w:t>U</w:t>
      </w:r>
      <w:r w:rsidRPr="007B4FEB">
        <w:t xml:space="preserve">. </w:t>
      </w:r>
    </w:p>
    <w:p w:rsidR="008F498E" w:rsidRPr="007B4FEB" w:rsidRDefault="008F498E" w:rsidP="00A66921">
      <w:pPr>
        <w:spacing w:line="240" w:lineRule="auto"/>
        <w:ind w:firstLine="360"/>
        <w:jc w:val="both"/>
        <w:rPr>
          <w:rFonts w:ascii="Times New Roman" w:hAnsi="Times New Roman"/>
          <w:sz w:val="24"/>
          <w:szCs w:val="24"/>
        </w:rPr>
      </w:pPr>
      <w:r w:rsidRPr="007B4FEB">
        <w:rPr>
          <w:rFonts w:ascii="Times New Roman" w:hAnsi="Times New Roman"/>
          <w:sz w:val="24"/>
          <w:szCs w:val="24"/>
        </w:rPr>
        <w:t>U prvoj instanci problem nedostatka sistemskog odgovora na problem iregularnih migracija izaziva sledeće neposredne posledice:</w:t>
      </w:r>
    </w:p>
    <w:p w:rsidR="008F498E" w:rsidRPr="007B4FEB" w:rsidRDefault="008F498E" w:rsidP="00A66921">
      <w:pPr>
        <w:pStyle w:val="NormalWeb"/>
        <w:numPr>
          <w:ilvl w:val="0"/>
          <w:numId w:val="29"/>
        </w:numPr>
        <w:spacing w:before="0" w:beforeAutospacing="0" w:after="0" w:afterAutospacing="0"/>
        <w:ind w:right="-174"/>
      </w:pPr>
      <w:r w:rsidRPr="007B4FEB">
        <w:rPr>
          <w:lang w:val="sr-Cyrl-CS"/>
        </w:rPr>
        <w:t>o</w:t>
      </w:r>
      <w:r w:rsidRPr="007B4FEB">
        <w:t>težano finansiranje aktivnosti na zaštiti granice</w:t>
      </w:r>
      <w:r w:rsidRPr="007B4FEB">
        <w:rPr>
          <w:lang w:val="sr-Cyrl-CS"/>
        </w:rPr>
        <w:t>;</w:t>
      </w:r>
    </w:p>
    <w:p w:rsidR="008F498E" w:rsidRPr="007B4FEB" w:rsidRDefault="008F498E" w:rsidP="00A66921">
      <w:pPr>
        <w:pStyle w:val="NormalWeb"/>
        <w:numPr>
          <w:ilvl w:val="0"/>
          <w:numId w:val="29"/>
        </w:numPr>
        <w:spacing w:before="0" w:beforeAutospacing="0" w:after="0" w:afterAutospacing="0"/>
        <w:ind w:right="-174"/>
      </w:pPr>
      <w:r w:rsidRPr="007B4FEB">
        <w:rPr>
          <w:lang w:val="sr-Cyrl-CS"/>
        </w:rPr>
        <w:t>u</w:t>
      </w:r>
      <w:r w:rsidRPr="007B4FEB">
        <w:t>sporenu komunikaciju između državnih organa i drugih aktera koji se bave iregularnim migracijama;</w:t>
      </w:r>
    </w:p>
    <w:p w:rsidR="008F498E" w:rsidRPr="007B4FEB" w:rsidRDefault="008F498E" w:rsidP="00A66921">
      <w:pPr>
        <w:pStyle w:val="NormalWeb"/>
        <w:numPr>
          <w:ilvl w:val="0"/>
          <w:numId w:val="29"/>
        </w:numPr>
        <w:spacing w:before="0" w:beforeAutospacing="0" w:after="0" w:afterAutospacing="0"/>
        <w:ind w:right="-174"/>
      </w:pPr>
      <w:r w:rsidRPr="007B4FEB">
        <w:rPr>
          <w:lang w:val="sr-Cyrl-CS"/>
        </w:rPr>
        <w:t>o</w:t>
      </w:r>
      <w:r w:rsidRPr="007B4FEB">
        <w:t>težano vraćanje migranata u zemlje porekla i tranzita;</w:t>
      </w:r>
    </w:p>
    <w:p w:rsidR="008F498E" w:rsidRPr="007B4FEB" w:rsidRDefault="008F498E" w:rsidP="00A66921">
      <w:pPr>
        <w:pStyle w:val="NormalWeb"/>
        <w:numPr>
          <w:ilvl w:val="0"/>
          <w:numId w:val="29"/>
        </w:numPr>
        <w:spacing w:before="0" w:beforeAutospacing="0" w:after="0" w:afterAutospacing="0"/>
        <w:ind w:right="-174"/>
      </w:pPr>
      <w:r w:rsidRPr="007B4FEB">
        <w:rPr>
          <w:lang w:val="sr-Cyrl-CS"/>
        </w:rPr>
        <w:t>p</w:t>
      </w:r>
      <w:r w:rsidRPr="007B4FEB">
        <w:t>ovećan broj slučajeva krijumčarenja migranata;</w:t>
      </w:r>
    </w:p>
    <w:p w:rsidR="008F498E" w:rsidRPr="007B4FEB" w:rsidRDefault="008F498E" w:rsidP="00A66921">
      <w:pPr>
        <w:pStyle w:val="NormalWeb"/>
        <w:numPr>
          <w:ilvl w:val="0"/>
          <w:numId w:val="29"/>
        </w:numPr>
        <w:spacing w:before="0" w:beforeAutospacing="0" w:after="200" w:afterAutospacing="0"/>
        <w:ind w:right="-174"/>
      </w:pPr>
      <w:r w:rsidRPr="007B4FEB">
        <w:rPr>
          <w:lang w:val="sr-Cyrl-CS"/>
        </w:rPr>
        <w:t>n</w:t>
      </w:r>
      <w:r w:rsidRPr="007B4FEB">
        <w:t>edovoljno raspoloživih kapaciteta za povremene migracijske udare</w:t>
      </w:r>
      <w:r w:rsidRPr="007B4FEB">
        <w:rPr>
          <w:lang w:val="sr-Cyrl-CS"/>
        </w:rPr>
        <w:t>.</w:t>
      </w:r>
    </w:p>
    <w:p w:rsidR="008F498E" w:rsidRPr="007B4FEB" w:rsidRDefault="008F498E" w:rsidP="00A66921">
      <w:pPr>
        <w:pStyle w:val="NormalWeb"/>
        <w:spacing w:before="0" w:beforeAutospacing="0" w:after="200" w:afterAutospacing="0"/>
        <w:ind w:right="-174" w:firstLine="270"/>
        <w:jc w:val="both"/>
      </w:pPr>
      <w:r w:rsidRPr="007B4FEB">
        <w:t>Ove posledice za efekat imaju ugroženu održivost postojeće efikasnosti u sprečavanju  iregularnih ulazaka i adekvatnog smeštaja ugroženih, produženo zadržavanje iregularnih migranata i povećan broj iregularnih migranata u odnosu na period pre 2014. godine, što u krajnjoj instanci vodi ka povećanim troškovima za sprečavanje iregularnih migracija, produženoj ugroženosti migranata i neiskorišćenosti razvojnih mogućnosti koje nose migracije, kao i povećanom riziku za bezbednost zemlje.</w:t>
      </w:r>
    </w:p>
    <w:p w:rsidR="008F498E" w:rsidRPr="007B4FEB" w:rsidRDefault="008F498E" w:rsidP="00A66921">
      <w:pPr>
        <w:pStyle w:val="Heading2"/>
        <w:jc w:val="center"/>
        <w:rPr>
          <w:rFonts w:ascii="Times New Roman" w:hAnsi="Times New Roman"/>
          <w:color w:val="auto"/>
          <w:sz w:val="24"/>
          <w:szCs w:val="24"/>
        </w:rPr>
      </w:pPr>
    </w:p>
    <w:p w:rsidR="008F498E" w:rsidRPr="007B4FEB" w:rsidRDefault="008F498E" w:rsidP="00A66921">
      <w:pPr>
        <w:pStyle w:val="Heading2"/>
        <w:jc w:val="center"/>
        <w:rPr>
          <w:rFonts w:ascii="Times New Roman" w:hAnsi="Times New Roman"/>
          <w:color w:val="auto"/>
          <w:sz w:val="24"/>
          <w:szCs w:val="24"/>
        </w:rPr>
      </w:pPr>
      <w:r w:rsidRPr="007B4FEB">
        <w:rPr>
          <w:rFonts w:ascii="Times New Roman" w:hAnsi="Times New Roman"/>
          <w:color w:val="auto"/>
          <w:sz w:val="24"/>
          <w:szCs w:val="24"/>
          <w:lang w:val="en-US"/>
        </w:rPr>
        <w:t>VII</w:t>
      </w:r>
      <w:r>
        <w:rPr>
          <w:rFonts w:ascii="Times New Roman" w:hAnsi="Times New Roman"/>
          <w:color w:val="auto"/>
          <w:sz w:val="24"/>
          <w:szCs w:val="24"/>
          <w:lang w:val="en-US"/>
        </w:rPr>
        <w:t xml:space="preserve"> </w:t>
      </w:r>
      <w:r w:rsidRPr="007B4FEB">
        <w:rPr>
          <w:rFonts w:ascii="Times New Roman" w:hAnsi="Times New Roman"/>
          <w:color w:val="auto"/>
          <w:sz w:val="24"/>
          <w:szCs w:val="24"/>
        </w:rPr>
        <w:t>CILjEVI STRATEGIJE</w:t>
      </w:r>
    </w:p>
    <w:p w:rsidR="008F498E" w:rsidRPr="007B4FEB" w:rsidRDefault="008F498E" w:rsidP="00A66921">
      <w:pPr>
        <w:rPr>
          <w:rFonts w:ascii="Times New Roman" w:hAnsi="Times New Roman"/>
          <w:sz w:val="24"/>
          <w:szCs w:val="24"/>
        </w:rPr>
      </w:pP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Vizija ove strategije su uređene, bezbedne, regularne i odgovorne migracije ljudi.Vizija strategije suprotstavljanja iregularnim migracijama proizilazi iz normativne i vrednosne orijentacije definisane međunarodnim konvencijama i protokolima o zaštiti ljudskih prava i zaštiti prava migranata čiji potpisnik je Republika Srbija. </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S druge strane, predočena analiza problema ukazuje da u Republici Srbiji istrajava problem iregularnih migracija, što ne vodi zadovoljavajućem stepenu uređenosti migracija ljudi i stvara rizik po bezbednost migranata.</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Iz jaza između ovakve vizije i opisanog stanja iregularnih migracija u Republici Srbiji proističe opšti cilj strategije–razvijen sistemski odgovor na iregularne migracijeuz zaštitu bezbednosnih i ekonomskih interesa Republike Srbije i njenih građana, kao i zagarantovanih prava migranata.</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Ovakav opšti cilj Strategije bi trebalo da dovede do boljeg povezivanja aktera, pre svega državnih organa, u suprotstavljanju iregularnim migracijama i podršci migrantima, kao i do bolje iskorišćenosti resursa u rešavanju problema. Postavljanje sistemskog odgovora na iregularne migracije bi omogućilo sagledavanje problema u celini, efikasnije delovanje na njegove uzroke i odgovarajuća rešenja za povremene talase intenzivnih migracijskih kretanja.</w:t>
      </w:r>
    </w:p>
    <w:p w:rsidR="008F498E" w:rsidRPr="007B4FEB" w:rsidRDefault="008F498E" w:rsidP="00A66921">
      <w:pPr>
        <w:spacing w:line="240" w:lineRule="auto"/>
        <w:ind w:firstLine="720"/>
        <w:jc w:val="both"/>
        <w:rPr>
          <w:rFonts w:ascii="Times New Roman" w:hAnsi="Times New Roman"/>
          <w:sz w:val="24"/>
          <w:szCs w:val="24"/>
          <w:lang w:val="sr-Cyrl-CS"/>
        </w:rPr>
      </w:pPr>
      <w:r w:rsidRPr="007B4FEB">
        <w:rPr>
          <w:rFonts w:ascii="Times New Roman" w:hAnsi="Times New Roman"/>
          <w:sz w:val="24"/>
          <w:szCs w:val="24"/>
        </w:rPr>
        <w:t>Specifični ciljevi strategije su usmereni u pravcu prepoznatih područja/momenata generisanja problema iregularnih migracija. Kroz analizu su prepoznata sledeća tri specifična cilja:</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b/>
          <w:sz w:val="24"/>
          <w:szCs w:val="24"/>
        </w:rPr>
        <w:t>Specifični cilj 1:</w:t>
      </w:r>
      <w:r w:rsidRPr="007B4FEB">
        <w:rPr>
          <w:rFonts w:ascii="Times New Roman" w:hAnsi="Times New Roman"/>
          <w:sz w:val="24"/>
          <w:szCs w:val="24"/>
        </w:rPr>
        <w:t>Oslabljeni faktori podsticaja iregularnih migracija unutar teritorije Republike Srbije.</w:t>
      </w:r>
    </w:p>
    <w:p w:rsidR="008F498E" w:rsidRPr="007B4FEB" w:rsidRDefault="008F498E" w:rsidP="00A66921">
      <w:pPr>
        <w:pStyle w:val="NoSpacing"/>
        <w:ind w:firstLine="720"/>
        <w:jc w:val="both"/>
        <w:rPr>
          <w:rFonts w:ascii="Times New Roman" w:hAnsi="Times New Roman"/>
          <w:szCs w:val="24"/>
          <w:lang w:val="ru-RU"/>
        </w:rPr>
      </w:pPr>
      <w:r w:rsidRPr="007B4FEB">
        <w:rPr>
          <w:rFonts w:ascii="Times New Roman" w:hAnsi="Times New Roman"/>
          <w:szCs w:val="24"/>
        </w:rPr>
        <w:t>Nedostatak sistemskog odgovora na iregularne migracije, oličen u nedovoljno efektivnoj kontroli na graničnim prelazima, teškoćama u nadzoru granice, opstajanju krijumčarenja migranata, niskim kaznama za prestupe koji generišu iregularne migracije, otežanojkomunikaciji i razmeni podataka sa zemljama porekla, neistrajnom sprovođenju zakona koji regulišu status migranta i drugim činiocima, kumulativno stvara faktor privlačenja iregularnih migranata. Migranti treba da budu odvraćani od iregularnog kretanja ili efikasno uvođeni u regularni status u zavisnosti od sopstvenog opredeljenja za dalji status. Čitav niz aktivnosti usmerenih na odvraćanje iregularnih migranata na granici je predviđen Strategijom za integrisano upravljanje granicom. Posebno su bitne aktivnosti kontrole granice,</w:t>
      </w:r>
      <w:r w:rsidRPr="007B4FEB">
        <w:rPr>
          <w:rFonts w:ascii="Times New Roman" w:hAnsi="Times New Roman"/>
          <w:szCs w:val="24"/>
          <w:lang w:val="ru-RU"/>
        </w:rPr>
        <w:t>sprečavanja i prevencije trgovine ljudima i krijumčarenja iregularnih migranata, kao i</w:t>
      </w:r>
      <w:r w:rsidRPr="007B4FEB">
        <w:rPr>
          <w:rFonts w:ascii="Times New Roman" w:hAnsi="Times New Roman"/>
          <w:szCs w:val="24"/>
        </w:rPr>
        <w:t>one koje su vezane za međuagencijsku saradnju u upravljanju granicom,</w:t>
      </w:r>
      <w:r w:rsidRPr="007B4FEB">
        <w:rPr>
          <w:rFonts w:ascii="Times New Roman" w:hAnsi="Times New Roman"/>
          <w:szCs w:val="24"/>
          <w:lang w:val="ru-RU"/>
        </w:rPr>
        <w:t>razmenu informacija na lokalnom, regionalnom i centralnom nivou sa susednim državama i učešće u zajedničkim operacijama organizovanim od strane međunarodnih organizacija i inicijativa.</w:t>
      </w:r>
    </w:p>
    <w:p w:rsidR="008F498E" w:rsidRPr="007B4FEB" w:rsidRDefault="008F498E" w:rsidP="00A66921">
      <w:pPr>
        <w:pStyle w:val="NoSpacing"/>
        <w:jc w:val="both"/>
        <w:rPr>
          <w:rFonts w:ascii="Times New Roman" w:hAnsi="Times New Roman"/>
          <w:szCs w:val="24"/>
          <w:lang w:val="ru-RU"/>
        </w:rPr>
      </w:pP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U ovoj strategiji naglasak stavljamo na dopunu i sprovođenje zakonskih odredbi vezanih za status stranaca na teritoriji Republike Srbije. Ovaj cilj se odnosi na krijumčarenje migranata, nezakonito zapošljavanje iregularnih migranata, nezakonit boravak stranaca, nezakonito izdavanje smeštaja iregularnim migrantima i druga zakonski kažnjiva dela koja podržavaju iregularan status migranata. Radi postizanja sistemskog odgovora na problem iregularnih migracija i podizanje efektivnosti politike u ovoj oblasti, posebne aktivnosti u okviru ovog cilja se odnose na horizontalno povezivanje aktera u sistemu i na redovno obaveštavanje javnosti i migranata o merama koje se preduzimaju kako bi se migranti što uspešnije preveli u regularni status, bez obzira da li je reč o odobrenju boravka po nekom od zakonom predviđenih osnova ili pokretanju procedure povratka.</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b/>
          <w:sz w:val="24"/>
          <w:szCs w:val="24"/>
        </w:rPr>
        <w:t xml:space="preserve">Specifični cilj 2: </w:t>
      </w:r>
      <w:r w:rsidRPr="007B4FEB">
        <w:rPr>
          <w:rFonts w:ascii="Times New Roman" w:hAnsi="Times New Roman"/>
          <w:sz w:val="24"/>
          <w:szCs w:val="24"/>
        </w:rPr>
        <w:t>Sistemski unapređeni kapaciteti ljudskih resursa  u oblasti suprotstavljanja iregularnim migracijama.</w:t>
      </w:r>
    </w:p>
    <w:p w:rsidR="008F498E" w:rsidRPr="007B4FEB" w:rsidRDefault="008F498E" w:rsidP="00A66921">
      <w:pPr>
        <w:pStyle w:val="NoSpacing"/>
        <w:ind w:firstLine="720"/>
        <w:jc w:val="both"/>
        <w:rPr>
          <w:rFonts w:ascii="Times New Roman" w:hAnsi="Times New Roman"/>
          <w:szCs w:val="24"/>
          <w:lang w:val="sr-Cyrl-CS"/>
        </w:rPr>
      </w:pPr>
      <w:r w:rsidRPr="007B4FEB">
        <w:rPr>
          <w:rFonts w:ascii="Times New Roman" w:hAnsi="Times New Roman"/>
          <w:szCs w:val="24"/>
        </w:rPr>
        <w:t>Kao i prvi i ovaj specifični cilj je dobrim delom pokriven merama i aktivnostima predviđenim Strategijom za integrisano upravljanje granicom,</w:t>
      </w:r>
      <w:r w:rsidRPr="007B4FEB">
        <w:rPr>
          <w:rFonts w:ascii="Times New Roman" w:hAnsi="Times New Roman"/>
          <w:szCs w:val="24"/>
          <w:lang w:val="sr-Cyrl-CS"/>
        </w:rPr>
        <w:t xml:space="preserve"> kao i Strategijom prevencije i suzbijanja trgovine ljudima, posebno ženama i decom i zaštite žrtava za period od 2017. do 2022. godine.Upravljanje ljudskih resursima u oblasti iregularnih migracija će biti usklađeno sa trenutnim i projektovanim stanjem u ovoj oblasti:</w:t>
      </w:r>
      <w:r w:rsidRPr="007B4FEB">
        <w:rPr>
          <w:rFonts w:ascii="Times New Roman" w:hAnsi="Times New Roman"/>
          <w:szCs w:val="24"/>
        </w:rPr>
        <w:t>broj migranata na teritoriji R</w:t>
      </w:r>
      <w:r w:rsidRPr="007B4FEB">
        <w:rPr>
          <w:rFonts w:ascii="Times New Roman" w:hAnsi="Times New Roman"/>
          <w:szCs w:val="24"/>
          <w:lang w:val="sr-Cyrl-CS"/>
        </w:rPr>
        <w:t>epublike</w:t>
      </w:r>
      <w:r w:rsidRPr="007B4FEB">
        <w:rPr>
          <w:rFonts w:ascii="Times New Roman" w:hAnsi="Times New Roman"/>
          <w:szCs w:val="24"/>
        </w:rPr>
        <w:t xml:space="preserve"> Srbije, broj tražilaca azila, broj izraženih namera, analiza rizika</w:t>
      </w:r>
      <w:r w:rsidRPr="007B4FEB">
        <w:rPr>
          <w:rFonts w:ascii="Times New Roman" w:hAnsi="Times New Roman"/>
          <w:szCs w:val="24"/>
          <w:lang w:val="sr-Cyrl-CS"/>
        </w:rPr>
        <w:t xml:space="preserve">, </w:t>
      </w:r>
      <w:r w:rsidRPr="007B4FEB">
        <w:rPr>
          <w:rFonts w:ascii="Times New Roman" w:hAnsi="Times New Roman"/>
          <w:szCs w:val="24"/>
        </w:rPr>
        <w:t xml:space="preserve"> tj</w:t>
      </w:r>
      <w:r w:rsidRPr="007B4FEB">
        <w:rPr>
          <w:rFonts w:ascii="Times New Roman" w:hAnsi="Times New Roman"/>
          <w:szCs w:val="24"/>
          <w:lang w:val="sr-Cyrl-CS"/>
        </w:rPr>
        <w:t>.</w:t>
      </w:r>
      <w:r w:rsidRPr="007B4FEB">
        <w:rPr>
          <w:rFonts w:ascii="Times New Roman" w:hAnsi="Times New Roman"/>
          <w:szCs w:val="24"/>
        </w:rPr>
        <w:t xml:space="preserve"> predviđanja migracionih tokova, </w:t>
      </w:r>
      <w:r w:rsidRPr="007B4FEB">
        <w:rPr>
          <w:rFonts w:ascii="Times New Roman" w:hAnsi="Times New Roman"/>
          <w:szCs w:val="24"/>
          <w:lang w:val="sr-Cyrl-CS"/>
        </w:rPr>
        <w:t>a p</w:t>
      </w:r>
      <w:r w:rsidRPr="007B4FEB">
        <w:rPr>
          <w:rFonts w:ascii="Times New Roman" w:hAnsi="Times New Roman"/>
          <w:szCs w:val="24"/>
        </w:rPr>
        <w:t xml:space="preserve">opunjavanje radnih mesta sprovodiće se ili kroz prijem novih policijskih </w:t>
      </w:r>
      <w:r w:rsidRPr="007B4FEB">
        <w:rPr>
          <w:rFonts w:ascii="Times New Roman" w:hAnsi="Times New Roman"/>
          <w:szCs w:val="24"/>
          <w:lang w:val="sr-Cyrl-CS"/>
        </w:rPr>
        <w:t xml:space="preserve">i državnih </w:t>
      </w:r>
      <w:r w:rsidRPr="007B4FEB">
        <w:rPr>
          <w:rFonts w:ascii="Times New Roman" w:hAnsi="Times New Roman"/>
          <w:szCs w:val="24"/>
        </w:rPr>
        <w:t xml:space="preserve">službenika ili premeštajem </w:t>
      </w:r>
      <w:r w:rsidRPr="007B4FEB">
        <w:rPr>
          <w:rFonts w:ascii="Times New Roman" w:hAnsi="Times New Roman"/>
          <w:szCs w:val="24"/>
          <w:lang w:val="sr-Cyrl-CS"/>
        </w:rPr>
        <w:t xml:space="preserve">zaposlenih na nova radna mesta </w:t>
      </w:r>
      <w:r w:rsidRPr="007B4FEB">
        <w:rPr>
          <w:rFonts w:ascii="Times New Roman" w:hAnsi="Times New Roman"/>
          <w:szCs w:val="24"/>
        </w:rPr>
        <w:t>poštujući finansijske i druge parametre</w:t>
      </w:r>
      <w:r w:rsidRPr="007B4FEB">
        <w:rPr>
          <w:rFonts w:ascii="Times New Roman" w:hAnsi="Times New Roman"/>
          <w:szCs w:val="24"/>
          <w:lang w:val="sr-Cyrl-CS"/>
        </w:rPr>
        <w:t>.</w:t>
      </w:r>
    </w:p>
    <w:p w:rsidR="008F498E" w:rsidRPr="007B4FEB" w:rsidRDefault="008F498E" w:rsidP="00A66921">
      <w:pPr>
        <w:pStyle w:val="NoSpacing"/>
        <w:ind w:firstLine="720"/>
        <w:jc w:val="both"/>
        <w:rPr>
          <w:rFonts w:ascii="Times New Roman" w:hAnsi="Times New Roman"/>
          <w:szCs w:val="24"/>
          <w:lang w:val="sr-Cyrl-CS"/>
        </w:rPr>
      </w:pPr>
      <w:r w:rsidRPr="007B4FEB">
        <w:rPr>
          <w:rFonts w:ascii="Times New Roman" w:hAnsi="Times New Roman"/>
          <w:szCs w:val="24"/>
          <w:lang w:val="sr-Cyrl-CS"/>
        </w:rPr>
        <w:t xml:space="preserve">Ova mera će obuhvatiti sve zaposlene </w:t>
      </w:r>
      <w:r w:rsidRPr="007B4FEB">
        <w:rPr>
          <w:rFonts w:ascii="Times New Roman" w:hAnsi="Times New Roman"/>
          <w:szCs w:val="24"/>
        </w:rPr>
        <w:t>na aktivnostima suzbijanja iregularnih migracija</w:t>
      </w:r>
      <w:r w:rsidRPr="007B4FEB">
        <w:rPr>
          <w:rFonts w:ascii="Times New Roman" w:hAnsi="Times New Roman"/>
          <w:szCs w:val="24"/>
          <w:lang w:val="sr-Cyrl-CS"/>
        </w:rPr>
        <w:t>, a to su ne samo</w:t>
      </w:r>
      <w:r w:rsidRPr="007B4FEB">
        <w:rPr>
          <w:rFonts w:ascii="Times New Roman" w:hAnsi="Times New Roman"/>
          <w:szCs w:val="24"/>
        </w:rPr>
        <w:t>policijsk</w:t>
      </w:r>
      <w:r w:rsidRPr="007B4FEB">
        <w:rPr>
          <w:rFonts w:ascii="Times New Roman" w:hAnsi="Times New Roman"/>
          <w:szCs w:val="24"/>
          <w:lang w:val="sr-Cyrl-CS"/>
        </w:rPr>
        <w:t>i</w:t>
      </w:r>
      <w:r w:rsidRPr="007B4FEB">
        <w:rPr>
          <w:rFonts w:ascii="Times New Roman" w:hAnsi="Times New Roman"/>
          <w:szCs w:val="24"/>
        </w:rPr>
        <w:t>službeni</w:t>
      </w:r>
      <w:r w:rsidRPr="007B4FEB">
        <w:rPr>
          <w:rFonts w:ascii="Times New Roman" w:hAnsi="Times New Roman"/>
          <w:szCs w:val="24"/>
          <w:lang w:val="sr-Cyrl-CS"/>
        </w:rPr>
        <w:t>ci</w:t>
      </w:r>
      <w:r w:rsidRPr="007B4FEB">
        <w:rPr>
          <w:rFonts w:ascii="Times New Roman" w:hAnsi="Times New Roman"/>
          <w:szCs w:val="24"/>
        </w:rPr>
        <w:t xml:space="preserve"> koji su raspoređeni na poslovima suzbijanja iregularnih migracija, već se moraju uzeti u obzir i kapaciteti regionalnih centara i stanica granične policije, kao i pripadnik</w:t>
      </w:r>
      <w:r w:rsidRPr="007B4FEB">
        <w:rPr>
          <w:rFonts w:ascii="Times New Roman" w:hAnsi="Times New Roman"/>
          <w:szCs w:val="24"/>
          <w:lang w:val="sr-Cyrl-CS"/>
        </w:rPr>
        <w:t>a</w:t>
      </w:r>
      <w:r w:rsidRPr="007B4FEB">
        <w:rPr>
          <w:rFonts w:ascii="Times New Roman" w:hAnsi="Times New Roman"/>
          <w:szCs w:val="24"/>
        </w:rPr>
        <w:t>drugih relevantih subjekata van Ministarstva unutrašnjih poslova. Ovo iz razloga što u procesu suzbijanja iregularnih migracija pored operativnog rada i procesuiranja migranata, deo aktivnosti koji se odnosi na prvi kontakt, utvrđivanje identiteta, profilisanje,prepoznavanje ranjivih  kategorija migranata, zadržavanje, privođenje, dokumentovanje, izveštavanje i primena drugih policijskih ovlašćenja obavlja</w:t>
      </w:r>
      <w:r w:rsidRPr="007B4FEB">
        <w:rPr>
          <w:rFonts w:ascii="Times New Roman" w:hAnsi="Times New Roman"/>
          <w:szCs w:val="24"/>
          <w:lang w:val="sr-Cyrl-CS"/>
        </w:rPr>
        <w:t>ju</w:t>
      </w:r>
      <w:r w:rsidRPr="007B4FEB">
        <w:rPr>
          <w:rFonts w:ascii="Times New Roman" w:hAnsi="Times New Roman"/>
          <w:szCs w:val="24"/>
        </w:rPr>
        <w:t xml:space="preserve">  policijski službeni</w:t>
      </w:r>
      <w:r w:rsidRPr="007B4FEB">
        <w:rPr>
          <w:rFonts w:ascii="Times New Roman" w:hAnsi="Times New Roman"/>
          <w:szCs w:val="24"/>
          <w:lang w:val="sr-Cyrl-CS"/>
        </w:rPr>
        <w:t>ci</w:t>
      </w:r>
      <w:r w:rsidRPr="007B4FEB">
        <w:rPr>
          <w:rFonts w:ascii="Times New Roman" w:hAnsi="Times New Roman"/>
          <w:szCs w:val="24"/>
        </w:rPr>
        <w:t xml:space="preserve"> stanica granične policije. Prilikom </w:t>
      </w:r>
      <w:r w:rsidRPr="007B4FEB">
        <w:rPr>
          <w:rFonts w:ascii="Times New Roman" w:hAnsi="Times New Roman"/>
          <w:szCs w:val="24"/>
          <w:lang w:val="sr-Cyrl-CS"/>
        </w:rPr>
        <w:t xml:space="preserve">jačanjakapaciteta </w:t>
      </w:r>
      <w:r w:rsidRPr="007B4FEB">
        <w:rPr>
          <w:rFonts w:ascii="Times New Roman" w:hAnsi="Times New Roman"/>
          <w:szCs w:val="24"/>
        </w:rPr>
        <w:t xml:space="preserve">ljudskih resursa u ovoj oblasti </w:t>
      </w:r>
      <w:r w:rsidRPr="007B4FEB">
        <w:rPr>
          <w:rFonts w:ascii="Times New Roman" w:hAnsi="Times New Roman"/>
          <w:szCs w:val="24"/>
          <w:lang w:val="sr-Cyrl-CS"/>
        </w:rPr>
        <w:t xml:space="preserve">biće usklađeno delovanje na </w:t>
      </w:r>
      <w:r w:rsidRPr="007B4FEB">
        <w:rPr>
          <w:rFonts w:ascii="Times New Roman" w:hAnsi="Times New Roman"/>
          <w:szCs w:val="24"/>
        </w:rPr>
        <w:t>lokalnom</w:t>
      </w:r>
      <w:r w:rsidRPr="007B4FEB">
        <w:rPr>
          <w:rFonts w:ascii="Times New Roman" w:hAnsi="Times New Roman"/>
          <w:szCs w:val="24"/>
          <w:lang w:val="sr-Cyrl-CS"/>
        </w:rPr>
        <w:t xml:space="preserve">,nacionalnom i </w:t>
      </w:r>
      <w:r w:rsidRPr="007B4FEB">
        <w:rPr>
          <w:rFonts w:ascii="Times New Roman" w:hAnsi="Times New Roman"/>
          <w:szCs w:val="24"/>
        </w:rPr>
        <w:t>regionalnom</w:t>
      </w:r>
      <w:r w:rsidRPr="007B4FEB">
        <w:rPr>
          <w:rFonts w:ascii="Times New Roman" w:hAnsi="Times New Roman"/>
          <w:szCs w:val="24"/>
          <w:lang w:val="sr-Cyrl-CS"/>
        </w:rPr>
        <w:t xml:space="preserve"> nivou u cilju boljek</w:t>
      </w:r>
      <w:r w:rsidRPr="007B4FEB">
        <w:rPr>
          <w:rFonts w:ascii="Times New Roman" w:hAnsi="Times New Roman"/>
          <w:szCs w:val="24"/>
        </w:rPr>
        <w:t xml:space="preserve">oordinacije planiranih aktivnosti. </w:t>
      </w:r>
    </w:p>
    <w:p w:rsidR="008F498E" w:rsidRPr="007B4FEB" w:rsidRDefault="008F498E" w:rsidP="00A66921">
      <w:pPr>
        <w:pStyle w:val="NoSpacing"/>
        <w:jc w:val="both"/>
        <w:rPr>
          <w:rFonts w:ascii="Times New Roman" w:hAnsi="Times New Roman"/>
          <w:szCs w:val="24"/>
          <w:lang w:val="sr-Cyrl-CS"/>
        </w:rPr>
      </w:pPr>
    </w:p>
    <w:p w:rsidR="008F498E" w:rsidRPr="007B4FEB" w:rsidRDefault="008F498E" w:rsidP="00A66921">
      <w:pPr>
        <w:pStyle w:val="NoSpacing"/>
        <w:ind w:firstLine="720"/>
        <w:jc w:val="both"/>
        <w:rPr>
          <w:rFonts w:ascii="Times New Roman" w:hAnsi="Times New Roman"/>
          <w:szCs w:val="24"/>
        </w:rPr>
      </w:pPr>
      <w:r w:rsidRPr="007B4FEB">
        <w:rPr>
          <w:rFonts w:ascii="Times New Roman" w:hAnsi="Times New Roman"/>
          <w:szCs w:val="24"/>
          <w:lang w:val="sr-Cyrl-CS"/>
        </w:rPr>
        <w:t xml:space="preserve">Obuka zaposlenih u ovoj oblasti će biti unapređena kroz: 1.  sistem ocenjivanja u okviru koga se prati </w:t>
      </w:r>
      <w:r w:rsidRPr="007B4FEB">
        <w:rPr>
          <w:rFonts w:ascii="Times New Roman" w:hAnsi="Times New Roman"/>
          <w:szCs w:val="24"/>
        </w:rPr>
        <w:t>znanje i obučenost za rad na poslovima koji podrazumevaju aktivnosti suprotstavljanja iregularnim migracijama</w:t>
      </w:r>
      <w:r w:rsidRPr="007B4FEB">
        <w:rPr>
          <w:rFonts w:ascii="Times New Roman" w:hAnsi="Times New Roman"/>
          <w:szCs w:val="24"/>
          <w:lang w:val="sr-Cyrl-CS"/>
        </w:rPr>
        <w:t xml:space="preserve">, a </w:t>
      </w:r>
      <w:r w:rsidRPr="007B4FEB">
        <w:rPr>
          <w:rFonts w:ascii="Times New Roman" w:hAnsi="Times New Roman"/>
          <w:szCs w:val="24"/>
        </w:rPr>
        <w:t>koj</w:t>
      </w:r>
      <w:r w:rsidRPr="007B4FEB">
        <w:rPr>
          <w:rFonts w:ascii="Times New Roman" w:hAnsi="Times New Roman"/>
          <w:szCs w:val="24"/>
          <w:lang w:val="sr-Cyrl-CS"/>
        </w:rPr>
        <w:t>i</w:t>
      </w:r>
      <w:r w:rsidRPr="007B4FEB">
        <w:rPr>
          <w:rFonts w:ascii="Times New Roman" w:hAnsi="Times New Roman"/>
          <w:szCs w:val="24"/>
        </w:rPr>
        <w:t>će poslužiti kao osnov za analizu potreba za obukom zaposlenih</w:t>
      </w:r>
      <w:r w:rsidRPr="007B4FEB">
        <w:rPr>
          <w:rFonts w:ascii="Times New Roman" w:hAnsi="Times New Roman"/>
          <w:szCs w:val="24"/>
          <w:lang w:val="sr-Cyrl-CS"/>
        </w:rPr>
        <w:t xml:space="preserve"> i 2. </w:t>
      </w:r>
      <w:r w:rsidRPr="007B4FEB">
        <w:rPr>
          <w:rFonts w:ascii="Times New Roman" w:hAnsi="Times New Roman"/>
          <w:szCs w:val="24"/>
        </w:rPr>
        <w:t xml:space="preserve">međunarodnu saradnju </w:t>
      </w:r>
      <w:r w:rsidRPr="007B4FEB">
        <w:rPr>
          <w:rFonts w:ascii="Times New Roman" w:hAnsi="Times New Roman"/>
          <w:szCs w:val="24"/>
          <w:lang w:val="sr-Cyrl-CS"/>
        </w:rPr>
        <w:t>krozobrazovanje</w:t>
      </w:r>
      <w:r w:rsidRPr="007B4FEB">
        <w:rPr>
          <w:rFonts w:ascii="Times New Roman" w:hAnsi="Times New Roman"/>
          <w:szCs w:val="24"/>
        </w:rPr>
        <w:t>i razmen</w:t>
      </w:r>
      <w:r w:rsidRPr="007B4FEB">
        <w:rPr>
          <w:rFonts w:ascii="Times New Roman" w:hAnsi="Times New Roman"/>
          <w:szCs w:val="24"/>
          <w:lang w:val="sr-Cyrl-CS"/>
        </w:rPr>
        <w:t>u</w:t>
      </w:r>
      <w:r w:rsidRPr="007B4FEB">
        <w:rPr>
          <w:rFonts w:ascii="Times New Roman" w:hAnsi="Times New Roman"/>
          <w:szCs w:val="24"/>
        </w:rPr>
        <w:t xml:space="preserve">iskustava, koja podrazumeva </w:t>
      </w:r>
      <w:r w:rsidRPr="007B4FEB">
        <w:rPr>
          <w:rFonts w:ascii="Times New Roman" w:hAnsi="Times New Roman"/>
          <w:szCs w:val="24"/>
          <w:lang w:val="sr-Cyrl-CS"/>
        </w:rPr>
        <w:t xml:space="preserve">stalno </w:t>
      </w:r>
      <w:r w:rsidRPr="007B4FEB">
        <w:rPr>
          <w:rFonts w:ascii="Times New Roman" w:hAnsi="Times New Roman"/>
          <w:szCs w:val="24"/>
        </w:rPr>
        <w:t xml:space="preserve">praćenje promena u </w:t>
      </w:r>
      <w:r w:rsidRPr="007B4FEB">
        <w:rPr>
          <w:rFonts w:ascii="Times New Roman" w:hAnsi="Times New Roman"/>
          <w:szCs w:val="24"/>
          <w:lang w:val="sr-Cyrl-CS"/>
        </w:rPr>
        <w:t>zakonima</w:t>
      </w:r>
      <w:r w:rsidRPr="007B4FEB">
        <w:rPr>
          <w:rFonts w:ascii="Times New Roman" w:hAnsi="Times New Roman"/>
          <w:szCs w:val="24"/>
        </w:rPr>
        <w:t>i praksi evropskih država sa ciljem dostizanja evropskih standarda u postupanju sa migrantima.</w:t>
      </w:r>
    </w:p>
    <w:p w:rsidR="008F498E" w:rsidRPr="007B4FEB" w:rsidRDefault="008F498E" w:rsidP="00A66921">
      <w:pPr>
        <w:spacing w:line="240" w:lineRule="auto"/>
        <w:jc w:val="both"/>
        <w:rPr>
          <w:rFonts w:ascii="Times New Roman" w:hAnsi="Times New Roman"/>
          <w:sz w:val="24"/>
          <w:szCs w:val="24"/>
        </w:rPr>
      </w:pP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b/>
          <w:sz w:val="24"/>
          <w:szCs w:val="24"/>
        </w:rPr>
        <w:t xml:space="preserve">Specifični cilj </w:t>
      </w:r>
      <w:r w:rsidRPr="007B4FEB">
        <w:rPr>
          <w:rFonts w:ascii="Times New Roman" w:hAnsi="Times New Roman"/>
          <w:b/>
          <w:sz w:val="24"/>
          <w:szCs w:val="24"/>
          <w:lang w:val="en-US"/>
        </w:rPr>
        <w:t>3</w:t>
      </w:r>
      <w:r w:rsidRPr="007B4FEB">
        <w:rPr>
          <w:rFonts w:ascii="Times New Roman" w:hAnsi="Times New Roman"/>
          <w:b/>
          <w:sz w:val="24"/>
          <w:szCs w:val="24"/>
        </w:rPr>
        <w:t xml:space="preserve">: </w:t>
      </w:r>
      <w:r w:rsidRPr="007B4FEB">
        <w:rPr>
          <w:rFonts w:ascii="Times New Roman" w:hAnsi="Times New Roman"/>
          <w:sz w:val="24"/>
          <w:szCs w:val="24"/>
        </w:rPr>
        <w:t>Obezbeđena podrška u sistemu zaštite, posebno za ranjive grupe iregularnih migranata.</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sz w:val="24"/>
          <w:szCs w:val="24"/>
        </w:rPr>
        <w:t>Iregularni migranti se na svom migracijskom putu nalaze u situaciji da su im ugrožena osnovna ljudska prava i da imaju otežan pristup bezbednom kretanju i smeštaju, ishrani i socijalnim uslugama. I pre definisanja njihovog konačnog statusa je moguće unaprediti njihove uslove života. U posebno teškoj situaciji se nalaze ugrožene kategorije (maloletnici, posebno maloletnici bez pratnje, bolesni i stari, žrtve trgovine ljudima i krijumčarenja ljudi, itd.). Ovaj cilj se odnosi na različite socijalne usluge koje štite ljudska prava iregularnih migranata. Pošto je više aktivnosti koje vode ovom cilju planirano ili već realizovano u okviru Akcionog plana za Poglavlje 24</w:t>
      </w:r>
      <w:r w:rsidRPr="007B4FEB">
        <w:rPr>
          <w:rFonts w:ascii="Times New Roman" w:hAnsi="Times New Roman"/>
          <w:sz w:val="24"/>
          <w:szCs w:val="24"/>
          <w:lang w:val="sr-Cyrl-CS"/>
        </w:rPr>
        <w:t xml:space="preserve"> Pravda, sloboda i bezbednost</w:t>
      </w:r>
      <w:r w:rsidRPr="007B4FEB">
        <w:rPr>
          <w:rFonts w:ascii="Times New Roman" w:hAnsi="Times New Roman"/>
          <w:sz w:val="24"/>
          <w:szCs w:val="24"/>
        </w:rPr>
        <w:t>, ova strategija naglasak stavlja na obezbeđivanje standarda usluge, posebno za ranjive kategorije migranata, kao i na planiranje kapaciteta za slučaj masovnog priliva iregularnih migranata. Na ovaj način se dopunjuju aktivnosti koje se sprovode u okviru drugih akcionih planova i time formira celovit sistem zaštite iregularnih migranata u Republici Srbiji.</w:t>
      </w:r>
    </w:p>
    <w:p w:rsidR="008F498E" w:rsidRPr="007B4FEB" w:rsidRDefault="008F498E" w:rsidP="00A66921">
      <w:pPr>
        <w:spacing w:line="240" w:lineRule="auto"/>
        <w:ind w:firstLine="720"/>
        <w:jc w:val="both"/>
        <w:rPr>
          <w:rFonts w:ascii="Times New Roman" w:hAnsi="Times New Roman"/>
          <w:sz w:val="24"/>
          <w:szCs w:val="24"/>
        </w:rPr>
      </w:pPr>
      <w:r w:rsidRPr="007B4FEB">
        <w:rPr>
          <w:rFonts w:ascii="Times New Roman" w:hAnsi="Times New Roman"/>
          <w:b/>
          <w:sz w:val="24"/>
          <w:szCs w:val="24"/>
        </w:rPr>
        <w:t xml:space="preserve">Specifični cilj </w:t>
      </w:r>
      <w:r w:rsidRPr="007B4FEB">
        <w:rPr>
          <w:rFonts w:ascii="Times New Roman" w:hAnsi="Times New Roman"/>
          <w:b/>
          <w:sz w:val="24"/>
          <w:szCs w:val="24"/>
          <w:lang w:val="en-US"/>
        </w:rPr>
        <w:t>4</w:t>
      </w:r>
      <w:r w:rsidRPr="007B4FEB">
        <w:rPr>
          <w:rFonts w:ascii="Times New Roman" w:hAnsi="Times New Roman"/>
          <w:b/>
          <w:sz w:val="24"/>
          <w:szCs w:val="24"/>
        </w:rPr>
        <w:t>.</w:t>
      </w:r>
      <w:r w:rsidRPr="007B4FEB">
        <w:rPr>
          <w:rFonts w:ascii="Times New Roman" w:hAnsi="Times New Roman"/>
          <w:sz w:val="24"/>
          <w:szCs w:val="24"/>
        </w:rPr>
        <w:t>Vraćanje iregularnih migranata  u zemlju poreklai zemlju tranzita.</w:t>
      </w:r>
    </w:p>
    <w:p w:rsidR="008F498E" w:rsidRPr="007B4FEB" w:rsidRDefault="008F498E" w:rsidP="00A66921">
      <w:pPr>
        <w:pStyle w:val="NoSpacing"/>
        <w:ind w:firstLine="720"/>
        <w:jc w:val="both"/>
        <w:rPr>
          <w:rFonts w:ascii="Times New Roman" w:hAnsi="Times New Roman"/>
          <w:szCs w:val="24"/>
          <w:lang w:val="ru-RU"/>
        </w:rPr>
      </w:pPr>
      <w:r w:rsidRPr="007B4FEB">
        <w:rPr>
          <w:rFonts w:ascii="Times New Roman" w:hAnsi="Times New Roman"/>
          <w:szCs w:val="24"/>
        </w:rPr>
        <w:t>Kao i prvi i ovaj specifični cilj je dobrim delom pokriven merama i aktivnostima predviđenim Strategijom za integrisano upravljanje granicom, pre svih m</w:t>
      </w:r>
      <w:r w:rsidRPr="007B4FEB">
        <w:rPr>
          <w:rFonts w:ascii="Times New Roman" w:hAnsi="Times New Roman"/>
          <w:szCs w:val="24"/>
          <w:lang w:val="ru-RU"/>
        </w:rPr>
        <w:t>erama kontrole u području slobode kretanja, uključujući i vraćanje osoba. Ove mere uključuju:</w:t>
      </w:r>
    </w:p>
    <w:p w:rsidR="008F498E" w:rsidRPr="007B4FEB" w:rsidRDefault="008F498E" w:rsidP="00A66921">
      <w:pPr>
        <w:pStyle w:val="NoSpacing"/>
        <w:numPr>
          <w:ilvl w:val="0"/>
          <w:numId w:val="25"/>
        </w:numPr>
        <w:jc w:val="both"/>
        <w:rPr>
          <w:rFonts w:ascii="Times New Roman" w:hAnsi="Times New Roman"/>
          <w:szCs w:val="24"/>
          <w:lang w:val="ru-RU"/>
        </w:rPr>
      </w:pPr>
      <w:r w:rsidRPr="007B4FEB">
        <w:rPr>
          <w:rFonts w:ascii="Times New Roman" w:hAnsi="Times New Roman"/>
          <w:szCs w:val="24"/>
          <w:lang w:val="ru-RU"/>
        </w:rPr>
        <w:t>jačanje prekogranične saradnje sa susednim zemljama;</w:t>
      </w:r>
    </w:p>
    <w:p w:rsidR="008F498E" w:rsidRPr="007B4FEB" w:rsidRDefault="008F498E" w:rsidP="00A66921">
      <w:pPr>
        <w:pStyle w:val="NoSpacing"/>
        <w:numPr>
          <w:ilvl w:val="0"/>
          <w:numId w:val="25"/>
        </w:numPr>
        <w:jc w:val="both"/>
        <w:rPr>
          <w:rFonts w:ascii="Times New Roman" w:hAnsi="Times New Roman"/>
          <w:szCs w:val="24"/>
          <w:lang w:val="ru-RU"/>
        </w:rPr>
      </w:pPr>
      <w:r w:rsidRPr="007B4FEB">
        <w:rPr>
          <w:rFonts w:ascii="Times New Roman" w:hAnsi="Times New Roman"/>
          <w:szCs w:val="24"/>
          <w:lang w:val="ru-RU"/>
        </w:rPr>
        <w:t>jačanje kontrol</w:t>
      </w:r>
      <w:r w:rsidRPr="007B4FEB">
        <w:rPr>
          <w:rFonts w:ascii="Times New Roman" w:hAnsi="Times New Roman"/>
          <w:szCs w:val="24"/>
        </w:rPr>
        <w:t>e</w:t>
      </w:r>
      <w:r w:rsidRPr="007B4FEB">
        <w:rPr>
          <w:rFonts w:ascii="Times New Roman" w:hAnsi="Times New Roman"/>
          <w:szCs w:val="24"/>
          <w:lang w:val="ru-RU"/>
        </w:rPr>
        <w:t xml:space="preserve"> kretanja i boravka stranaca;</w:t>
      </w:r>
    </w:p>
    <w:p w:rsidR="008F498E" w:rsidRPr="007B4FEB" w:rsidRDefault="008F498E" w:rsidP="00A66921">
      <w:pPr>
        <w:pStyle w:val="NoSpacing"/>
        <w:numPr>
          <w:ilvl w:val="0"/>
          <w:numId w:val="25"/>
        </w:numPr>
        <w:jc w:val="both"/>
        <w:rPr>
          <w:rFonts w:ascii="Times New Roman" w:hAnsi="Times New Roman"/>
          <w:szCs w:val="24"/>
          <w:lang w:val="ru-RU"/>
        </w:rPr>
      </w:pPr>
      <w:r w:rsidRPr="007B4FEB">
        <w:rPr>
          <w:rFonts w:ascii="Times New Roman" w:hAnsi="Times New Roman"/>
          <w:szCs w:val="24"/>
          <w:lang w:val="ru-RU"/>
        </w:rPr>
        <w:t>efikasno sprovođenje sporazuma o readmisiji;</w:t>
      </w:r>
    </w:p>
    <w:p w:rsidR="008F498E" w:rsidRPr="007B4FEB" w:rsidRDefault="008F498E" w:rsidP="00A66921">
      <w:pPr>
        <w:pStyle w:val="NoSpacing"/>
        <w:numPr>
          <w:ilvl w:val="0"/>
          <w:numId w:val="25"/>
        </w:numPr>
        <w:jc w:val="both"/>
        <w:rPr>
          <w:rFonts w:ascii="Times New Roman" w:hAnsi="Times New Roman"/>
          <w:szCs w:val="24"/>
        </w:rPr>
      </w:pPr>
      <w:r w:rsidRPr="007B4FEB">
        <w:rPr>
          <w:rFonts w:ascii="Times New Roman" w:hAnsi="Times New Roman"/>
          <w:szCs w:val="24"/>
          <w:lang w:val="ru-RU"/>
        </w:rPr>
        <w:t>uvođenje kompenzatornih mera;</w:t>
      </w:r>
    </w:p>
    <w:p w:rsidR="008F498E" w:rsidRPr="007B4FEB" w:rsidRDefault="008F498E" w:rsidP="00A66921">
      <w:pPr>
        <w:pStyle w:val="NoSpacing"/>
        <w:numPr>
          <w:ilvl w:val="0"/>
          <w:numId w:val="25"/>
        </w:numPr>
        <w:jc w:val="both"/>
        <w:rPr>
          <w:rFonts w:ascii="Times New Roman" w:hAnsi="Times New Roman"/>
          <w:szCs w:val="24"/>
        </w:rPr>
      </w:pPr>
      <w:r w:rsidRPr="007B4FEB">
        <w:rPr>
          <w:rFonts w:ascii="Times New Roman" w:hAnsi="Times New Roman"/>
          <w:szCs w:val="24"/>
          <w:lang w:val="ru-RU"/>
        </w:rPr>
        <w:t>zaprečavanje alternativnih ruta, posebno sa Republikom Bosnom i Hercegovinom i Crnom Gorom.</w:t>
      </w:r>
    </w:p>
    <w:p w:rsidR="008F498E" w:rsidRPr="007B4FEB" w:rsidRDefault="008F498E" w:rsidP="00A66921">
      <w:pPr>
        <w:pStyle w:val="NoSpacing"/>
        <w:ind w:left="720"/>
        <w:jc w:val="both"/>
        <w:rPr>
          <w:rFonts w:ascii="Times New Roman" w:hAnsi="Times New Roman"/>
          <w:szCs w:val="24"/>
        </w:rPr>
      </w:pPr>
    </w:p>
    <w:p w:rsidR="008F498E" w:rsidRPr="007B4FEB" w:rsidRDefault="008F498E" w:rsidP="00A66921">
      <w:pPr>
        <w:pStyle w:val="NoSpacing"/>
        <w:ind w:firstLine="720"/>
        <w:jc w:val="both"/>
        <w:rPr>
          <w:rFonts w:ascii="Times New Roman" w:hAnsi="Times New Roman"/>
          <w:szCs w:val="24"/>
          <w:lang w:val="sr-Cyrl-CS"/>
        </w:rPr>
      </w:pPr>
      <w:r w:rsidRPr="007B4FEB">
        <w:rPr>
          <w:rFonts w:ascii="Times New Roman" w:hAnsi="Times New Roman"/>
          <w:szCs w:val="24"/>
        </w:rPr>
        <w:t xml:space="preserve">Deo koji nije pokriven Strategijom za integrisano upravljanje granicom je asistirani dobrovoljni povratak iregularnih migranata, pa je zbog toga na njemu akcenat u ovoj strategiji. Ovaj oblik vraćanja migranata je u </w:t>
      </w:r>
      <w:r w:rsidRPr="007B4FEB">
        <w:rPr>
          <w:rFonts w:ascii="Times New Roman" w:hAnsi="Times New Roman"/>
          <w:szCs w:val="24"/>
          <w:lang w:val="sr-Cyrl-CS"/>
        </w:rPr>
        <w:t xml:space="preserve">Republici </w:t>
      </w:r>
      <w:r w:rsidRPr="007B4FEB">
        <w:rPr>
          <w:rFonts w:ascii="Times New Roman" w:hAnsi="Times New Roman"/>
          <w:szCs w:val="24"/>
        </w:rPr>
        <w:t>Srbiji uglavnom poznat kao povratak građana Republike Srbije iz zemalja E</w:t>
      </w:r>
      <w:r w:rsidRPr="007B4FEB">
        <w:rPr>
          <w:rFonts w:ascii="Times New Roman" w:hAnsi="Times New Roman"/>
          <w:szCs w:val="24"/>
          <w:lang w:val="sr-Cyrl-CS"/>
        </w:rPr>
        <w:t>U</w:t>
      </w:r>
      <w:r w:rsidRPr="007B4FEB">
        <w:rPr>
          <w:rFonts w:ascii="Times New Roman" w:hAnsi="Times New Roman"/>
          <w:szCs w:val="24"/>
        </w:rPr>
        <w:t xml:space="preserve">. Asistirani dobrovoljni povratak građana Republike Srbije, među kojima je 85% Roma, i pitanje njihove reintegracije u velikoj meri je pokriveno merama i aktivnostima Strategije reintegracije povratnika po osnovu sporazuma o readmisiji i Strategije za socijalno uključivanje Roma i Romkinja u Republici Srbiji, tako da to pitanje nije predmet Strategije suprotstavljanja iregularnim migracijama. </w:t>
      </w:r>
    </w:p>
    <w:p w:rsidR="008F498E" w:rsidRPr="007B4FEB" w:rsidRDefault="008F498E" w:rsidP="00A66921">
      <w:pPr>
        <w:pStyle w:val="NoSpacing"/>
        <w:jc w:val="both"/>
        <w:rPr>
          <w:rFonts w:ascii="Times New Roman" w:hAnsi="Times New Roman"/>
          <w:szCs w:val="24"/>
          <w:lang w:val="sr-Cyrl-CS"/>
        </w:rPr>
      </w:pPr>
    </w:p>
    <w:p w:rsidR="008F498E" w:rsidRPr="007B4FEB" w:rsidRDefault="008F498E" w:rsidP="00A66921">
      <w:pPr>
        <w:pStyle w:val="NoSpacing"/>
        <w:ind w:firstLine="720"/>
        <w:jc w:val="both"/>
        <w:rPr>
          <w:rFonts w:ascii="Times New Roman" w:hAnsi="Times New Roman"/>
          <w:szCs w:val="24"/>
        </w:rPr>
      </w:pPr>
      <w:r w:rsidRPr="007B4FEB">
        <w:rPr>
          <w:rFonts w:ascii="Times New Roman" w:hAnsi="Times New Roman"/>
          <w:szCs w:val="24"/>
        </w:rPr>
        <w:t>Znatno ređe se primenjuje ovakav povratak građana trećih zemalja iz Republike Srbije, najčešće zbog nepostojanja sporazuma o ovakvom povratku i diplomatsko-konzularnog predstavništva u važnim zemljama porekla iregularnih migranata, kao što su Avganistan i Pakistan. Asistirani dobrovoljni povratak donosi prednosti i zemlji destinacije i zemlji porekla, ali i samom migrantu u slučaju da je procenjeno da je zemlja porekla bezbedna. Ovaj cilj se odnosi na unapređenje uslova za realizaciju ovog mehanizma prevođenja migranata iz iregularnog u regularni status. Treba napomenuti da je i ovaj problem već delimično obuhvaćen postojećim dokumentima javne politike. Naime, Akcioni plan za Poglavlje 24</w:t>
      </w:r>
      <w:r w:rsidRPr="007B4FEB">
        <w:rPr>
          <w:rFonts w:ascii="Times New Roman" w:hAnsi="Times New Roman"/>
          <w:szCs w:val="24"/>
          <w:lang w:val="sr-Cyrl-CS"/>
        </w:rPr>
        <w:t xml:space="preserve"> Pravda, sloboda, bezbednost </w:t>
      </w:r>
      <w:r w:rsidRPr="007B4FEB">
        <w:rPr>
          <w:rFonts w:ascii="Times New Roman" w:hAnsi="Times New Roman"/>
          <w:szCs w:val="24"/>
        </w:rPr>
        <w:t xml:space="preserve">već predviđa </w:t>
      </w:r>
      <w:r w:rsidRPr="007B4FEB">
        <w:rPr>
          <w:rFonts w:ascii="Times New Roman" w:hAnsi="Times New Roman"/>
          <w:szCs w:val="24"/>
          <w:lang w:val="sr-Cyrl-CS"/>
        </w:rPr>
        <w:t>usvajanje predloga</w:t>
      </w:r>
      <w:r w:rsidRPr="007B4FEB">
        <w:rPr>
          <w:rFonts w:ascii="Times New Roman" w:hAnsi="Times New Roman"/>
          <w:szCs w:val="24"/>
        </w:rPr>
        <w:t xml:space="preserve"> Zakona o azilu </w:t>
      </w:r>
      <w:r w:rsidRPr="007B4FEB">
        <w:rPr>
          <w:rFonts w:ascii="Times New Roman" w:hAnsi="Times New Roman"/>
          <w:szCs w:val="24"/>
          <w:lang w:val="sr-Cyrl-CS"/>
        </w:rPr>
        <w:t xml:space="preserve">i privremenoj zaštiti </w:t>
      </w:r>
      <w:r w:rsidRPr="007B4FEB">
        <w:rPr>
          <w:rFonts w:ascii="Times New Roman" w:hAnsi="Times New Roman"/>
          <w:szCs w:val="24"/>
        </w:rPr>
        <w:t xml:space="preserve">i </w:t>
      </w:r>
      <w:r w:rsidRPr="007B4FEB">
        <w:rPr>
          <w:rFonts w:ascii="Times New Roman" w:hAnsi="Times New Roman"/>
          <w:szCs w:val="24"/>
          <w:lang w:val="sr-Cyrl-CS"/>
        </w:rPr>
        <w:t xml:space="preserve">predlog </w:t>
      </w:r>
      <w:r w:rsidRPr="007B4FEB">
        <w:rPr>
          <w:rFonts w:ascii="Times New Roman" w:hAnsi="Times New Roman"/>
          <w:szCs w:val="24"/>
        </w:rPr>
        <w:t>Zakona o strancima</w:t>
      </w:r>
      <w:r w:rsidRPr="007B4FEB">
        <w:rPr>
          <w:rFonts w:ascii="Times New Roman" w:hAnsi="Times New Roman"/>
          <w:szCs w:val="24"/>
          <w:lang w:val="sr-Cyrl-CS"/>
        </w:rPr>
        <w:t xml:space="preserve"> (zakoni su u skupštinskoj proceduri, rasprava je počela 6.3.2018. godine)</w:t>
      </w:r>
      <w:r w:rsidRPr="007B4FEB">
        <w:rPr>
          <w:rFonts w:ascii="Times New Roman" w:hAnsi="Times New Roman"/>
          <w:szCs w:val="24"/>
        </w:rPr>
        <w:t xml:space="preserve"> koja će doneti preciznije uslove za sprovođenje procedure asistiranog dobrovoljnog povratka, a u ovoj strategiji se naglasak stavlja na motivisanje iregularnih migranata za asistirani dobrovoljni povratak i unapređenje saradnje sa zemljama porekla po ovom pitanju.</w:t>
      </w:r>
    </w:p>
    <w:p w:rsidR="008F498E" w:rsidRPr="007B4FEB" w:rsidRDefault="008F498E" w:rsidP="00A66921">
      <w:pPr>
        <w:pStyle w:val="NoSpacing"/>
        <w:jc w:val="both"/>
        <w:rPr>
          <w:rFonts w:ascii="Times New Roman" w:hAnsi="Times New Roman"/>
          <w:szCs w:val="24"/>
        </w:rPr>
      </w:pPr>
    </w:p>
    <w:p w:rsidR="008F498E" w:rsidRPr="007B4FEB" w:rsidRDefault="008F498E" w:rsidP="00A66921">
      <w:pPr>
        <w:pStyle w:val="Heading2"/>
        <w:spacing w:before="0"/>
        <w:rPr>
          <w:rFonts w:ascii="Times New Roman" w:hAnsi="Times New Roman"/>
          <w:color w:val="auto"/>
          <w:sz w:val="24"/>
          <w:szCs w:val="24"/>
        </w:rPr>
      </w:pPr>
      <w:r w:rsidRPr="007B4FEB">
        <w:rPr>
          <w:rFonts w:ascii="Times New Roman" w:hAnsi="Times New Roman"/>
          <w:color w:val="auto"/>
          <w:sz w:val="24"/>
          <w:szCs w:val="24"/>
        </w:rPr>
        <w:t>7.1. Alternativne opcije</w:t>
      </w:r>
    </w:p>
    <w:p w:rsidR="008F498E" w:rsidRPr="007B4FEB" w:rsidRDefault="008F498E" w:rsidP="00A66921">
      <w:pPr>
        <w:pStyle w:val="NormalWeb"/>
        <w:tabs>
          <w:tab w:val="left" w:pos="6480"/>
        </w:tabs>
        <w:jc w:val="both"/>
      </w:pPr>
      <w:r w:rsidRPr="007B4FEB">
        <w:t xml:space="preserve">Prilikom formulisanja mera za ostvarivanje ovih ciljeva razmatrane su i alternativne mogućnosti. Kao primer mogu se navesti: fizičko zaprečavanje granice, što je ocenjeno kao praktično neizvodljivo zbog konfiguracije terena; poboljšanje uslova života potencijalnih lažnih azilanata u </w:t>
      </w:r>
      <w:r w:rsidRPr="007B4FEB">
        <w:rPr>
          <w:lang w:val="sr-Cyrl-CS"/>
        </w:rPr>
        <w:t xml:space="preserve">Republici </w:t>
      </w:r>
      <w:r w:rsidRPr="007B4FEB">
        <w:t xml:space="preserve">Srbiji, što je finansijski neizvodljivo; integracija migranata i korišćenje njihovih demografskih potencijala u svrhu razvoja </w:t>
      </w:r>
      <w:r w:rsidRPr="007B4FEB">
        <w:rPr>
          <w:lang w:val="sr-Cyrl-CS"/>
        </w:rPr>
        <w:t>Republike</w:t>
      </w:r>
      <w:r>
        <w:rPr>
          <w:lang w:val="sr-Latn-CS"/>
        </w:rPr>
        <w:t xml:space="preserve"> </w:t>
      </w:r>
      <w:r w:rsidRPr="007B4FEB">
        <w:t xml:space="preserve">Srbije, što je ocenjeno kao neizvodljivo iz razloga što su oni sami nezainteresovani za ostanak u </w:t>
      </w:r>
      <w:r w:rsidRPr="007B4FEB">
        <w:rPr>
          <w:lang w:val="sr-Cyrl-CS"/>
        </w:rPr>
        <w:t xml:space="preserve">Republici </w:t>
      </w:r>
      <w:r w:rsidRPr="007B4FEB">
        <w:t xml:space="preserve">Srbiji, a naše tržište rada ne pokazuje potrebu za tom vrstom radne snage. </w:t>
      </w:r>
    </w:p>
    <w:p w:rsidR="008F498E" w:rsidRPr="007B4FEB" w:rsidRDefault="008F498E" w:rsidP="00A66921">
      <w:pPr>
        <w:pStyle w:val="NormalWeb"/>
        <w:tabs>
          <w:tab w:val="left" w:pos="6480"/>
        </w:tabs>
        <w:jc w:val="both"/>
      </w:pPr>
      <w:r w:rsidRPr="007B4FEB">
        <w:t>Iz navedenih razloga, kao i zbog postojanja razvijenog pravnog i strateškog okvira u ovoj oblasti koji već definiše opšti pravac politike Republike Srbije, predloženi skup mera/aktivnosti je jedini koji je realistično sprovodiv sa aspekta finansijske, političke i tehničke izvodljivosti.</w:t>
      </w:r>
    </w:p>
    <w:p w:rsidR="008F498E" w:rsidRPr="007B4FEB" w:rsidRDefault="008F498E" w:rsidP="00A66921">
      <w:pPr>
        <w:pStyle w:val="Heading2"/>
        <w:jc w:val="center"/>
        <w:rPr>
          <w:rFonts w:ascii="Times New Roman" w:hAnsi="Times New Roman"/>
          <w:color w:val="auto"/>
          <w:sz w:val="24"/>
          <w:szCs w:val="24"/>
        </w:rPr>
      </w:pPr>
      <w:r w:rsidRPr="007B4FEB">
        <w:rPr>
          <w:rFonts w:ascii="Times New Roman" w:hAnsi="Times New Roman"/>
          <w:color w:val="auto"/>
          <w:sz w:val="24"/>
          <w:szCs w:val="24"/>
          <w:lang w:val="en-US"/>
        </w:rPr>
        <w:t>VIII</w:t>
      </w:r>
      <w:r>
        <w:rPr>
          <w:rFonts w:ascii="Times New Roman" w:hAnsi="Times New Roman"/>
          <w:color w:val="auto"/>
          <w:sz w:val="24"/>
          <w:szCs w:val="24"/>
          <w:lang w:val="en-US"/>
        </w:rPr>
        <w:t xml:space="preserve"> </w:t>
      </w:r>
      <w:r w:rsidRPr="007B4FEB">
        <w:rPr>
          <w:rFonts w:ascii="Times New Roman" w:hAnsi="Times New Roman"/>
          <w:color w:val="auto"/>
          <w:sz w:val="24"/>
          <w:szCs w:val="24"/>
        </w:rPr>
        <w:t>SPROVOĐENjE STRATEGIJE</w:t>
      </w:r>
    </w:p>
    <w:p w:rsidR="008F498E" w:rsidRPr="00F002CB" w:rsidRDefault="008F498E" w:rsidP="00A66921">
      <w:pPr>
        <w:rPr>
          <w:rFonts w:ascii="Times New Roman" w:hAnsi="Times New Roman"/>
          <w:sz w:val="24"/>
          <w:szCs w:val="24"/>
        </w:rPr>
      </w:pPr>
    </w:p>
    <w:p w:rsidR="008F498E" w:rsidRPr="00F002CB" w:rsidRDefault="008F498E" w:rsidP="00A66921">
      <w:pPr>
        <w:pStyle w:val="Heading3"/>
        <w:rPr>
          <w:rFonts w:ascii="Times New Roman" w:hAnsi="Times New Roman"/>
          <w:color w:val="auto"/>
        </w:rPr>
      </w:pPr>
      <w:r w:rsidRPr="00F002CB">
        <w:rPr>
          <w:rFonts w:ascii="Times New Roman" w:hAnsi="Times New Roman"/>
          <w:color w:val="auto"/>
        </w:rPr>
        <w:t>8.1. Odgovorne institucije</w:t>
      </w:r>
    </w:p>
    <w:p w:rsidR="008F498E" w:rsidRPr="00F002CB" w:rsidRDefault="008F498E" w:rsidP="00A66921">
      <w:pPr>
        <w:rPr>
          <w:rFonts w:ascii="Times New Roman" w:hAnsi="Times New Roman"/>
          <w:sz w:val="24"/>
          <w:szCs w:val="24"/>
        </w:rPr>
      </w:pPr>
    </w:p>
    <w:p w:rsidR="008F498E" w:rsidRPr="00F002CB" w:rsidRDefault="008F498E" w:rsidP="00A66921">
      <w:pPr>
        <w:spacing w:line="240" w:lineRule="auto"/>
        <w:ind w:firstLine="720"/>
        <w:jc w:val="both"/>
        <w:rPr>
          <w:rFonts w:ascii="Times New Roman" w:hAnsi="Times New Roman"/>
          <w:sz w:val="24"/>
          <w:szCs w:val="24"/>
          <w:lang w:val="sr-Cyrl-CS"/>
        </w:rPr>
      </w:pPr>
      <w:r w:rsidRPr="00F002CB">
        <w:rPr>
          <w:rFonts w:ascii="Times New Roman" w:hAnsi="Times New Roman"/>
          <w:sz w:val="24"/>
          <w:szCs w:val="24"/>
          <w:lang w:val="sr-Cyrl-CS"/>
        </w:rPr>
        <w:t xml:space="preserve">Institucije Republike Srbije su odgovorne za ostvarivanje i zaštitu ljudskih prava migranata, kao i za bezbednost i razvoj zemlje.Zaštita granice i teritorije i zaštita migranata su složeni poslovi koji zahtevaju angažman državnih institucija i organa iz više različitih oblasti. Da bi primena ove strategije bila efektivna i efikasna neophodna je intenzivna međuresorna saradnja i adekvatna koordinacija. Ulogu u primeni ove strategije imaju i drugi akteri, civilni i privatni sektor. Zbog toga je neophodna i intersektorska saradnja. </w:t>
      </w:r>
    </w:p>
    <w:p w:rsidR="008F498E" w:rsidRPr="00977A15" w:rsidRDefault="008F498E" w:rsidP="00A66921">
      <w:pPr>
        <w:spacing w:line="240" w:lineRule="auto"/>
        <w:ind w:firstLine="720"/>
        <w:jc w:val="both"/>
        <w:rPr>
          <w:rFonts w:ascii="Times New Roman" w:hAnsi="Times New Roman"/>
          <w:sz w:val="24"/>
          <w:szCs w:val="24"/>
          <w:lang w:val="sr-Cyrl-CS"/>
        </w:rPr>
      </w:pPr>
      <w:r w:rsidRPr="00F002CB">
        <w:rPr>
          <w:rFonts w:ascii="Times New Roman" w:hAnsi="Times New Roman"/>
          <w:sz w:val="24"/>
          <w:szCs w:val="24"/>
          <w:lang w:val="sr-Cyrl-CS"/>
        </w:rPr>
        <w:t xml:space="preserve">Primenom aktivnosti predviđenih ovom strategijom upravlja </w:t>
      </w:r>
      <w:r w:rsidRPr="00F002CB">
        <w:rPr>
          <w:rFonts w:ascii="Times New Roman" w:hAnsi="Times New Roman"/>
          <w:sz w:val="24"/>
          <w:szCs w:val="24"/>
        </w:rPr>
        <w:t>R</w:t>
      </w:r>
      <w:r w:rsidRPr="00F002CB">
        <w:rPr>
          <w:rFonts w:ascii="Times New Roman" w:hAnsi="Times New Roman"/>
          <w:sz w:val="24"/>
          <w:szCs w:val="24"/>
          <w:lang w:val="sr-Cyrl-CS"/>
        </w:rPr>
        <w:t>adna grupa formirana za potrebe izrade ove strategije, proširenapredstavnicima tržišne, turističke, poreske, saobraćajne inspekcije i inspekcije rada. Osim toga, u Radnoj grupi za implementaciju strategije učestvuju i predstavnici Ministarstva državne uprave i lokalne samouprave, Kancelarije za saradnju sa civilnim društvom i Ministarstva građevinarstva, saobraćaja i infrastrukture. Radna grupa može formirati užu grupu koja će biti zadužena za operativni rad na primeni strategije.</w:t>
      </w:r>
      <w:r w:rsidRPr="00977A15">
        <w:rPr>
          <w:rFonts w:ascii="Times New Roman" w:hAnsi="Times New Roman"/>
          <w:sz w:val="24"/>
          <w:szCs w:val="24"/>
          <w:lang w:val="sr-Cyrl-CS"/>
        </w:rPr>
        <w:t xml:space="preserve"> Ministar unutrašnjih </w:t>
      </w:r>
      <w:r w:rsidRPr="008D7283">
        <w:rPr>
          <w:rFonts w:ascii="Times New Roman" w:hAnsi="Times New Roman"/>
          <w:sz w:val="24"/>
          <w:szCs w:val="24"/>
          <w:lang w:val="sr-Cyrl-CS"/>
        </w:rPr>
        <w:t>poslova će donetirešenje o formiranju/preimenovanju Radne grupe za izradu strategije u Radnu grupu za njenu implementaciju.Važno je da sa ciljevima i aktivnostima Strategije</w:t>
      </w:r>
      <w:r w:rsidRPr="00F002CB">
        <w:rPr>
          <w:rFonts w:ascii="Times New Roman" w:hAnsi="Times New Roman"/>
          <w:sz w:val="24"/>
          <w:szCs w:val="24"/>
          <w:lang w:val="sr-Cyrl-CS"/>
        </w:rPr>
        <w:t xml:space="preserve"> </w:t>
      </w:r>
      <w:r w:rsidRPr="00977A15">
        <w:rPr>
          <w:rFonts w:ascii="Times New Roman" w:hAnsi="Times New Roman"/>
          <w:sz w:val="24"/>
          <w:szCs w:val="24"/>
          <w:lang w:val="sr-Cyrl-CS"/>
        </w:rPr>
        <w:t xml:space="preserve">budu upoznate i lokalne samouprave, jer će one na lokalnom nivou realizovati i koordinisati niz aktivnosti. </w:t>
      </w:r>
    </w:p>
    <w:p w:rsidR="008F498E" w:rsidRPr="00977A15" w:rsidRDefault="008F498E" w:rsidP="00A66921">
      <w:pPr>
        <w:spacing w:line="240" w:lineRule="auto"/>
        <w:ind w:firstLine="720"/>
        <w:jc w:val="both"/>
        <w:rPr>
          <w:rFonts w:ascii="Times New Roman" w:hAnsi="Times New Roman"/>
          <w:sz w:val="24"/>
          <w:szCs w:val="24"/>
          <w:lang w:val="sr-Cyrl-CS"/>
        </w:rPr>
      </w:pPr>
      <w:r w:rsidRPr="00977A15">
        <w:rPr>
          <w:rFonts w:ascii="Times New Roman" w:hAnsi="Times New Roman"/>
          <w:sz w:val="24"/>
          <w:szCs w:val="24"/>
          <w:lang w:val="sr-Cyrl-CS"/>
        </w:rPr>
        <w:t xml:space="preserve">Državni organi koji su u Akcionom planu određeni kao nadležni za sprovođenje aktivnosti, sprovode aktivnosti obuhvaćene Akcionim planom. Za uspešno sprovođenje </w:t>
      </w:r>
      <w:r w:rsidRPr="00473E48">
        <w:rPr>
          <w:rFonts w:ascii="Times New Roman" w:hAnsi="Times New Roman"/>
          <w:sz w:val="24"/>
          <w:szCs w:val="24"/>
          <w:lang w:val="sr-Cyrl-CS"/>
        </w:rPr>
        <w:t xml:space="preserve">nadležne </w:t>
      </w:r>
      <w:r w:rsidRPr="00977A15">
        <w:rPr>
          <w:rFonts w:ascii="Times New Roman" w:hAnsi="Times New Roman"/>
          <w:sz w:val="24"/>
          <w:szCs w:val="24"/>
          <w:lang w:val="sr-Cyrl-CS"/>
        </w:rPr>
        <w:t>organizacione jedinice. U slučaju kada je nekoliko organa zaduženo za neku aktivnost, organ koji je naveden kao prvi u Akcionom planu preuzeće vodeću ulogu i obavljati koordinaciju rada ostalih partnera.</w:t>
      </w:r>
    </w:p>
    <w:p w:rsidR="008F498E" w:rsidRPr="00977A15" w:rsidRDefault="008F498E" w:rsidP="00A66921">
      <w:pPr>
        <w:spacing w:line="240" w:lineRule="auto"/>
        <w:ind w:firstLine="720"/>
        <w:jc w:val="both"/>
        <w:rPr>
          <w:rFonts w:ascii="Times New Roman" w:hAnsi="Times New Roman"/>
          <w:sz w:val="24"/>
          <w:szCs w:val="24"/>
          <w:lang w:val="sr-Cyrl-CS"/>
        </w:rPr>
      </w:pPr>
    </w:p>
    <w:p w:rsidR="008F498E" w:rsidRPr="00977A15" w:rsidRDefault="008F498E" w:rsidP="00A66921">
      <w:pPr>
        <w:pStyle w:val="Heading3"/>
        <w:spacing w:line="240" w:lineRule="auto"/>
        <w:rPr>
          <w:rFonts w:ascii="Times New Roman" w:hAnsi="Times New Roman"/>
          <w:color w:val="auto"/>
          <w:lang w:val="sr-Cyrl-CS"/>
        </w:rPr>
      </w:pPr>
      <w:r>
        <w:rPr>
          <w:rFonts w:ascii="Times New Roman" w:hAnsi="Times New Roman"/>
          <w:color w:val="auto"/>
          <w:lang w:val="sr-Cyrl-CS"/>
        </w:rPr>
        <w:t xml:space="preserve">8.2. </w:t>
      </w:r>
      <w:r w:rsidRPr="00977A15">
        <w:rPr>
          <w:rFonts w:ascii="Times New Roman" w:hAnsi="Times New Roman"/>
          <w:color w:val="auto"/>
          <w:lang w:val="sr-Cyrl-CS"/>
        </w:rPr>
        <w:t>Koordinacija, praćenje i izveštavanje</w:t>
      </w:r>
    </w:p>
    <w:p w:rsidR="008F498E" w:rsidRPr="00977A15" w:rsidRDefault="008F498E" w:rsidP="00A66921">
      <w:pPr>
        <w:rPr>
          <w:rFonts w:ascii="Times New Roman" w:hAnsi="Times New Roman"/>
          <w:sz w:val="24"/>
          <w:szCs w:val="24"/>
          <w:lang w:val="sr-Cyrl-CS"/>
        </w:rPr>
      </w:pPr>
    </w:p>
    <w:p w:rsidR="008F498E" w:rsidRPr="00977A15" w:rsidRDefault="008F498E" w:rsidP="00A66921">
      <w:pPr>
        <w:spacing w:line="240" w:lineRule="auto"/>
        <w:ind w:firstLine="720"/>
        <w:jc w:val="both"/>
        <w:rPr>
          <w:rFonts w:ascii="Times New Roman" w:hAnsi="Times New Roman"/>
          <w:sz w:val="24"/>
          <w:szCs w:val="24"/>
          <w:lang w:val="sr-Cyrl-CS"/>
        </w:rPr>
      </w:pPr>
      <w:r w:rsidRPr="00977A15">
        <w:rPr>
          <w:rFonts w:ascii="Times New Roman" w:hAnsi="Times New Roman"/>
          <w:sz w:val="24"/>
          <w:szCs w:val="24"/>
          <w:lang w:val="sr-Cyrl-CS"/>
        </w:rPr>
        <w:t>Akcioni plan za sprovođenje Strategije suprotstavljanja iregularnim migracijama za period od 201</w:t>
      </w:r>
      <w:r w:rsidRPr="00977A15">
        <w:rPr>
          <w:rFonts w:ascii="Times New Roman" w:hAnsi="Times New Roman"/>
          <w:sz w:val="24"/>
          <w:szCs w:val="24"/>
          <w:lang w:val="en-US"/>
        </w:rPr>
        <w:t>8</w:t>
      </w:r>
      <w:r w:rsidRPr="00977A15">
        <w:rPr>
          <w:rFonts w:ascii="Times New Roman" w:hAnsi="Times New Roman"/>
          <w:sz w:val="24"/>
          <w:szCs w:val="24"/>
          <w:lang w:val="sr-Cyrl-CS"/>
        </w:rPr>
        <w:t xml:space="preserve">. do 2020. godine, sastavni je deo ove strategije. </w:t>
      </w:r>
    </w:p>
    <w:p w:rsidR="008F498E" w:rsidRPr="00977A15" w:rsidRDefault="008F498E" w:rsidP="00A66921">
      <w:pPr>
        <w:spacing w:line="240" w:lineRule="auto"/>
        <w:ind w:firstLine="720"/>
        <w:jc w:val="both"/>
        <w:rPr>
          <w:rFonts w:ascii="Times New Roman" w:hAnsi="Times New Roman"/>
          <w:color w:val="000000"/>
          <w:sz w:val="24"/>
          <w:szCs w:val="24"/>
          <w:lang w:val="sr-Cyrl-CS"/>
        </w:rPr>
      </w:pPr>
      <w:r w:rsidRPr="00977A15">
        <w:rPr>
          <w:rFonts w:ascii="Times New Roman" w:hAnsi="Times New Roman"/>
          <w:sz w:val="24"/>
          <w:szCs w:val="24"/>
          <w:lang w:val="sr-Cyrl-CS"/>
        </w:rPr>
        <w:t>Radna grupa za implementaciju strategije</w:t>
      </w:r>
      <w:r w:rsidRPr="00977A15">
        <w:rPr>
          <w:rFonts w:ascii="Times New Roman" w:hAnsi="Times New Roman"/>
          <w:color w:val="000000"/>
          <w:sz w:val="24"/>
          <w:szCs w:val="24"/>
          <w:lang w:val="sr-Cyrl-CS"/>
        </w:rPr>
        <w:t xml:space="preserve">je odgovorna za praćenje  uspešnosti primene ove strategije i pratećeg akcionog plana. Radna grupa će uspostaviti mehanizam kontinuiranog prikupljanja pojedinačnih izveštaja svih odgovornih organa javne vlasti. Institucije odgovorne za primenu strategije i akcionog plana dostavljaće Radnoj grupišestomesečne izveštaje o sprovedenim aktivnostima. Po potrebi i po zahtevu Radne grupe, odgovorne institucije će dostavljati i dodatne izveštaje i podatke. Kontinuirano će se prikupljati i drugi relevantni izveštaji, kao što su izveštaji Zaštitnika građana, stručne analize, izveštaji udruženja građana koja se bave migrantima. </w:t>
      </w:r>
    </w:p>
    <w:p w:rsidR="008F498E" w:rsidRPr="00977A15" w:rsidRDefault="008F498E" w:rsidP="00A66921">
      <w:pPr>
        <w:spacing w:line="240" w:lineRule="auto"/>
        <w:ind w:firstLine="720"/>
        <w:jc w:val="both"/>
        <w:rPr>
          <w:rFonts w:ascii="Times New Roman" w:hAnsi="Times New Roman"/>
          <w:color w:val="000000"/>
          <w:sz w:val="24"/>
          <w:szCs w:val="24"/>
          <w:lang w:val="sr-Cyrl-CS"/>
        </w:rPr>
      </w:pPr>
      <w:r w:rsidRPr="00977A15">
        <w:rPr>
          <w:rFonts w:ascii="Times New Roman" w:hAnsi="Times New Roman"/>
          <w:color w:val="000000"/>
          <w:sz w:val="24"/>
          <w:szCs w:val="24"/>
          <w:lang w:val="sr-Cyrl-CS"/>
        </w:rPr>
        <w:t xml:space="preserve">Radna grupa za implementaciju strategije će se sastajati tromesečno, a prema potrebi i češće. Ova grupa će pripremati šestomesečne izveštaje sa ocenom uspešnosti primene Strategije i dostavljati ih Vladi. </w:t>
      </w:r>
    </w:p>
    <w:p w:rsidR="008F498E" w:rsidRPr="00977A15" w:rsidRDefault="008F498E" w:rsidP="00A66921">
      <w:pPr>
        <w:spacing w:line="240" w:lineRule="auto"/>
        <w:ind w:firstLine="720"/>
        <w:jc w:val="both"/>
        <w:rPr>
          <w:rFonts w:ascii="Times New Roman" w:hAnsi="Times New Roman"/>
          <w:color w:val="000000"/>
          <w:sz w:val="24"/>
          <w:szCs w:val="24"/>
          <w:lang w:val="sr-Cyrl-CS"/>
        </w:rPr>
      </w:pPr>
      <w:r w:rsidRPr="00977A15">
        <w:rPr>
          <w:rFonts w:ascii="Times New Roman" w:hAnsi="Times New Roman"/>
          <w:color w:val="000000"/>
          <w:sz w:val="24"/>
          <w:szCs w:val="24"/>
          <w:lang w:val="sr-Cyrl-CS"/>
        </w:rPr>
        <w:t>Da bi se ocenili efekti primene strategije i u skladu sa tim korigovala njena primena, uradiće se dve evaluacije: jedna na kraju 2018. godine i jedna sredinom 2020. godine.</w:t>
      </w:r>
      <w:r w:rsidRPr="00977A15">
        <w:rPr>
          <w:rFonts w:ascii="Times New Roman" w:hAnsi="Times New Roman"/>
          <w:sz w:val="24"/>
          <w:szCs w:val="24"/>
        </w:rPr>
        <w:t>R</w:t>
      </w:r>
      <w:r w:rsidRPr="00977A15">
        <w:rPr>
          <w:rFonts w:ascii="Times New Roman" w:hAnsi="Times New Roman"/>
          <w:sz w:val="24"/>
          <w:szCs w:val="24"/>
          <w:lang w:val="sr-Cyrl-CS"/>
        </w:rPr>
        <w:t xml:space="preserve">adna grupaza implementaciju strategije će </w:t>
      </w:r>
      <w:r w:rsidRPr="00977A15">
        <w:rPr>
          <w:rFonts w:ascii="Times New Roman" w:hAnsi="Times New Roman"/>
          <w:color w:val="000000"/>
          <w:sz w:val="24"/>
          <w:szCs w:val="24"/>
          <w:lang w:val="sr-Cyrl-CS"/>
        </w:rPr>
        <w:t>pripremiti konačni izveštaj sa ocenom uspešnosti primene ove strategije i dostaviti ga Vladi najkasnije do 31. jula 2021. godine.</w:t>
      </w:r>
    </w:p>
    <w:p w:rsidR="008F498E" w:rsidRPr="00977A15" w:rsidRDefault="008F498E" w:rsidP="00A66921">
      <w:pPr>
        <w:spacing w:line="240" w:lineRule="auto"/>
        <w:jc w:val="both"/>
        <w:rPr>
          <w:rFonts w:ascii="Times New Roman" w:hAnsi="Times New Roman"/>
          <w:color w:val="000000"/>
          <w:sz w:val="24"/>
          <w:szCs w:val="24"/>
          <w:lang w:val="sr-Cyrl-CS"/>
        </w:rPr>
      </w:pPr>
    </w:p>
    <w:p w:rsidR="008F498E" w:rsidRPr="00AE0628" w:rsidRDefault="008F498E" w:rsidP="00A66921">
      <w:pPr>
        <w:pStyle w:val="Heading2"/>
        <w:jc w:val="center"/>
        <w:rPr>
          <w:rFonts w:ascii="Times New Roman" w:hAnsi="Times New Roman"/>
          <w:color w:val="auto"/>
          <w:sz w:val="24"/>
          <w:szCs w:val="24"/>
        </w:rPr>
      </w:pPr>
      <w:r>
        <w:rPr>
          <w:rFonts w:ascii="Times New Roman" w:hAnsi="Times New Roman"/>
          <w:color w:val="auto"/>
          <w:sz w:val="24"/>
          <w:szCs w:val="24"/>
        </w:rPr>
        <w:t>IX ZAVRŠNI DEO</w:t>
      </w:r>
    </w:p>
    <w:p w:rsidR="008F498E" w:rsidRPr="00AE0628" w:rsidRDefault="008F498E" w:rsidP="00A66921">
      <w:pPr>
        <w:pStyle w:val="auto-style1"/>
        <w:shd w:val="clear" w:color="auto" w:fill="FFFFFF"/>
        <w:spacing w:after="0"/>
        <w:ind w:firstLine="720"/>
      </w:pPr>
      <w:r>
        <w:t>Ovu strategiju objaviti u „</w:t>
      </w:r>
      <w:r w:rsidRPr="00AE0628">
        <w:t>Služ</w:t>
      </w:r>
      <w:r>
        <w:t>benom glasniku Republike Srbije”</w:t>
      </w:r>
      <w:r w:rsidRPr="00AE0628">
        <w:t>.</w:t>
      </w:r>
    </w:p>
    <w:p w:rsidR="008F498E" w:rsidRDefault="008F498E" w:rsidP="00A66921">
      <w:pPr>
        <w:pStyle w:val="auto-style1"/>
        <w:shd w:val="clear" w:color="auto" w:fill="FFFFFF"/>
        <w:spacing w:after="0"/>
        <w:rPr>
          <w:rFonts w:ascii="Verdana" w:hAnsi="Verdana"/>
          <w:color w:val="333333"/>
          <w:sz w:val="18"/>
          <w:szCs w:val="18"/>
        </w:rPr>
      </w:pPr>
      <w:r>
        <w:rPr>
          <w:rFonts w:ascii="Verdana" w:hAnsi="Verdana"/>
          <w:color w:val="333333"/>
          <w:sz w:val="18"/>
          <w:szCs w:val="18"/>
          <w:lang w:val="sr-Cyrl-CS"/>
        </w:rPr>
        <w:t> </w:t>
      </w:r>
    </w:p>
    <w:p w:rsidR="008F498E" w:rsidRPr="00C970BA" w:rsidRDefault="008F498E" w:rsidP="00A66921">
      <w:pPr>
        <w:spacing w:line="240" w:lineRule="auto"/>
        <w:jc w:val="both"/>
        <w:rPr>
          <w:rFonts w:ascii="Times New Roman" w:hAnsi="Times New Roman"/>
          <w:lang w:val="sr-Cyrl-CS"/>
        </w:rPr>
        <w:sectPr w:rsidR="008F498E" w:rsidRPr="00C970BA">
          <w:footerReference w:type="default" r:id="rId8"/>
          <w:pgSz w:w="12240" w:h="15840"/>
          <w:pgMar w:top="1440" w:right="1440" w:bottom="1440" w:left="1440" w:header="720" w:footer="720" w:gutter="0"/>
          <w:cols w:space="720"/>
          <w:docGrid w:linePitch="360"/>
        </w:sectPr>
      </w:pPr>
    </w:p>
    <w:p w:rsidR="008F498E" w:rsidRPr="00345396" w:rsidRDefault="008F498E" w:rsidP="00A66921">
      <w:pPr>
        <w:pStyle w:val="Heading1"/>
        <w:jc w:val="center"/>
        <w:rPr>
          <w:rFonts w:ascii="Times New Roman" w:hAnsi="Times New Roman"/>
          <w:color w:val="auto"/>
        </w:rPr>
      </w:pPr>
      <w:r w:rsidRPr="00345396">
        <w:rPr>
          <w:rFonts w:ascii="Times New Roman" w:hAnsi="Times New Roman"/>
          <w:color w:val="auto"/>
        </w:rPr>
        <w:t>AKCIONI PLAN ZA SPROVOĐENjE NACIONALNE STRATEGIJE SUPROTSTAVLjANjA IREGULARNIM MIGRACIJAMA ZA PERIOD OD  2018.</w:t>
      </w:r>
      <w:r w:rsidRPr="00345396">
        <w:rPr>
          <w:rFonts w:ascii="Times New Roman" w:hAnsi="Times New Roman"/>
          <w:color w:val="auto"/>
          <w:lang w:val="sr-Cyrl-CS"/>
        </w:rPr>
        <w:t xml:space="preserve"> DO </w:t>
      </w:r>
      <w:r w:rsidRPr="00345396">
        <w:rPr>
          <w:rFonts w:ascii="Times New Roman" w:hAnsi="Times New Roman"/>
          <w:color w:val="auto"/>
        </w:rPr>
        <w:t>2020. GODINE</w:t>
      </w:r>
    </w:p>
    <w:p w:rsidR="008F498E" w:rsidRPr="00345396" w:rsidRDefault="008F498E" w:rsidP="00A66921">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7"/>
        <w:gridCol w:w="2138"/>
        <w:gridCol w:w="1949"/>
        <w:gridCol w:w="2285"/>
        <w:gridCol w:w="2285"/>
        <w:gridCol w:w="1932"/>
      </w:tblGrid>
      <w:tr w:rsidR="008F498E" w:rsidRPr="00C970BA" w:rsidTr="001149C8">
        <w:tc>
          <w:tcPr>
            <w:tcW w:w="12950" w:type="dxa"/>
            <w:gridSpan w:val="6"/>
            <w:shd w:val="clear" w:color="auto" w:fill="5B9BD5"/>
          </w:tcPr>
          <w:p w:rsidR="008F498E" w:rsidRPr="00FE7BAC" w:rsidRDefault="008F498E" w:rsidP="001149C8">
            <w:pPr>
              <w:spacing w:line="240" w:lineRule="auto"/>
              <w:jc w:val="center"/>
              <w:rPr>
                <w:rFonts w:ascii="Times New Roman" w:hAnsi="Times New Roman"/>
                <w:sz w:val="20"/>
                <w:szCs w:val="20"/>
              </w:rPr>
            </w:pPr>
            <w:r w:rsidRPr="00FE7BAC">
              <w:rPr>
                <w:rFonts w:ascii="Times New Roman" w:hAnsi="Times New Roman"/>
                <w:b/>
                <w:sz w:val="20"/>
                <w:szCs w:val="20"/>
              </w:rPr>
              <w:t xml:space="preserve">Opšti cilj </w:t>
            </w:r>
            <w:r w:rsidRPr="00FE7BAC">
              <w:rPr>
                <w:rFonts w:ascii="Times New Roman" w:hAnsi="Times New Roman"/>
                <w:sz w:val="20"/>
                <w:szCs w:val="20"/>
              </w:rPr>
              <w:t>– razvijen sistemski odgovor na iregularne migracije uz zaštitu bezbednosnih i ekonomskih interesa Republike Srbije i njenih građana, kao i zagarantovanih prava migranata.</w:t>
            </w:r>
          </w:p>
          <w:p w:rsidR="008F498E" w:rsidRPr="00FE7BAC" w:rsidRDefault="008F498E" w:rsidP="001149C8">
            <w:pPr>
              <w:spacing w:line="240" w:lineRule="auto"/>
              <w:jc w:val="center"/>
              <w:rPr>
                <w:rFonts w:ascii="Times New Roman" w:hAnsi="Times New Roman"/>
                <w:sz w:val="20"/>
                <w:szCs w:val="20"/>
              </w:rPr>
            </w:pPr>
            <w:r w:rsidRPr="00FE7BAC">
              <w:rPr>
                <w:rFonts w:ascii="Times New Roman" w:hAnsi="Times New Roman"/>
                <w:sz w:val="20"/>
                <w:szCs w:val="20"/>
              </w:rPr>
              <w:t>Indikator ishoda: smanjena srazmera migranata sa neregulisanim statusom u odnosu na broj iregularnih migranata</w:t>
            </w:r>
          </w:p>
        </w:tc>
      </w:tr>
      <w:tr w:rsidR="008F498E" w:rsidRPr="00C970BA" w:rsidTr="001149C8">
        <w:tc>
          <w:tcPr>
            <w:tcW w:w="4316" w:type="dxa"/>
            <w:gridSpan w:val="2"/>
            <w:shd w:val="clear" w:color="auto" w:fill="9CC2E5"/>
            <w:vAlign w:val="center"/>
          </w:tcPr>
          <w:p w:rsidR="008F498E" w:rsidRPr="00F05823" w:rsidRDefault="008F498E" w:rsidP="001149C8">
            <w:pPr>
              <w:spacing w:after="0" w:line="240" w:lineRule="auto"/>
              <w:jc w:val="center"/>
              <w:rPr>
                <w:rFonts w:ascii="Times New Roman" w:hAnsi="Times New Roman"/>
                <w:sz w:val="20"/>
                <w:szCs w:val="20"/>
              </w:rPr>
            </w:pPr>
            <w:r w:rsidRPr="00F05823">
              <w:rPr>
                <w:rFonts w:ascii="Times New Roman" w:hAnsi="Times New Roman"/>
                <w:b/>
                <w:sz w:val="20"/>
                <w:szCs w:val="20"/>
              </w:rPr>
              <w:t>Specifični cilj</w:t>
            </w:r>
          </w:p>
        </w:tc>
        <w:tc>
          <w:tcPr>
            <w:tcW w:w="4317" w:type="dxa"/>
            <w:gridSpan w:val="2"/>
            <w:shd w:val="clear" w:color="auto" w:fill="9CC2E5"/>
            <w:vAlign w:val="center"/>
          </w:tcPr>
          <w:p w:rsidR="008F498E" w:rsidRPr="00FE7BAC" w:rsidRDefault="008F498E" w:rsidP="001149C8">
            <w:pPr>
              <w:spacing w:after="0" w:line="240" w:lineRule="auto"/>
              <w:jc w:val="center"/>
              <w:rPr>
                <w:rFonts w:ascii="Times New Roman" w:hAnsi="Times New Roman"/>
                <w:sz w:val="20"/>
                <w:szCs w:val="20"/>
                <w:lang w:val="en-US"/>
              </w:rPr>
            </w:pPr>
            <w:r w:rsidRPr="00FE7BAC">
              <w:rPr>
                <w:rFonts w:ascii="Times New Roman" w:hAnsi="Times New Roman"/>
                <w:b/>
                <w:sz w:val="20"/>
                <w:szCs w:val="20"/>
              </w:rPr>
              <w:t>Očekivani rezultat 2020. godine</w:t>
            </w:r>
          </w:p>
        </w:tc>
        <w:tc>
          <w:tcPr>
            <w:tcW w:w="4317" w:type="dxa"/>
            <w:gridSpan w:val="2"/>
            <w:shd w:val="clear" w:color="auto" w:fill="9CC2E5"/>
            <w:vAlign w:val="center"/>
          </w:tcPr>
          <w:p w:rsidR="008F498E" w:rsidRPr="00FE7BAC" w:rsidRDefault="008F498E" w:rsidP="001149C8">
            <w:pPr>
              <w:spacing w:after="0" w:line="240" w:lineRule="auto"/>
              <w:jc w:val="center"/>
              <w:rPr>
                <w:rFonts w:ascii="Times New Roman" w:hAnsi="Times New Roman"/>
                <w:sz w:val="20"/>
                <w:szCs w:val="20"/>
                <w:lang w:val="en-US"/>
              </w:rPr>
            </w:pPr>
            <w:r w:rsidRPr="00FE7BAC">
              <w:rPr>
                <w:rFonts w:ascii="Times New Roman" w:hAnsi="Times New Roman"/>
                <w:b/>
                <w:sz w:val="20"/>
                <w:szCs w:val="20"/>
              </w:rPr>
              <w:t>Pokazatelj i izvor potvrde</w:t>
            </w:r>
          </w:p>
        </w:tc>
      </w:tr>
      <w:tr w:rsidR="008F498E" w:rsidRPr="00C970BA" w:rsidTr="001149C8">
        <w:tc>
          <w:tcPr>
            <w:tcW w:w="4316" w:type="dxa"/>
            <w:gridSpan w:val="2"/>
            <w:shd w:val="clear" w:color="auto" w:fill="D5DCE4"/>
          </w:tcPr>
          <w:p w:rsidR="008F498E" w:rsidRPr="00FE7BAC" w:rsidRDefault="008F498E" w:rsidP="001149C8">
            <w:pPr>
              <w:spacing w:after="0" w:line="240" w:lineRule="auto"/>
              <w:rPr>
                <w:rFonts w:ascii="Times New Roman" w:hAnsi="Times New Roman"/>
                <w:sz w:val="20"/>
                <w:szCs w:val="20"/>
              </w:rPr>
            </w:pPr>
            <w:r w:rsidRPr="00FE7BAC">
              <w:rPr>
                <w:rFonts w:ascii="Times New Roman" w:hAnsi="Times New Roman"/>
                <w:b/>
                <w:sz w:val="20"/>
                <w:szCs w:val="20"/>
              </w:rPr>
              <w:t>1. Oslabljeni faktori podsticaja iregularnih migracija unutar teritorije Republike Srbije</w:t>
            </w:r>
          </w:p>
        </w:tc>
        <w:tc>
          <w:tcPr>
            <w:tcW w:w="4317" w:type="dxa"/>
            <w:gridSpan w:val="2"/>
            <w:shd w:val="clear" w:color="auto" w:fill="D5DCE4"/>
          </w:tcPr>
          <w:p w:rsidR="008F498E" w:rsidRPr="00FE7BAC" w:rsidRDefault="008F498E" w:rsidP="001149C8">
            <w:pPr>
              <w:spacing w:after="0" w:line="240" w:lineRule="auto"/>
              <w:rPr>
                <w:rFonts w:ascii="Times New Roman" w:hAnsi="Times New Roman"/>
                <w:sz w:val="20"/>
                <w:szCs w:val="20"/>
              </w:rPr>
            </w:pPr>
            <w:r w:rsidRPr="00FE7BAC">
              <w:rPr>
                <w:rFonts w:ascii="Times New Roman" w:hAnsi="Times New Roman"/>
                <w:color w:val="000000"/>
                <w:sz w:val="20"/>
                <w:szCs w:val="20"/>
                <w:lang w:val="sr-Cyrl-CS"/>
              </w:rPr>
              <w:t>Za 100% uvećana srazmera izrečenih sankcija za činjenje nezakonitih radnji koje uključuju iregularne migrante u odnosu na ukupan broj iregularnih migranata</w:t>
            </w:r>
          </w:p>
        </w:tc>
        <w:tc>
          <w:tcPr>
            <w:tcW w:w="4317" w:type="dxa"/>
            <w:gridSpan w:val="2"/>
            <w:shd w:val="clear" w:color="auto" w:fill="D5DCE4"/>
          </w:tcPr>
          <w:p w:rsidR="008F498E" w:rsidRPr="00FE7BAC" w:rsidRDefault="008F498E" w:rsidP="001149C8">
            <w:pPr>
              <w:spacing w:line="240" w:lineRule="auto"/>
              <w:rPr>
                <w:rFonts w:ascii="Times New Roman" w:hAnsi="Times New Roman"/>
                <w:color w:val="000000"/>
                <w:sz w:val="20"/>
                <w:szCs w:val="20"/>
                <w:lang w:val="sr-Cyrl-CS"/>
              </w:rPr>
            </w:pPr>
            <w:r w:rsidRPr="00FE7BAC">
              <w:rPr>
                <w:rFonts w:ascii="Times New Roman" w:hAnsi="Times New Roman"/>
                <w:color w:val="000000"/>
                <w:sz w:val="20"/>
                <w:szCs w:val="20"/>
                <w:lang w:val="sr-Cyrl-CS"/>
              </w:rPr>
              <w:t>Broj izrečenih sankcija (kazne, administrativne mere i mere po upravnom postupku)za činjenje nezakonitih radnji koje uključuju iregularne migrante, ukupan broj iregularnih migranata</w:t>
            </w:r>
          </w:p>
          <w:p w:rsidR="008F498E" w:rsidRPr="00FE7BAC" w:rsidRDefault="008F498E" w:rsidP="001149C8">
            <w:pPr>
              <w:spacing w:after="0" w:line="240" w:lineRule="auto"/>
              <w:rPr>
                <w:rFonts w:ascii="Times New Roman" w:hAnsi="Times New Roman"/>
                <w:sz w:val="20"/>
                <w:szCs w:val="20"/>
                <w:lang w:val="sr-Cyrl-CS"/>
              </w:rPr>
            </w:pPr>
            <w:r w:rsidRPr="00FE7BAC">
              <w:rPr>
                <w:rFonts w:ascii="Times New Roman" w:hAnsi="Times New Roman"/>
                <w:color w:val="000000"/>
                <w:sz w:val="20"/>
                <w:szCs w:val="20"/>
                <w:lang w:val="sr-Cyrl-CS"/>
              </w:rPr>
              <w:t>Pravosudna statistika, izveštaji Ministarstva</w:t>
            </w:r>
            <w:r>
              <w:rPr>
                <w:rFonts w:ascii="Times New Roman" w:hAnsi="Times New Roman"/>
                <w:color w:val="000000"/>
                <w:sz w:val="20"/>
                <w:szCs w:val="20"/>
                <w:lang w:val="sr-Cyrl-CS"/>
              </w:rPr>
              <w:t xml:space="preserve"> za rad, zapošljavanje, boračka i socijalna pitanj</w:t>
            </w:r>
            <w:r w:rsidRPr="00FE7BAC">
              <w:rPr>
                <w:rFonts w:ascii="Times New Roman" w:hAnsi="Times New Roman"/>
                <w:color w:val="000000"/>
                <w:sz w:val="20"/>
                <w:szCs w:val="20"/>
                <w:lang w:val="sr-Cyrl-CS"/>
              </w:rPr>
              <w:t>, Poreske uprave</w:t>
            </w:r>
            <w:r>
              <w:rPr>
                <w:rFonts w:ascii="Times New Roman" w:hAnsi="Times New Roman"/>
                <w:color w:val="000000"/>
                <w:sz w:val="20"/>
                <w:szCs w:val="20"/>
                <w:lang w:val="sr-Cyrl-CS"/>
              </w:rPr>
              <w:t xml:space="preserve"> Ministarstva finansija</w:t>
            </w:r>
            <w:r w:rsidRPr="00FE7BAC">
              <w:rPr>
                <w:rFonts w:ascii="Times New Roman" w:hAnsi="Times New Roman"/>
                <w:color w:val="000000"/>
                <w:sz w:val="20"/>
                <w:szCs w:val="20"/>
                <w:lang w:val="sr-Cyrl-CS"/>
              </w:rPr>
              <w:t>, Ministarstva unutrašnjih poslova</w:t>
            </w:r>
          </w:p>
        </w:tc>
      </w:tr>
      <w:tr w:rsidR="008F498E" w:rsidRPr="00C970BA" w:rsidTr="001149C8">
        <w:tc>
          <w:tcPr>
            <w:tcW w:w="12950" w:type="dxa"/>
            <w:gridSpan w:val="6"/>
            <w:shd w:val="clear" w:color="auto" w:fill="C5E0B3"/>
          </w:tcPr>
          <w:p w:rsidR="008F498E" w:rsidRPr="00163DB4" w:rsidRDefault="008F498E" w:rsidP="001149C8">
            <w:pPr>
              <w:spacing w:after="0" w:line="240" w:lineRule="auto"/>
              <w:rPr>
                <w:rFonts w:ascii="Times New Roman" w:hAnsi="Times New Roman"/>
                <w:color w:val="000000"/>
                <w:sz w:val="20"/>
                <w:szCs w:val="24"/>
                <w:lang w:val="sr-Cyrl-CS"/>
              </w:rPr>
            </w:pPr>
            <w:r w:rsidRPr="00163DB4">
              <w:rPr>
                <w:rFonts w:ascii="Times New Roman" w:hAnsi="Times New Roman"/>
                <w:b/>
                <w:sz w:val="20"/>
              </w:rPr>
              <w:t>Relevantne aktivnosti predviđene u drugim akcionim planovima</w:t>
            </w:r>
          </w:p>
        </w:tc>
      </w:tr>
      <w:tr w:rsidR="008F498E" w:rsidRPr="00C970BA" w:rsidTr="001149C8">
        <w:tc>
          <w:tcPr>
            <w:tcW w:w="12950" w:type="dxa"/>
            <w:gridSpan w:val="6"/>
            <w:shd w:val="clear" w:color="auto" w:fill="C5E0B3"/>
          </w:tcPr>
          <w:p w:rsidR="008F498E" w:rsidRPr="00163DB4" w:rsidRDefault="008F498E" w:rsidP="001149C8">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t xml:space="preserve">Izmena relevantnog zakonodavnog i strateškog okvira </w:t>
            </w:r>
          </w:p>
          <w:p w:rsidR="008F498E" w:rsidRDefault="008F498E" w:rsidP="001149C8">
            <w:pPr>
              <w:spacing w:after="0" w:line="240" w:lineRule="auto"/>
              <w:ind w:firstLine="247"/>
              <w:rPr>
                <w:rFonts w:ascii="Times New Roman" w:hAnsi="Times New Roman"/>
                <w:color w:val="000000"/>
                <w:sz w:val="20"/>
                <w:szCs w:val="24"/>
                <w:lang w:val="sr-Cyrl-CS"/>
              </w:rPr>
            </w:pPr>
            <w:r w:rsidRPr="00163DB4">
              <w:rPr>
                <w:rFonts w:ascii="Times New Roman" w:hAnsi="Times New Roman"/>
                <w:color w:val="000000"/>
                <w:sz w:val="20"/>
                <w:szCs w:val="24"/>
                <w:lang w:val="sr-Cyrl-CS"/>
              </w:rPr>
              <w:t>Akcioni plan za Poglavlje 24</w:t>
            </w:r>
            <w:r>
              <w:rPr>
                <w:rFonts w:ascii="Times New Roman" w:hAnsi="Times New Roman"/>
                <w:color w:val="000000"/>
                <w:sz w:val="20"/>
                <w:szCs w:val="24"/>
                <w:lang w:val="sr-Cyrl-CS"/>
              </w:rPr>
              <w:t xml:space="preserve"> Pravda, sloboda i bezbednost: </w:t>
            </w:r>
          </w:p>
          <w:p w:rsidR="008F498E" w:rsidRPr="00473E48" w:rsidRDefault="008F498E" w:rsidP="001149C8">
            <w:pPr>
              <w:pStyle w:val="ListParagraph"/>
              <w:spacing w:after="0" w:line="240" w:lineRule="auto"/>
              <w:ind w:left="967"/>
              <w:rPr>
                <w:rFonts w:ascii="Times New Roman" w:hAnsi="Times New Roman"/>
                <w:color w:val="FF0000"/>
                <w:sz w:val="20"/>
                <w:szCs w:val="24"/>
                <w:lang w:val="sr-Cyrl-CS"/>
              </w:rPr>
            </w:pPr>
            <w:r>
              <w:rPr>
                <w:rFonts w:ascii="Times New Roman" w:hAnsi="Times New Roman"/>
                <w:color w:val="000000"/>
                <w:sz w:val="20"/>
                <w:szCs w:val="24"/>
                <w:lang w:val="sr-Cyrl-CS"/>
              </w:rPr>
              <w:t xml:space="preserve">Aktivnost 1.1.1. </w:t>
            </w:r>
            <w:r w:rsidRPr="00473E48">
              <w:rPr>
                <w:rFonts w:ascii="Times New Roman" w:hAnsi="Times New Roman"/>
                <w:sz w:val="20"/>
                <w:szCs w:val="24"/>
                <w:lang w:val="sr-Cyrl-CS"/>
              </w:rPr>
              <w:t>Izraditi Nacrt predloga izmena i dopuna Zakona o strancima</w:t>
            </w:r>
          </w:p>
          <w:p w:rsidR="008F498E" w:rsidRPr="00163DB4" w:rsidRDefault="008F498E" w:rsidP="001149C8">
            <w:pPr>
              <w:pStyle w:val="ListParagraph"/>
              <w:spacing w:after="0" w:line="240" w:lineRule="auto"/>
              <w:ind w:left="967"/>
              <w:rPr>
                <w:rFonts w:ascii="Times New Roman" w:hAnsi="Times New Roman"/>
                <w:color w:val="000000"/>
                <w:sz w:val="20"/>
                <w:szCs w:val="24"/>
                <w:lang w:val="sr-Cyrl-CS"/>
              </w:rPr>
            </w:pPr>
            <w:r>
              <w:rPr>
                <w:rFonts w:ascii="Times New Roman" w:hAnsi="Times New Roman"/>
                <w:color w:val="000000"/>
                <w:sz w:val="20"/>
                <w:szCs w:val="24"/>
                <w:lang w:val="sr-Cyrl-CS"/>
              </w:rPr>
              <w:t xml:space="preserve">Aktivnost 1.1.2. </w:t>
            </w:r>
            <w:r w:rsidRPr="00163DB4">
              <w:rPr>
                <w:rFonts w:ascii="Times New Roman" w:hAnsi="Times New Roman"/>
                <w:color w:val="000000"/>
                <w:sz w:val="20"/>
                <w:szCs w:val="24"/>
                <w:lang w:val="sr-Cyrl-CS"/>
              </w:rPr>
              <w:t>Izraditi predlog izmena i dopuna Krivičnog zakonika u skladu sa pravnim tekovinama Evropske unije</w:t>
            </w:r>
          </w:p>
          <w:p w:rsidR="008F498E" w:rsidRPr="00163DB4" w:rsidRDefault="008F498E" w:rsidP="001149C8">
            <w:pPr>
              <w:pStyle w:val="ListParagraph"/>
              <w:spacing w:after="0" w:line="240" w:lineRule="auto"/>
              <w:ind w:left="967"/>
              <w:rPr>
                <w:rFonts w:ascii="Times New Roman" w:hAnsi="Times New Roman"/>
                <w:color w:val="000000"/>
                <w:sz w:val="20"/>
                <w:szCs w:val="24"/>
                <w:lang w:val="sr-Cyrl-CS"/>
              </w:rPr>
            </w:pPr>
            <w:r>
              <w:rPr>
                <w:rFonts w:ascii="Times New Roman" w:hAnsi="Times New Roman"/>
                <w:color w:val="000000"/>
                <w:sz w:val="20"/>
                <w:szCs w:val="24"/>
                <w:lang w:val="sr-Cyrl-CS"/>
              </w:rPr>
              <w:t xml:space="preserve">Aktivnost 1.1.3. </w:t>
            </w:r>
            <w:r w:rsidRPr="00163DB4">
              <w:rPr>
                <w:rFonts w:ascii="Times New Roman" w:hAnsi="Times New Roman"/>
                <w:color w:val="000000"/>
                <w:sz w:val="20"/>
                <w:szCs w:val="24"/>
                <w:lang w:val="sr-Cyrl-CS"/>
              </w:rPr>
              <w:t>Izraditi nacrt izmena i dopuna Zakona o zapošljavanju stranaca</w:t>
            </w:r>
          </w:p>
          <w:p w:rsidR="008F498E" w:rsidRPr="00163DB4" w:rsidRDefault="008F498E" w:rsidP="001149C8">
            <w:pPr>
              <w:spacing w:after="0" w:line="240" w:lineRule="auto"/>
              <w:ind w:firstLine="967"/>
              <w:rPr>
                <w:rFonts w:ascii="Times New Roman" w:hAnsi="Times New Roman"/>
                <w:color w:val="000000"/>
                <w:sz w:val="20"/>
                <w:szCs w:val="24"/>
                <w:lang w:val="sr-Cyrl-CS"/>
              </w:rPr>
            </w:pPr>
            <w:r>
              <w:rPr>
                <w:rFonts w:ascii="Times New Roman" w:hAnsi="Times New Roman"/>
                <w:color w:val="000000"/>
                <w:sz w:val="20"/>
                <w:szCs w:val="24"/>
                <w:lang w:val="sr-Cyrl-CS"/>
              </w:rPr>
              <w:t>Aktivnost 4.2.2.</w:t>
            </w:r>
            <w:r w:rsidRPr="00163DB4">
              <w:rPr>
                <w:rFonts w:ascii="Times New Roman" w:hAnsi="Times New Roman"/>
                <w:color w:val="000000"/>
                <w:sz w:val="20"/>
                <w:szCs w:val="24"/>
                <w:lang w:val="sr-Cyrl-CS"/>
              </w:rPr>
              <w:t>Usvojiti novu višegodišnju Strategiju za integrisano upravljanje granicom i Akcioni plan za njeno sprovođenje</w:t>
            </w:r>
          </w:p>
          <w:p w:rsidR="008F498E" w:rsidRPr="00163DB4" w:rsidRDefault="008F498E" w:rsidP="001149C8">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t xml:space="preserve">    Akcioni plan za Strategiju za integrisano upravljanje granicom</w:t>
            </w:r>
            <w:r>
              <w:rPr>
                <w:rFonts w:ascii="Times New Roman" w:hAnsi="Times New Roman"/>
                <w:color w:val="000000"/>
                <w:sz w:val="20"/>
                <w:szCs w:val="24"/>
                <w:lang w:val="sr-Cyrl-CS"/>
              </w:rPr>
              <w:t xml:space="preserve"> u Republici Srbiji za period 2017-2020:</w:t>
            </w:r>
          </w:p>
          <w:p w:rsidR="008F498E" w:rsidRPr="00163DB4" w:rsidRDefault="008F498E" w:rsidP="001149C8">
            <w:pPr>
              <w:spacing w:after="0" w:line="240" w:lineRule="auto"/>
              <w:rPr>
                <w:rFonts w:ascii="Times New Roman" w:hAnsi="Times New Roman"/>
                <w:color w:val="000000"/>
                <w:sz w:val="20"/>
                <w:szCs w:val="24"/>
                <w:lang w:val="sr-Cyrl-CS"/>
              </w:rPr>
            </w:pPr>
            <w:r>
              <w:rPr>
                <w:rFonts w:ascii="Times New Roman" w:hAnsi="Times New Roman"/>
                <w:color w:val="000000"/>
                <w:sz w:val="20"/>
                <w:szCs w:val="24"/>
                <w:lang w:val="sr-Cyrl-CS"/>
              </w:rPr>
              <w:t xml:space="preserve">                 Mera 3.1. 1. Aktivnost Zakon o strancima ( zapošljavanje ilegalnih migranata i drugo) </w:t>
            </w:r>
          </w:p>
        </w:tc>
      </w:tr>
      <w:tr w:rsidR="008F498E" w:rsidRPr="00C970BA" w:rsidTr="001149C8">
        <w:tc>
          <w:tcPr>
            <w:tcW w:w="12950" w:type="dxa"/>
            <w:gridSpan w:val="6"/>
            <w:shd w:val="clear" w:color="auto" w:fill="C5E0B3"/>
          </w:tcPr>
          <w:p w:rsidR="008F498E" w:rsidRPr="00163DB4" w:rsidRDefault="008F498E" w:rsidP="001149C8">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t>Aktivnosti na pojačanom obezbeđenju granice</w:t>
            </w:r>
          </w:p>
          <w:p w:rsidR="008F498E" w:rsidRPr="00163DB4" w:rsidRDefault="008F498E" w:rsidP="001149C8">
            <w:pPr>
              <w:spacing w:after="0" w:line="240" w:lineRule="auto"/>
              <w:ind w:left="967" w:hanging="720"/>
              <w:rPr>
                <w:rFonts w:ascii="Times New Roman" w:hAnsi="Times New Roman"/>
                <w:color w:val="000000"/>
                <w:sz w:val="20"/>
                <w:szCs w:val="24"/>
                <w:lang w:val="sr-Cyrl-CS"/>
              </w:rPr>
            </w:pPr>
            <w:r w:rsidRPr="00163DB4">
              <w:rPr>
                <w:rFonts w:ascii="Times New Roman" w:hAnsi="Times New Roman"/>
                <w:color w:val="000000"/>
                <w:sz w:val="20"/>
                <w:szCs w:val="24"/>
                <w:lang w:val="sr-Cyrl-CS"/>
              </w:rPr>
              <w:t>Akcioni plan za Poglavlje 24</w:t>
            </w:r>
            <w:r>
              <w:rPr>
                <w:rFonts w:ascii="Times New Roman" w:hAnsi="Times New Roman"/>
                <w:color w:val="000000"/>
                <w:sz w:val="20"/>
                <w:szCs w:val="24"/>
                <w:lang w:val="sr-Cyrl-CS"/>
              </w:rPr>
              <w:t xml:space="preserve"> Pravda, sloboda, bezbednost: </w:t>
            </w:r>
          </w:p>
          <w:p w:rsidR="008F498E" w:rsidRPr="00163DB4" w:rsidRDefault="008F498E" w:rsidP="001149C8">
            <w:pPr>
              <w:spacing w:after="0" w:line="240" w:lineRule="auto"/>
              <w:ind w:left="967"/>
              <w:rPr>
                <w:rFonts w:ascii="Times New Roman" w:hAnsi="Times New Roman"/>
                <w:color w:val="000000"/>
                <w:sz w:val="20"/>
                <w:szCs w:val="24"/>
                <w:lang w:val="sr-Cyrl-CS"/>
              </w:rPr>
            </w:pPr>
            <w:r>
              <w:rPr>
                <w:rFonts w:ascii="Times New Roman" w:hAnsi="Times New Roman"/>
                <w:color w:val="000000"/>
                <w:sz w:val="20"/>
                <w:szCs w:val="24"/>
                <w:lang w:val="sr-Cyrl-CS"/>
              </w:rPr>
              <w:t>Preporuka 4.3. Predložiti mere za unapređenje zaštite spoljnih granica kroz unapređenje operativne saradnje sa sussednim zemljama i predložiti korake za efektivno sprečavanje prekograničnog saobraćaja preko alternativnih puteva (a</w:t>
            </w:r>
            <w:r w:rsidRPr="00163DB4">
              <w:rPr>
                <w:rFonts w:ascii="Times New Roman" w:hAnsi="Times New Roman"/>
                <w:color w:val="000000"/>
                <w:sz w:val="20"/>
                <w:szCs w:val="24"/>
                <w:lang w:val="sr-Cyrl-CS"/>
              </w:rPr>
              <w:t>ktivnosti 4.3.1.-4.3.9.   usmerene na unapređenje zaštite spoljnih granica kroz unapređenje operativne saradnje sa susednim zemljama i predložiti korake za efektivno sprečavanje prekograničnog saobraćaja preko alternativnih puteva</w:t>
            </w:r>
            <w:r>
              <w:rPr>
                <w:rFonts w:ascii="Times New Roman" w:hAnsi="Times New Roman"/>
                <w:color w:val="000000"/>
                <w:sz w:val="20"/>
                <w:szCs w:val="24"/>
                <w:lang w:val="sr-Cyrl-CS"/>
              </w:rPr>
              <w:t>)</w:t>
            </w:r>
          </w:p>
          <w:p w:rsidR="008F498E" w:rsidRPr="00163DB4" w:rsidRDefault="008F498E" w:rsidP="001149C8">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t>Strategija za integrisano upravljanje granicom</w:t>
            </w:r>
            <w:r>
              <w:rPr>
                <w:rFonts w:ascii="Times New Roman" w:hAnsi="Times New Roman"/>
                <w:color w:val="000000"/>
                <w:sz w:val="20"/>
                <w:szCs w:val="24"/>
                <w:lang w:val="sr-Cyrl-CS"/>
              </w:rPr>
              <w:t xml:space="preserve"> u Republici Srbiji za perid 2017-2020: </w:t>
            </w:r>
          </w:p>
          <w:p w:rsidR="008F498E" w:rsidRPr="00163DB4" w:rsidRDefault="008F498E" w:rsidP="001149C8">
            <w:pPr>
              <w:spacing w:after="0" w:line="240" w:lineRule="auto"/>
              <w:ind w:left="967"/>
              <w:rPr>
                <w:rFonts w:ascii="Times New Roman" w:hAnsi="Times New Roman"/>
                <w:color w:val="000000"/>
                <w:sz w:val="20"/>
                <w:szCs w:val="24"/>
                <w:lang w:val="sr-Cyrl-CS"/>
              </w:rPr>
            </w:pPr>
            <w:r w:rsidRPr="00163DB4">
              <w:rPr>
                <w:rFonts w:ascii="Times New Roman" w:hAnsi="Times New Roman"/>
                <w:color w:val="000000"/>
                <w:sz w:val="20"/>
                <w:szCs w:val="24"/>
                <w:lang w:val="sr-Cyrl-CS"/>
              </w:rPr>
              <w:t>Aktivnosti pod merama 1.2.1.-1.2.3. usmerene na nadzor državne granice</w:t>
            </w:r>
          </w:p>
          <w:p w:rsidR="008F498E" w:rsidRPr="00163DB4" w:rsidRDefault="008F498E" w:rsidP="001149C8">
            <w:pPr>
              <w:spacing w:after="0" w:line="240" w:lineRule="auto"/>
              <w:ind w:left="967"/>
              <w:rPr>
                <w:rFonts w:ascii="Times New Roman" w:hAnsi="Times New Roman"/>
                <w:color w:val="000000"/>
                <w:sz w:val="20"/>
                <w:szCs w:val="24"/>
                <w:lang w:val="sr-Cyrl-CS"/>
              </w:rPr>
            </w:pPr>
            <w:r w:rsidRPr="00163DB4">
              <w:rPr>
                <w:rFonts w:ascii="Times New Roman" w:hAnsi="Times New Roman"/>
                <w:color w:val="000000"/>
                <w:sz w:val="20"/>
                <w:szCs w:val="24"/>
                <w:lang w:val="sr-Cyrl-CS"/>
              </w:rPr>
              <w:t>Aktivnosti pod merom 2.3. usmerene na jačanje kapaciteta za prepoznavanje</w:t>
            </w:r>
          </w:p>
          <w:p w:rsidR="008F498E" w:rsidRPr="00163DB4" w:rsidRDefault="008F498E" w:rsidP="001149C8">
            <w:pPr>
              <w:pStyle w:val="NoSpacing"/>
              <w:ind w:left="967"/>
              <w:rPr>
                <w:rFonts w:ascii="Times New Roman" w:hAnsi="Times New Roman"/>
                <w:color w:val="000000"/>
                <w:sz w:val="20"/>
                <w:szCs w:val="20"/>
                <w:lang w:val="sr-Cyrl-CS"/>
              </w:rPr>
            </w:pPr>
            <w:r w:rsidRPr="00163DB4">
              <w:rPr>
                <w:rFonts w:ascii="Times New Roman" w:hAnsi="Times New Roman"/>
                <w:bCs/>
                <w:sz w:val="20"/>
                <w:szCs w:val="20"/>
              </w:rPr>
              <w:t>Aktivnosti pod merom 3.1.2. Sprovođenje operativnih mera u cilju kontrole zakonitosti boravka stranaca</w:t>
            </w:r>
          </w:p>
        </w:tc>
      </w:tr>
      <w:tr w:rsidR="008F498E" w:rsidRPr="00C970BA" w:rsidTr="001149C8">
        <w:tc>
          <w:tcPr>
            <w:tcW w:w="12950" w:type="dxa"/>
            <w:gridSpan w:val="6"/>
            <w:shd w:val="clear" w:color="auto" w:fill="C5E0B3"/>
          </w:tcPr>
          <w:p w:rsidR="008F498E" w:rsidRPr="00163DB4" w:rsidRDefault="008F498E" w:rsidP="001149C8">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t xml:space="preserve">Aktivnosti na unapređenju saradnje </w:t>
            </w:r>
          </w:p>
          <w:p w:rsidR="008F498E" w:rsidRPr="00163DB4" w:rsidRDefault="008F498E" w:rsidP="001149C8">
            <w:pPr>
              <w:spacing w:after="0" w:line="240" w:lineRule="auto"/>
              <w:ind w:firstLine="427"/>
              <w:rPr>
                <w:rFonts w:ascii="Times New Roman" w:hAnsi="Times New Roman"/>
                <w:color w:val="000000"/>
                <w:sz w:val="20"/>
                <w:szCs w:val="24"/>
                <w:lang w:val="sr-Cyrl-CS"/>
              </w:rPr>
            </w:pPr>
            <w:r w:rsidRPr="00163DB4">
              <w:rPr>
                <w:rFonts w:ascii="Times New Roman" w:hAnsi="Times New Roman"/>
                <w:color w:val="000000"/>
                <w:sz w:val="20"/>
                <w:szCs w:val="24"/>
                <w:lang w:val="sr-Cyrl-CS"/>
              </w:rPr>
              <w:t>Akcioni plan za Poglavlje 24</w:t>
            </w:r>
            <w:r>
              <w:rPr>
                <w:rFonts w:ascii="Times New Roman" w:hAnsi="Times New Roman"/>
                <w:color w:val="000000"/>
                <w:sz w:val="20"/>
                <w:szCs w:val="24"/>
                <w:lang w:val="sr-Cyrl-CS"/>
              </w:rPr>
              <w:t xml:space="preserve"> Pravda, sloboda i bezbednost: </w:t>
            </w:r>
          </w:p>
          <w:p w:rsidR="008F498E" w:rsidRPr="00163DB4" w:rsidRDefault="008F498E" w:rsidP="001149C8">
            <w:pPr>
              <w:spacing w:after="0" w:line="240" w:lineRule="auto"/>
              <w:ind w:left="1237" w:hanging="450"/>
              <w:rPr>
                <w:rFonts w:ascii="Times New Roman" w:hAnsi="Times New Roman"/>
                <w:color w:val="000000"/>
                <w:sz w:val="20"/>
                <w:szCs w:val="24"/>
                <w:lang w:val="sr-Cyrl-CS"/>
              </w:rPr>
            </w:pPr>
            <w:r w:rsidRPr="00163DB4">
              <w:rPr>
                <w:rFonts w:ascii="Times New Roman" w:hAnsi="Times New Roman"/>
                <w:color w:val="000000"/>
                <w:sz w:val="20"/>
                <w:szCs w:val="24"/>
                <w:lang w:val="sr-Cyrl-CS"/>
              </w:rPr>
              <w:t>1.1.4</w:t>
            </w:r>
            <w:r>
              <w:rPr>
                <w:rFonts w:ascii="Times New Roman" w:hAnsi="Times New Roman"/>
                <w:color w:val="000000"/>
                <w:sz w:val="20"/>
                <w:szCs w:val="24"/>
                <w:lang w:val="sr-Cyrl-CS"/>
              </w:rPr>
              <w:t xml:space="preserve">. </w:t>
            </w:r>
            <w:r w:rsidRPr="00163DB4">
              <w:rPr>
                <w:rFonts w:ascii="Times New Roman" w:hAnsi="Times New Roman"/>
                <w:color w:val="000000"/>
                <w:sz w:val="20"/>
                <w:szCs w:val="24"/>
                <w:lang w:val="sr-Cyrl-CS"/>
              </w:rPr>
              <w:t>Unaprediti mehanizam koordinacije i praćenje poslova koje obavljaju državni orani koji s</w:t>
            </w:r>
            <w:r>
              <w:rPr>
                <w:rFonts w:ascii="Times New Roman" w:hAnsi="Times New Roman"/>
                <w:color w:val="000000"/>
                <w:sz w:val="20"/>
                <w:szCs w:val="24"/>
                <w:lang w:val="sr-Cyrl-CS"/>
              </w:rPr>
              <w:t xml:space="preserve">provode zakonodavstvo u oblasti </w:t>
            </w:r>
            <w:r w:rsidRPr="00163DB4">
              <w:rPr>
                <w:rFonts w:ascii="Times New Roman" w:hAnsi="Times New Roman"/>
                <w:color w:val="000000"/>
                <w:sz w:val="20"/>
                <w:szCs w:val="24"/>
                <w:lang w:val="sr-Cyrl-CS"/>
              </w:rPr>
              <w:t>migracija</w:t>
            </w:r>
          </w:p>
          <w:p w:rsidR="008F498E" w:rsidRPr="00163DB4" w:rsidRDefault="008F498E" w:rsidP="001149C8">
            <w:pPr>
              <w:spacing w:after="0" w:line="240" w:lineRule="auto"/>
              <w:ind w:firstLine="427"/>
              <w:rPr>
                <w:rFonts w:ascii="Times New Roman" w:hAnsi="Times New Roman"/>
                <w:color w:val="000000"/>
                <w:sz w:val="20"/>
                <w:szCs w:val="24"/>
                <w:lang w:val="sr-Cyrl-CS"/>
              </w:rPr>
            </w:pPr>
            <w:r w:rsidRPr="00163DB4">
              <w:rPr>
                <w:rFonts w:ascii="Times New Roman" w:hAnsi="Times New Roman"/>
                <w:color w:val="000000"/>
                <w:sz w:val="20"/>
                <w:szCs w:val="24"/>
                <w:lang w:val="sr-Cyrl-CS"/>
              </w:rPr>
              <w:t>Strategija za integrisano upravljanje granicom</w:t>
            </w:r>
            <w:r>
              <w:rPr>
                <w:rFonts w:ascii="Times New Roman" w:hAnsi="Times New Roman"/>
                <w:color w:val="000000"/>
                <w:sz w:val="20"/>
                <w:szCs w:val="24"/>
                <w:lang w:val="sr-Cyrl-CS"/>
              </w:rPr>
              <w:t xml:space="preserve"> u Republici Srbiji za period 2017-2020</w:t>
            </w:r>
          </w:p>
          <w:p w:rsidR="008F498E" w:rsidRPr="00163DB4" w:rsidRDefault="008F498E" w:rsidP="001149C8">
            <w:pPr>
              <w:spacing w:after="0" w:line="240" w:lineRule="auto"/>
              <w:ind w:firstLine="787"/>
              <w:rPr>
                <w:rFonts w:ascii="Times New Roman" w:hAnsi="Times New Roman"/>
                <w:color w:val="000000"/>
                <w:sz w:val="20"/>
                <w:szCs w:val="24"/>
                <w:lang w:val="sr-Cyrl-CS"/>
              </w:rPr>
            </w:pPr>
            <w:r w:rsidRPr="00163DB4">
              <w:rPr>
                <w:rFonts w:ascii="Times New Roman" w:hAnsi="Times New Roman"/>
                <w:color w:val="000000"/>
                <w:sz w:val="20"/>
                <w:szCs w:val="24"/>
                <w:lang w:val="sr-Cyrl-CS"/>
              </w:rPr>
              <w:t>Aktivnosti pod merom 2.2. usmerene na jačanje međuagencijske i međunarodne saradnje</w:t>
            </w:r>
          </w:p>
        </w:tc>
      </w:tr>
      <w:tr w:rsidR="008F498E" w:rsidRPr="003D7B78" w:rsidTr="001149C8">
        <w:tc>
          <w:tcPr>
            <w:tcW w:w="2166" w:type="dxa"/>
            <w:shd w:val="clear" w:color="auto" w:fill="9CC2E5"/>
          </w:tcPr>
          <w:p w:rsidR="008F498E" w:rsidRPr="003D7B78" w:rsidRDefault="008F498E" w:rsidP="001149C8">
            <w:pPr>
              <w:spacing w:after="0" w:line="240" w:lineRule="auto"/>
              <w:jc w:val="center"/>
              <w:rPr>
                <w:rFonts w:ascii="Times New Roman" w:hAnsi="Times New Roman"/>
                <w:sz w:val="20"/>
                <w:szCs w:val="20"/>
              </w:rPr>
            </w:pPr>
            <w:r w:rsidRPr="003D7B78">
              <w:rPr>
                <w:rFonts w:ascii="Times New Roman" w:hAnsi="Times New Roman"/>
                <w:sz w:val="20"/>
                <w:szCs w:val="20"/>
              </w:rPr>
              <w:t>Mera/aktivnost</w:t>
            </w:r>
          </w:p>
        </w:tc>
        <w:tc>
          <w:tcPr>
            <w:tcW w:w="2150" w:type="dxa"/>
            <w:shd w:val="clear" w:color="auto" w:fill="9CC2E5"/>
          </w:tcPr>
          <w:p w:rsidR="008F498E" w:rsidRPr="003D7B78" w:rsidRDefault="008F498E" w:rsidP="001149C8">
            <w:pPr>
              <w:spacing w:after="0" w:line="240" w:lineRule="auto"/>
              <w:jc w:val="center"/>
              <w:rPr>
                <w:rFonts w:ascii="Times New Roman" w:hAnsi="Times New Roman"/>
                <w:sz w:val="20"/>
                <w:szCs w:val="20"/>
              </w:rPr>
            </w:pPr>
            <w:r w:rsidRPr="003D7B78">
              <w:rPr>
                <w:rFonts w:ascii="Times New Roman" w:hAnsi="Times New Roman"/>
                <w:sz w:val="20"/>
                <w:szCs w:val="20"/>
              </w:rPr>
              <w:t>Nadležni organ</w:t>
            </w:r>
          </w:p>
        </w:tc>
        <w:tc>
          <w:tcPr>
            <w:tcW w:w="2002" w:type="dxa"/>
            <w:shd w:val="clear" w:color="auto" w:fill="9CC2E5"/>
          </w:tcPr>
          <w:p w:rsidR="008F498E" w:rsidRPr="003D7B78" w:rsidRDefault="008F498E" w:rsidP="001149C8">
            <w:pPr>
              <w:spacing w:after="0" w:line="240" w:lineRule="auto"/>
              <w:jc w:val="center"/>
              <w:rPr>
                <w:rFonts w:ascii="Times New Roman" w:hAnsi="Times New Roman"/>
                <w:sz w:val="20"/>
                <w:szCs w:val="20"/>
              </w:rPr>
            </w:pPr>
            <w:r w:rsidRPr="003D7B78">
              <w:rPr>
                <w:rFonts w:ascii="Times New Roman" w:hAnsi="Times New Roman"/>
                <w:sz w:val="20"/>
                <w:szCs w:val="20"/>
              </w:rPr>
              <w:t>Rok</w:t>
            </w:r>
          </w:p>
        </w:tc>
        <w:tc>
          <w:tcPr>
            <w:tcW w:w="2315" w:type="dxa"/>
            <w:shd w:val="clear" w:color="auto" w:fill="9CC2E5"/>
          </w:tcPr>
          <w:p w:rsidR="008F498E" w:rsidRPr="003D7B78" w:rsidRDefault="008F498E" w:rsidP="001149C8">
            <w:pPr>
              <w:spacing w:after="0" w:line="240" w:lineRule="auto"/>
              <w:jc w:val="center"/>
              <w:rPr>
                <w:rFonts w:ascii="Times New Roman" w:hAnsi="Times New Roman"/>
                <w:sz w:val="20"/>
                <w:szCs w:val="20"/>
              </w:rPr>
            </w:pPr>
            <w:r w:rsidRPr="003D7B78">
              <w:rPr>
                <w:rFonts w:ascii="Times New Roman" w:hAnsi="Times New Roman"/>
                <w:sz w:val="20"/>
                <w:szCs w:val="20"/>
              </w:rPr>
              <w:t>Potrebna sredstva/ izvor finansiranja</w:t>
            </w:r>
          </w:p>
        </w:tc>
        <w:tc>
          <w:tcPr>
            <w:tcW w:w="2348" w:type="dxa"/>
            <w:shd w:val="clear" w:color="auto" w:fill="9CC2E5"/>
          </w:tcPr>
          <w:p w:rsidR="008F498E" w:rsidRPr="003D7B78" w:rsidRDefault="008F498E" w:rsidP="001149C8">
            <w:pPr>
              <w:spacing w:after="0" w:line="240" w:lineRule="auto"/>
              <w:jc w:val="center"/>
              <w:rPr>
                <w:rFonts w:ascii="Times New Roman" w:hAnsi="Times New Roman"/>
                <w:sz w:val="20"/>
                <w:szCs w:val="20"/>
              </w:rPr>
            </w:pPr>
            <w:r w:rsidRPr="003D7B78">
              <w:rPr>
                <w:rFonts w:ascii="Times New Roman" w:hAnsi="Times New Roman"/>
                <w:sz w:val="20"/>
                <w:szCs w:val="20"/>
              </w:rPr>
              <w:t>Pokazatelj sprovedene aktivnosti</w:t>
            </w:r>
          </w:p>
        </w:tc>
        <w:tc>
          <w:tcPr>
            <w:tcW w:w="1969" w:type="dxa"/>
            <w:shd w:val="clear" w:color="auto" w:fill="9CC2E5"/>
          </w:tcPr>
          <w:p w:rsidR="008F498E" w:rsidRPr="003D7B78" w:rsidRDefault="008F498E" w:rsidP="001149C8">
            <w:pPr>
              <w:spacing w:after="0" w:line="240" w:lineRule="auto"/>
              <w:jc w:val="center"/>
              <w:rPr>
                <w:rFonts w:ascii="Times New Roman" w:hAnsi="Times New Roman"/>
                <w:sz w:val="20"/>
                <w:szCs w:val="20"/>
              </w:rPr>
            </w:pPr>
            <w:r w:rsidRPr="003D7B78">
              <w:rPr>
                <w:rFonts w:ascii="Times New Roman" w:hAnsi="Times New Roman"/>
                <w:sz w:val="20"/>
                <w:szCs w:val="20"/>
              </w:rPr>
              <w:t>Izvor provere</w:t>
            </w:r>
          </w:p>
        </w:tc>
      </w:tr>
      <w:tr w:rsidR="008F498E" w:rsidRPr="00C970BA" w:rsidTr="001149C8">
        <w:tc>
          <w:tcPr>
            <w:tcW w:w="2166" w:type="dxa"/>
          </w:tcPr>
          <w:p w:rsidR="008F498E" w:rsidRPr="00FE7BAC" w:rsidRDefault="008F498E" w:rsidP="001149C8">
            <w:pPr>
              <w:pStyle w:val="ListParagraph"/>
              <w:numPr>
                <w:ilvl w:val="1"/>
                <w:numId w:val="32"/>
              </w:numPr>
              <w:spacing w:after="0" w:line="240" w:lineRule="auto"/>
              <w:rPr>
                <w:rFonts w:ascii="Times New Roman" w:hAnsi="Times New Roman"/>
                <w:sz w:val="20"/>
                <w:szCs w:val="20"/>
              </w:rPr>
            </w:pPr>
            <w:r w:rsidRPr="00FE7BAC">
              <w:rPr>
                <w:rFonts w:ascii="Times New Roman" w:hAnsi="Times New Roman"/>
                <w:sz w:val="20"/>
                <w:szCs w:val="20"/>
              </w:rPr>
              <w:t>Izmen</w:t>
            </w:r>
            <w:r w:rsidRPr="00FE7BAC">
              <w:rPr>
                <w:rFonts w:ascii="Times New Roman" w:hAnsi="Times New Roman"/>
                <w:sz w:val="20"/>
                <w:szCs w:val="20"/>
                <w:lang w:val="sr-Cyrl-CS"/>
              </w:rPr>
              <w:t>iti</w:t>
            </w:r>
            <w:r w:rsidRPr="00FE7BAC">
              <w:rPr>
                <w:rFonts w:ascii="Times New Roman" w:hAnsi="Times New Roman"/>
                <w:sz w:val="20"/>
                <w:szCs w:val="20"/>
              </w:rPr>
              <w:t xml:space="preserve"> čl. 350 Krivičnog zakonika tako da: a) pored izrečene kazne zatvora predvidi i obaveznu novčanu kaznu i b) kažnjava pomaganje u krijumčarenju ljudi čak i ako nema imovinske koristi</w:t>
            </w:r>
          </w:p>
        </w:tc>
        <w:tc>
          <w:tcPr>
            <w:tcW w:w="2150"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Ministarstvo pravde</w:t>
            </w:r>
          </w:p>
          <w:p w:rsidR="008F498E" w:rsidRPr="00163DB4" w:rsidRDefault="008F498E" w:rsidP="001149C8">
            <w:pPr>
              <w:spacing w:after="0" w:line="240" w:lineRule="auto"/>
              <w:rPr>
                <w:rFonts w:ascii="Times New Roman" w:hAnsi="Times New Roman"/>
                <w:sz w:val="20"/>
              </w:rPr>
            </w:pPr>
            <w:r w:rsidRPr="00FF71EB">
              <w:rPr>
                <w:rFonts w:ascii="Times New Roman" w:hAnsi="Times New Roman"/>
                <w:b/>
                <w:sz w:val="20"/>
              </w:rPr>
              <w:t>Partneri:</w:t>
            </w:r>
            <w:r w:rsidRPr="00163DB4">
              <w:rPr>
                <w:rFonts w:ascii="Times New Roman" w:hAnsi="Times New Roman"/>
                <w:sz w:val="20"/>
              </w:rPr>
              <w:t xml:space="preserve"> Ministarstvo unutrašnjih poslova</w:t>
            </w: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6 meseci nakon usvajanja strategije</w:t>
            </w:r>
          </w:p>
        </w:tc>
        <w:tc>
          <w:tcPr>
            <w:tcW w:w="2315"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Nisu potrebna dodatna sredstva</w:t>
            </w:r>
          </w:p>
        </w:tc>
        <w:tc>
          <w:tcPr>
            <w:tcW w:w="2348"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Izmena zakona usvojena i primenjuje se</w:t>
            </w:r>
          </w:p>
        </w:tc>
        <w:tc>
          <w:tcPr>
            <w:tcW w:w="1969"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,,Službeni glasnik</w:t>
            </w:r>
            <w:r>
              <w:rPr>
                <w:rFonts w:ascii="Times New Roman" w:hAnsi="Times New Roman"/>
                <w:sz w:val="20"/>
                <w:lang w:val="sr-Cyrl-CS"/>
              </w:rPr>
              <w:t xml:space="preserve"> Republike Srbije</w:t>
            </w:r>
            <w:r w:rsidRPr="00163DB4">
              <w:rPr>
                <w:rFonts w:ascii="Times New Roman" w:hAnsi="Times New Roman"/>
                <w:sz w:val="20"/>
              </w:rPr>
              <w:t>'', pravosudna statistika</w:t>
            </w:r>
          </w:p>
        </w:tc>
      </w:tr>
      <w:tr w:rsidR="008F498E" w:rsidRPr="00C970BA" w:rsidTr="001149C8">
        <w:tc>
          <w:tcPr>
            <w:tcW w:w="2166" w:type="dxa"/>
          </w:tcPr>
          <w:p w:rsidR="008F498E" w:rsidRPr="00163DB4" w:rsidRDefault="008F498E" w:rsidP="001149C8">
            <w:pPr>
              <w:pStyle w:val="ListParagraph"/>
              <w:numPr>
                <w:ilvl w:val="1"/>
                <w:numId w:val="32"/>
              </w:numPr>
              <w:spacing w:after="0" w:line="240" w:lineRule="auto"/>
              <w:rPr>
                <w:rFonts w:ascii="Times New Roman" w:hAnsi="Times New Roman"/>
                <w:sz w:val="20"/>
              </w:rPr>
            </w:pPr>
            <w:r>
              <w:rPr>
                <w:rFonts w:ascii="Times New Roman" w:hAnsi="Times New Roman"/>
                <w:sz w:val="20"/>
                <w:lang w:val="sr-Cyrl-CS"/>
              </w:rPr>
              <w:t xml:space="preserve">Obezbediti </w:t>
            </w:r>
            <w:r w:rsidRPr="00163DB4">
              <w:rPr>
                <w:rFonts w:ascii="Times New Roman" w:hAnsi="Times New Roman"/>
                <w:sz w:val="20"/>
              </w:rPr>
              <w:t>normativn</w:t>
            </w:r>
            <w:r>
              <w:rPr>
                <w:rFonts w:ascii="Times New Roman" w:hAnsi="Times New Roman"/>
                <w:sz w:val="20"/>
                <w:lang w:val="sr-Cyrl-CS"/>
              </w:rPr>
              <w:t>i</w:t>
            </w:r>
            <w:r w:rsidRPr="00163DB4">
              <w:rPr>
                <w:rFonts w:ascii="Times New Roman" w:hAnsi="Times New Roman"/>
                <w:sz w:val="20"/>
              </w:rPr>
              <w:t xml:space="preserve"> okvira kojim se reguliše transport tako da omogući kažnjavanje pravnog i fizičkog lica za transport iregularnog migranta</w:t>
            </w:r>
          </w:p>
        </w:tc>
        <w:tc>
          <w:tcPr>
            <w:tcW w:w="2150"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Ministarstvo pravde</w:t>
            </w:r>
          </w:p>
          <w:p w:rsidR="008F498E" w:rsidRPr="00163DB4" w:rsidRDefault="008F498E" w:rsidP="001149C8">
            <w:pPr>
              <w:spacing w:after="0" w:line="240" w:lineRule="auto"/>
              <w:rPr>
                <w:rFonts w:ascii="Times New Roman" w:hAnsi="Times New Roman"/>
                <w:sz w:val="20"/>
              </w:rPr>
            </w:pPr>
            <w:r w:rsidRPr="00FF71EB">
              <w:rPr>
                <w:rFonts w:ascii="Times New Roman" w:hAnsi="Times New Roman"/>
                <w:b/>
                <w:sz w:val="20"/>
              </w:rPr>
              <w:t>Partneri:</w:t>
            </w:r>
            <w:r w:rsidRPr="00163DB4">
              <w:rPr>
                <w:rFonts w:ascii="Times New Roman" w:hAnsi="Times New Roman"/>
                <w:sz w:val="20"/>
              </w:rPr>
              <w:t xml:space="preserve"> Ministarstvo građevinarstva, saobraćaja i ingrastrukture</w:t>
            </w: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12 meseci nakon usvajanja strategije</w:t>
            </w:r>
          </w:p>
        </w:tc>
        <w:tc>
          <w:tcPr>
            <w:tcW w:w="2315" w:type="dxa"/>
          </w:tcPr>
          <w:p w:rsidR="008F498E" w:rsidRPr="00163DB4" w:rsidRDefault="008F498E" w:rsidP="001149C8">
            <w:pPr>
              <w:spacing w:after="0" w:line="240" w:lineRule="auto"/>
              <w:rPr>
                <w:rFonts w:ascii="Times New Roman" w:hAnsi="Times New Roman"/>
                <w:sz w:val="20"/>
                <w:lang w:val="en-US"/>
              </w:rPr>
            </w:pPr>
            <w:r w:rsidRPr="00163DB4">
              <w:rPr>
                <w:rFonts w:ascii="Times New Roman" w:hAnsi="Times New Roman"/>
                <w:sz w:val="20"/>
              </w:rPr>
              <w:t>Nisu potrebna dodatna sredstva</w:t>
            </w:r>
          </w:p>
        </w:tc>
        <w:tc>
          <w:tcPr>
            <w:tcW w:w="2348"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Izrađena analiza postojećeg normativnog okvira i formulisane preporuke za izmene</w:t>
            </w:r>
          </w:p>
        </w:tc>
        <w:tc>
          <w:tcPr>
            <w:tcW w:w="1969"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Izveštaj Ministarstva pravde</w:t>
            </w:r>
          </w:p>
        </w:tc>
      </w:tr>
      <w:tr w:rsidR="008F498E" w:rsidRPr="00C970BA" w:rsidTr="001149C8">
        <w:tc>
          <w:tcPr>
            <w:tcW w:w="2166" w:type="dxa"/>
            <w:vMerge w:val="restart"/>
          </w:tcPr>
          <w:p w:rsidR="008F498E" w:rsidRPr="00163DB4" w:rsidRDefault="008F498E" w:rsidP="001149C8">
            <w:pPr>
              <w:pStyle w:val="ListParagraph"/>
              <w:numPr>
                <w:ilvl w:val="1"/>
                <w:numId w:val="32"/>
              </w:numPr>
              <w:spacing w:after="0" w:line="240" w:lineRule="auto"/>
              <w:rPr>
                <w:rFonts w:ascii="Times New Roman" w:hAnsi="Times New Roman"/>
                <w:sz w:val="20"/>
                <w:szCs w:val="20"/>
              </w:rPr>
            </w:pPr>
            <w:r>
              <w:rPr>
                <w:rFonts w:ascii="Times New Roman" w:hAnsi="Times New Roman"/>
                <w:sz w:val="20"/>
                <w:szCs w:val="20"/>
                <w:lang w:val="sr-Cyrl-CS"/>
              </w:rPr>
              <w:t xml:space="preserve">Obezbediti efikasniji </w:t>
            </w:r>
            <w:r w:rsidRPr="00163DB4">
              <w:rPr>
                <w:rFonts w:ascii="Times New Roman" w:hAnsi="Times New Roman"/>
                <w:sz w:val="20"/>
                <w:szCs w:val="20"/>
              </w:rPr>
              <w:t>inspekcij</w:t>
            </w:r>
            <w:r>
              <w:rPr>
                <w:rFonts w:ascii="Times New Roman" w:hAnsi="Times New Roman"/>
                <w:sz w:val="20"/>
                <w:szCs w:val="20"/>
                <w:lang w:val="sr-Cyrl-CS"/>
              </w:rPr>
              <w:t>ski</w:t>
            </w:r>
            <w:r w:rsidRPr="00163DB4">
              <w:rPr>
                <w:rFonts w:ascii="Times New Roman" w:hAnsi="Times New Roman"/>
                <w:sz w:val="20"/>
                <w:szCs w:val="20"/>
              </w:rPr>
              <w:t xml:space="preserve"> nadzor u zapošljavanju, smeštaju, transportu kako bi se povećala identifikacija </w:t>
            </w:r>
            <w:r>
              <w:rPr>
                <w:rFonts w:ascii="Times New Roman" w:hAnsi="Times New Roman"/>
                <w:sz w:val="20"/>
                <w:szCs w:val="20"/>
                <w:lang w:val="sr-Cyrl-CS"/>
              </w:rPr>
              <w:t>i</w:t>
            </w:r>
            <w:r w:rsidRPr="00163DB4">
              <w:rPr>
                <w:rFonts w:ascii="Times New Roman" w:hAnsi="Times New Roman"/>
                <w:sz w:val="20"/>
                <w:szCs w:val="20"/>
              </w:rPr>
              <w:t>regularnih migranata</w:t>
            </w:r>
          </w:p>
        </w:tc>
        <w:tc>
          <w:tcPr>
            <w:tcW w:w="2150" w:type="dxa"/>
          </w:tcPr>
          <w:p w:rsidR="008F498E" w:rsidRPr="00163DB4" w:rsidRDefault="008F498E" w:rsidP="001149C8">
            <w:pPr>
              <w:spacing w:after="0" w:line="240" w:lineRule="auto"/>
              <w:rPr>
                <w:rFonts w:ascii="Times New Roman" w:hAnsi="Times New Roman"/>
                <w:sz w:val="20"/>
                <w:szCs w:val="20"/>
              </w:rPr>
            </w:pPr>
            <w:r w:rsidRPr="00163DB4">
              <w:rPr>
                <w:rFonts w:ascii="Times New Roman" w:hAnsi="Times New Roman"/>
                <w:sz w:val="20"/>
                <w:szCs w:val="20"/>
              </w:rPr>
              <w:t>Ministarstvo državne uprave i lokalne samouprave</w:t>
            </w:r>
          </w:p>
          <w:p w:rsidR="008F498E" w:rsidRPr="00FF71EB" w:rsidRDefault="008F498E" w:rsidP="001149C8">
            <w:pPr>
              <w:spacing w:after="0" w:line="240" w:lineRule="auto"/>
              <w:rPr>
                <w:rFonts w:ascii="Times New Roman" w:hAnsi="Times New Roman"/>
                <w:b/>
                <w:sz w:val="20"/>
                <w:szCs w:val="20"/>
              </w:rPr>
            </w:pPr>
            <w:r w:rsidRPr="00FF71EB">
              <w:rPr>
                <w:rFonts w:ascii="Times New Roman" w:hAnsi="Times New Roman"/>
                <w:b/>
                <w:sz w:val="20"/>
                <w:szCs w:val="20"/>
              </w:rPr>
              <w:t>Partneri:</w:t>
            </w:r>
          </w:p>
          <w:p w:rsidR="008F498E" w:rsidRPr="004B4321" w:rsidRDefault="008F498E" w:rsidP="001149C8">
            <w:pPr>
              <w:spacing w:after="0" w:line="240" w:lineRule="auto"/>
              <w:rPr>
                <w:rFonts w:ascii="Times New Roman" w:hAnsi="Times New Roman"/>
                <w:sz w:val="20"/>
                <w:szCs w:val="20"/>
                <w:lang w:val="sr-Cyrl-CS"/>
              </w:rPr>
            </w:pPr>
            <w:r>
              <w:rPr>
                <w:rFonts w:ascii="Times New Roman" w:hAnsi="Times New Roman"/>
                <w:sz w:val="20"/>
                <w:szCs w:val="20"/>
              </w:rPr>
              <w:t>Ministarstv</w:t>
            </w:r>
            <w:r>
              <w:rPr>
                <w:rFonts w:ascii="Times New Roman" w:hAnsi="Times New Roman"/>
                <w:sz w:val="20"/>
                <w:szCs w:val="20"/>
                <w:lang w:val="sr-Cyrl-CS"/>
              </w:rPr>
              <w:t xml:space="preserve">o za rad, zapošljavanje, boračka i socijalna pitanja, Ministarstvo građevinarstva, saobraćaja i infastrukture, Ministarstvo finansija. </w:t>
            </w:r>
          </w:p>
        </w:tc>
        <w:tc>
          <w:tcPr>
            <w:tcW w:w="2002" w:type="dxa"/>
          </w:tcPr>
          <w:p w:rsidR="008F498E" w:rsidRPr="00163DB4" w:rsidRDefault="008F498E" w:rsidP="001149C8">
            <w:pPr>
              <w:spacing w:after="0" w:line="240" w:lineRule="auto"/>
              <w:rPr>
                <w:rFonts w:ascii="Times New Roman" w:hAnsi="Times New Roman"/>
                <w:sz w:val="20"/>
                <w:szCs w:val="20"/>
              </w:rPr>
            </w:pPr>
            <w:r w:rsidRPr="00163DB4">
              <w:rPr>
                <w:rFonts w:ascii="Times New Roman" w:hAnsi="Times New Roman"/>
                <w:sz w:val="20"/>
                <w:szCs w:val="20"/>
              </w:rPr>
              <w:t>2018.</w:t>
            </w:r>
          </w:p>
        </w:tc>
        <w:tc>
          <w:tcPr>
            <w:tcW w:w="2315" w:type="dxa"/>
          </w:tcPr>
          <w:p w:rsidR="008F498E" w:rsidRPr="00163DB4" w:rsidRDefault="008F498E" w:rsidP="001149C8">
            <w:pPr>
              <w:spacing w:after="0" w:line="240" w:lineRule="auto"/>
              <w:rPr>
                <w:rFonts w:ascii="Times New Roman" w:hAnsi="Times New Roman"/>
                <w:sz w:val="20"/>
                <w:szCs w:val="20"/>
              </w:rPr>
            </w:pPr>
            <w:r w:rsidRPr="00163DB4">
              <w:rPr>
                <w:rFonts w:ascii="Times New Roman" w:hAnsi="Times New Roman"/>
                <w:sz w:val="20"/>
                <w:szCs w:val="20"/>
              </w:rPr>
              <w:t>Nisu potrebna dodatna sredstva,</w:t>
            </w:r>
          </w:p>
          <w:p w:rsidR="008F498E" w:rsidRPr="00163DB4" w:rsidRDefault="008F498E" w:rsidP="001149C8">
            <w:pPr>
              <w:spacing w:after="0" w:line="240" w:lineRule="auto"/>
              <w:rPr>
                <w:rFonts w:ascii="Times New Roman" w:hAnsi="Times New Roman"/>
                <w:sz w:val="20"/>
                <w:szCs w:val="20"/>
              </w:rPr>
            </w:pPr>
            <w:r w:rsidRPr="00163DB4">
              <w:rPr>
                <w:rFonts w:ascii="Times New Roman" w:hAnsi="Times New Roman"/>
                <w:sz w:val="20"/>
                <w:szCs w:val="20"/>
              </w:rPr>
              <w:t>Oprema iz IPA fondova</w:t>
            </w:r>
          </w:p>
        </w:tc>
        <w:tc>
          <w:tcPr>
            <w:tcW w:w="2348" w:type="dxa"/>
          </w:tcPr>
          <w:p w:rsidR="008F498E" w:rsidRPr="00163DB4" w:rsidRDefault="008F498E" w:rsidP="001149C8">
            <w:pPr>
              <w:spacing w:after="0" w:line="240" w:lineRule="auto"/>
              <w:rPr>
                <w:rFonts w:ascii="Times New Roman" w:hAnsi="Times New Roman"/>
                <w:sz w:val="20"/>
                <w:szCs w:val="20"/>
              </w:rPr>
            </w:pPr>
            <w:r w:rsidRPr="00163DB4">
              <w:rPr>
                <w:rFonts w:ascii="Times New Roman" w:hAnsi="Times New Roman"/>
                <w:sz w:val="20"/>
                <w:szCs w:val="20"/>
              </w:rPr>
              <w:t>Izrađena analiza i plan realokacije i optimizacije resursa za efektivnije sprovođenje inspekcije</w:t>
            </w:r>
          </w:p>
        </w:tc>
        <w:tc>
          <w:tcPr>
            <w:tcW w:w="1969" w:type="dxa"/>
          </w:tcPr>
          <w:p w:rsidR="008F498E" w:rsidRPr="00163DB4" w:rsidRDefault="008F498E" w:rsidP="001149C8">
            <w:pPr>
              <w:spacing w:after="0" w:line="240" w:lineRule="auto"/>
              <w:rPr>
                <w:rFonts w:ascii="Times New Roman" w:hAnsi="Times New Roman"/>
                <w:sz w:val="20"/>
                <w:szCs w:val="20"/>
              </w:rPr>
            </w:pPr>
            <w:r w:rsidRPr="00163DB4">
              <w:rPr>
                <w:rFonts w:ascii="Times New Roman" w:hAnsi="Times New Roman"/>
                <w:sz w:val="20"/>
                <w:szCs w:val="20"/>
              </w:rPr>
              <w:t>Izveštaj Ministarstva državne uprave i lokalne samouprave</w:t>
            </w:r>
          </w:p>
          <w:p w:rsidR="008F498E" w:rsidRPr="00163DB4" w:rsidRDefault="008F498E" w:rsidP="001149C8">
            <w:pPr>
              <w:spacing w:after="0" w:line="240" w:lineRule="auto"/>
              <w:rPr>
                <w:rFonts w:ascii="Times New Roman" w:hAnsi="Times New Roman"/>
                <w:sz w:val="20"/>
                <w:szCs w:val="20"/>
              </w:rPr>
            </w:pPr>
          </w:p>
        </w:tc>
      </w:tr>
      <w:tr w:rsidR="008F498E" w:rsidRPr="00C970BA" w:rsidTr="001149C8">
        <w:tc>
          <w:tcPr>
            <w:tcW w:w="2166" w:type="dxa"/>
            <w:vMerge/>
          </w:tcPr>
          <w:p w:rsidR="008F498E" w:rsidRPr="00163DB4" w:rsidRDefault="008F498E" w:rsidP="001149C8">
            <w:pPr>
              <w:spacing w:after="0" w:line="240" w:lineRule="auto"/>
              <w:rPr>
                <w:rFonts w:ascii="Times New Roman" w:hAnsi="Times New Roman"/>
                <w:sz w:val="20"/>
              </w:rPr>
            </w:pPr>
          </w:p>
        </w:tc>
        <w:tc>
          <w:tcPr>
            <w:tcW w:w="2150"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Inspekcije nadležnih ministarstava</w:t>
            </w:r>
          </w:p>
          <w:p w:rsidR="008F498E" w:rsidRPr="00163DB4" w:rsidRDefault="008F498E" w:rsidP="001149C8">
            <w:pPr>
              <w:spacing w:after="0" w:line="240" w:lineRule="auto"/>
              <w:rPr>
                <w:rFonts w:ascii="Times New Roman" w:hAnsi="Times New Roman"/>
                <w:sz w:val="20"/>
              </w:rPr>
            </w:pPr>
            <w:r w:rsidRPr="00FF71EB">
              <w:rPr>
                <w:rFonts w:ascii="Times New Roman" w:hAnsi="Times New Roman"/>
                <w:b/>
                <w:sz w:val="20"/>
              </w:rPr>
              <w:t>Partneri:</w:t>
            </w:r>
            <w:r w:rsidRPr="00163DB4">
              <w:rPr>
                <w:rFonts w:ascii="Times New Roman" w:hAnsi="Times New Roman"/>
                <w:sz w:val="20"/>
              </w:rPr>
              <w:t xml:space="preserve"> inspekcije na nivou lokalnih samouprava i lokalni saveti za migracije</w:t>
            </w: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Kontinuirano</w:t>
            </w:r>
          </w:p>
        </w:tc>
        <w:tc>
          <w:tcPr>
            <w:tcW w:w="2315" w:type="dxa"/>
          </w:tcPr>
          <w:p w:rsidR="008F498E" w:rsidRPr="00163DB4" w:rsidRDefault="008F498E" w:rsidP="001149C8">
            <w:pPr>
              <w:spacing w:after="0" w:line="240" w:lineRule="auto"/>
              <w:rPr>
                <w:rFonts w:ascii="Times New Roman" w:hAnsi="Times New Roman"/>
                <w:sz w:val="20"/>
                <w:lang w:val="en-US"/>
              </w:rPr>
            </w:pPr>
            <w:r w:rsidRPr="00163DB4">
              <w:rPr>
                <w:rFonts w:ascii="Times New Roman" w:hAnsi="Times New Roman"/>
                <w:sz w:val="20"/>
                <w:szCs w:val="20"/>
              </w:rPr>
              <w:t>Nisu potrebna dodatna sredstva</w:t>
            </w:r>
          </w:p>
        </w:tc>
        <w:tc>
          <w:tcPr>
            <w:tcW w:w="2348" w:type="dxa"/>
          </w:tcPr>
          <w:p w:rsidR="008F498E" w:rsidRPr="00163DB4" w:rsidRDefault="008F498E" w:rsidP="001149C8">
            <w:pPr>
              <w:spacing w:after="0" w:line="240" w:lineRule="auto"/>
              <w:rPr>
                <w:rFonts w:ascii="Times New Roman" w:hAnsi="Times New Roman"/>
                <w:sz w:val="20"/>
                <w:lang w:val="en-US"/>
              </w:rPr>
            </w:pPr>
            <w:r w:rsidRPr="00163DB4">
              <w:rPr>
                <w:rFonts w:ascii="Times New Roman" w:hAnsi="Times New Roman"/>
                <w:sz w:val="20"/>
              </w:rPr>
              <w:t>Izrađen projekat za pojačan nadzor i povećan broj inspekcijskih prijava za pružanje usluga iregularnim migrantima</w:t>
            </w:r>
          </w:p>
        </w:tc>
        <w:tc>
          <w:tcPr>
            <w:tcW w:w="1969" w:type="dxa"/>
          </w:tcPr>
          <w:p w:rsidR="008F498E" w:rsidRPr="00163DB4" w:rsidRDefault="008F498E" w:rsidP="001149C8">
            <w:pPr>
              <w:spacing w:after="0" w:line="240" w:lineRule="auto"/>
              <w:rPr>
                <w:rFonts w:ascii="Times New Roman" w:hAnsi="Times New Roman"/>
                <w:sz w:val="20"/>
                <w:szCs w:val="20"/>
              </w:rPr>
            </w:pPr>
            <w:r w:rsidRPr="00163DB4">
              <w:rPr>
                <w:rFonts w:ascii="Times New Roman" w:hAnsi="Times New Roman"/>
                <w:sz w:val="20"/>
                <w:szCs w:val="20"/>
              </w:rPr>
              <w:t>Izveštaj Ministarstva državne uprave i lokalne samouprave</w:t>
            </w:r>
          </w:p>
          <w:p w:rsidR="008F498E" w:rsidRPr="00163DB4" w:rsidRDefault="008F498E" w:rsidP="001149C8">
            <w:pPr>
              <w:spacing w:after="0" w:line="240" w:lineRule="auto"/>
              <w:rPr>
                <w:rFonts w:ascii="Times New Roman" w:hAnsi="Times New Roman"/>
                <w:sz w:val="20"/>
                <w:lang w:val="en-US"/>
              </w:rPr>
            </w:pPr>
          </w:p>
        </w:tc>
      </w:tr>
      <w:tr w:rsidR="008F498E" w:rsidRPr="00C970BA" w:rsidTr="001149C8">
        <w:tc>
          <w:tcPr>
            <w:tcW w:w="2166" w:type="dxa"/>
          </w:tcPr>
          <w:p w:rsidR="008F498E" w:rsidRPr="00163DB4" w:rsidRDefault="008F498E" w:rsidP="001149C8">
            <w:pPr>
              <w:pStyle w:val="ListParagraph"/>
              <w:numPr>
                <w:ilvl w:val="1"/>
                <w:numId w:val="32"/>
              </w:numPr>
              <w:spacing w:after="0" w:line="240" w:lineRule="auto"/>
              <w:rPr>
                <w:rFonts w:ascii="Times New Roman" w:hAnsi="Times New Roman"/>
                <w:sz w:val="20"/>
              </w:rPr>
            </w:pPr>
            <w:r w:rsidRPr="00163DB4">
              <w:rPr>
                <w:rFonts w:ascii="Times New Roman" w:hAnsi="Times New Roman"/>
                <w:sz w:val="20"/>
              </w:rPr>
              <w:t>Uskl</w:t>
            </w:r>
            <w:r>
              <w:rPr>
                <w:rFonts w:ascii="Times New Roman" w:hAnsi="Times New Roman"/>
                <w:sz w:val="20"/>
                <w:lang w:val="sr-Cyrl-CS"/>
              </w:rPr>
              <w:t xml:space="preserve">aditi </w:t>
            </w:r>
            <w:r w:rsidRPr="00163DB4">
              <w:rPr>
                <w:rFonts w:ascii="Times New Roman" w:hAnsi="Times New Roman"/>
                <w:sz w:val="20"/>
              </w:rPr>
              <w:t xml:space="preserve"> rad </w:t>
            </w:r>
            <w:r>
              <w:rPr>
                <w:rFonts w:ascii="Times New Roman" w:hAnsi="Times New Roman"/>
                <w:sz w:val="20"/>
                <w:lang w:val="sr-Cyrl-CS"/>
              </w:rPr>
              <w:t xml:space="preserve">oranizacija civilnog društva </w:t>
            </w:r>
            <w:r w:rsidRPr="00163DB4">
              <w:rPr>
                <w:rFonts w:ascii="Times New Roman" w:hAnsi="Times New Roman"/>
                <w:sz w:val="20"/>
              </w:rPr>
              <w:t>sa državnom politikom u oblasti migracija</w:t>
            </w:r>
          </w:p>
        </w:tc>
        <w:tc>
          <w:tcPr>
            <w:tcW w:w="2150"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Kancelarija za saradnju sa civilnom društvom i članice Radne grupe za sprovođenje strategije</w:t>
            </w:r>
          </w:p>
          <w:p w:rsidR="008F498E" w:rsidRPr="004B4321" w:rsidRDefault="008F498E" w:rsidP="001149C8">
            <w:pPr>
              <w:spacing w:after="0" w:line="240" w:lineRule="auto"/>
              <w:rPr>
                <w:rFonts w:ascii="Times New Roman" w:hAnsi="Times New Roman"/>
                <w:sz w:val="20"/>
                <w:lang w:val="sr-Cyrl-CS"/>
              </w:rPr>
            </w:pPr>
            <w:r w:rsidRPr="00FF71EB">
              <w:rPr>
                <w:rFonts w:ascii="Times New Roman" w:hAnsi="Times New Roman"/>
                <w:b/>
                <w:sz w:val="20"/>
              </w:rPr>
              <w:t>Partneri:</w:t>
            </w:r>
            <w:r>
              <w:rPr>
                <w:rFonts w:ascii="Times New Roman" w:hAnsi="Times New Roman"/>
                <w:sz w:val="20"/>
                <w:lang w:val="sr-Cyrl-CS"/>
              </w:rPr>
              <w:t>organizacije civilnog društva</w:t>
            </w:r>
          </w:p>
        </w:tc>
        <w:tc>
          <w:tcPr>
            <w:tcW w:w="2002" w:type="dxa"/>
          </w:tcPr>
          <w:p w:rsidR="008F498E" w:rsidRPr="00FE7BAC" w:rsidRDefault="008F498E" w:rsidP="001149C8">
            <w:pPr>
              <w:spacing w:after="0" w:line="240" w:lineRule="auto"/>
              <w:rPr>
                <w:rFonts w:ascii="Times New Roman" w:hAnsi="Times New Roman"/>
                <w:sz w:val="20"/>
                <w:lang w:val="sr-Cyrl-CS"/>
              </w:rPr>
            </w:pPr>
            <w:r w:rsidRPr="00163DB4">
              <w:rPr>
                <w:rFonts w:ascii="Times New Roman" w:hAnsi="Times New Roman"/>
                <w:sz w:val="20"/>
              </w:rPr>
              <w:t>2018</w:t>
            </w:r>
            <w:r>
              <w:rPr>
                <w:rFonts w:ascii="Times New Roman" w:hAnsi="Times New Roman"/>
                <w:sz w:val="20"/>
                <w:lang w:val="sr-Cyrl-CS"/>
              </w:rPr>
              <w:t>.</w:t>
            </w:r>
          </w:p>
        </w:tc>
        <w:tc>
          <w:tcPr>
            <w:tcW w:w="2315"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Nisu potrebna dodatna sredstva</w:t>
            </w:r>
          </w:p>
        </w:tc>
        <w:tc>
          <w:tcPr>
            <w:tcW w:w="2348" w:type="dxa"/>
          </w:tcPr>
          <w:p w:rsidR="008F498E" w:rsidRPr="004B4321" w:rsidRDefault="008F498E" w:rsidP="001149C8">
            <w:pPr>
              <w:spacing w:after="0" w:line="240" w:lineRule="auto"/>
              <w:rPr>
                <w:rFonts w:ascii="Times New Roman" w:hAnsi="Times New Roman"/>
                <w:sz w:val="20"/>
                <w:lang w:val="sr-Cyrl-CS"/>
              </w:rPr>
            </w:pPr>
            <w:r w:rsidRPr="00163DB4">
              <w:rPr>
                <w:rFonts w:ascii="Times New Roman" w:hAnsi="Times New Roman"/>
                <w:sz w:val="20"/>
              </w:rPr>
              <w:t>Izrađen plan angažovanja OCD u suprotstavljanju iregularnim migracijama</w:t>
            </w:r>
            <w:r>
              <w:rPr>
                <w:rFonts w:ascii="Times New Roman" w:hAnsi="Times New Roman"/>
                <w:sz w:val="20"/>
                <w:lang w:val="sr-Cyrl-CS"/>
              </w:rPr>
              <w:t xml:space="preserve">, Komunikacina strategija. </w:t>
            </w:r>
          </w:p>
        </w:tc>
        <w:tc>
          <w:tcPr>
            <w:tcW w:w="1969" w:type="dxa"/>
          </w:tcPr>
          <w:p w:rsidR="008F498E" w:rsidRDefault="008F498E" w:rsidP="001149C8">
            <w:pPr>
              <w:spacing w:after="0" w:line="240" w:lineRule="auto"/>
              <w:rPr>
                <w:rFonts w:ascii="Times New Roman" w:hAnsi="Times New Roman"/>
                <w:sz w:val="20"/>
                <w:lang w:val="sr-Cyrl-CS"/>
              </w:rPr>
            </w:pPr>
            <w:r w:rsidRPr="00163DB4">
              <w:rPr>
                <w:rFonts w:ascii="Times New Roman" w:hAnsi="Times New Roman"/>
                <w:sz w:val="20"/>
              </w:rPr>
              <w:t>Izveštaj Kancelarije za saradnju sa civilnom društvom</w:t>
            </w:r>
            <w:r>
              <w:rPr>
                <w:rFonts w:ascii="Times New Roman" w:hAnsi="Times New Roman"/>
                <w:sz w:val="20"/>
                <w:lang w:val="sr-Cyrl-CS"/>
              </w:rPr>
              <w:t xml:space="preserve">, </w:t>
            </w:r>
          </w:p>
          <w:p w:rsidR="008F498E" w:rsidRPr="004B4321" w:rsidRDefault="008F498E" w:rsidP="001149C8">
            <w:pPr>
              <w:spacing w:after="0" w:line="240" w:lineRule="auto"/>
              <w:rPr>
                <w:rFonts w:ascii="Times New Roman" w:hAnsi="Times New Roman"/>
                <w:sz w:val="20"/>
                <w:lang w:val="sr-Cyrl-CS"/>
              </w:rPr>
            </w:pPr>
            <w:r>
              <w:rPr>
                <w:rFonts w:ascii="Times New Roman" w:hAnsi="Times New Roman"/>
                <w:sz w:val="20"/>
                <w:lang w:val="sr-Cyrl-CS"/>
              </w:rPr>
              <w:t xml:space="preserve">Izveštaj o sprovođenju komunikacione strategije. </w:t>
            </w:r>
          </w:p>
        </w:tc>
      </w:tr>
      <w:tr w:rsidR="008F498E" w:rsidRPr="00C970BA" w:rsidTr="001149C8">
        <w:tc>
          <w:tcPr>
            <w:tcW w:w="2166" w:type="dxa"/>
          </w:tcPr>
          <w:p w:rsidR="008F498E" w:rsidRPr="00163DB4" w:rsidRDefault="008F498E" w:rsidP="001149C8">
            <w:pPr>
              <w:pStyle w:val="ListParagraph"/>
              <w:numPr>
                <w:ilvl w:val="1"/>
                <w:numId w:val="32"/>
              </w:numPr>
              <w:spacing w:after="0" w:line="240" w:lineRule="auto"/>
              <w:rPr>
                <w:rFonts w:ascii="Times New Roman" w:hAnsi="Times New Roman"/>
                <w:sz w:val="20"/>
              </w:rPr>
            </w:pPr>
            <w:r>
              <w:rPr>
                <w:rFonts w:ascii="Times New Roman" w:hAnsi="Times New Roman"/>
                <w:sz w:val="20"/>
                <w:lang w:val="sr-Cyrl-CS"/>
              </w:rPr>
              <w:t>Obezbediti h</w:t>
            </w:r>
            <w:r w:rsidRPr="00163DB4">
              <w:rPr>
                <w:rFonts w:ascii="Times New Roman" w:hAnsi="Times New Roman"/>
                <w:sz w:val="20"/>
              </w:rPr>
              <w:t>orizontalno povezivanje državnih organa</w:t>
            </w:r>
          </w:p>
        </w:tc>
        <w:tc>
          <w:tcPr>
            <w:tcW w:w="2150"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Komesarijat za izbeglice i migracije</w:t>
            </w:r>
          </w:p>
          <w:p w:rsidR="008F498E" w:rsidRPr="00163DB4" w:rsidRDefault="008F498E" w:rsidP="001149C8">
            <w:pPr>
              <w:spacing w:after="0" w:line="240" w:lineRule="auto"/>
              <w:rPr>
                <w:rFonts w:ascii="Times New Roman" w:hAnsi="Times New Roman"/>
                <w:sz w:val="20"/>
              </w:rPr>
            </w:pPr>
            <w:r w:rsidRPr="00FF71EB">
              <w:rPr>
                <w:rFonts w:ascii="Times New Roman" w:hAnsi="Times New Roman"/>
                <w:b/>
                <w:sz w:val="20"/>
              </w:rPr>
              <w:t>Partneri:</w:t>
            </w:r>
            <w:r w:rsidRPr="00163DB4">
              <w:rPr>
                <w:rFonts w:ascii="Times New Roman" w:hAnsi="Times New Roman"/>
                <w:sz w:val="20"/>
              </w:rPr>
              <w:t xml:space="preserve"> Ministarstvo unutrašnjih poslova, Ministarstvo odbrane, Ministarstvo za rad, zapošljavanje, boračka i socijalna pitanja</w:t>
            </w:r>
          </w:p>
        </w:tc>
        <w:tc>
          <w:tcPr>
            <w:tcW w:w="2002" w:type="dxa"/>
          </w:tcPr>
          <w:p w:rsidR="008F498E" w:rsidRPr="00163DB4" w:rsidRDefault="008F498E" w:rsidP="001149C8">
            <w:pPr>
              <w:spacing w:after="0" w:line="240" w:lineRule="auto"/>
              <w:rPr>
                <w:rFonts w:ascii="Times New Roman" w:hAnsi="Times New Roman"/>
                <w:sz w:val="20"/>
                <w:lang w:val="en-US"/>
              </w:rPr>
            </w:pPr>
            <w:r w:rsidRPr="00163DB4">
              <w:rPr>
                <w:rFonts w:ascii="Times New Roman" w:hAnsi="Times New Roman"/>
                <w:sz w:val="20"/>
              </w:rPr>
              <w:t>Kontinuirano</w:t>
            </w:r>
          </w:p>
        </w:tc>
        <w:tc>
          <w:tcPr>
            <w:tcW w:w="2315" w:type="dxa"/>
          </w:tcPr>
          <w:p w:rsidR="008F498E" w:rsidRPr="00163DB4" w:rsidRDefault="008F498E" w:rsidP="001149C8">
            <w:pPr>
              <w:spacing w:after="0" w:line="240" w:lineRule="auto"/>
              <w:rPr>
                <w:rFonts w:ascii="Times New Roman" w:hAnsi="Times New Roman"/>
                <w:sz w:val="20"/>
                <w:lang w:val="en-US"/>
              </w:rPr>
            </w:pPr>
            <w:r w:rsidRPr="00163DB4">
              <w:rPr>
                <w:rFonts w:ascii="Times New Roman" w:hAnsi="Times New Roman"/>
                <w:sz w:val="20"/>
                <w:szCs w:val="20"/>
              </w:rPr>
              <w:t>Nisu potrebna dodatna sredstva</w:t>
            </w:r>
          </w:p>
        </w:tc>
        <w:tc>
          <w:tcPr>
            <w:tcW w:w="2348" w:type="dxa"/>
          </w:tcPr>
          <w:p w:rsidR="008F498E" w:rsidRPr="00163DB4" w:rsidRDefault="008F498E" w:rsidP="001149C8">
            <w:pPr>
              <w:spacing w:after="0" w:line="240" w:lineRule="auto"/>
              <w:rPr>
                <w:rFonts w:ascii="Times New Roman" w:hAnsi="Times New Roman"/>
                <w:sz w:val="20"/>
                <w:lang w:val="en-US"/>
              </w:rPr>
            </w:pPr>
            <w:r w:rsidRPr="00163DB4">
              <w:rPr>
                <w:rFonts w:ascii="Times New Roman" w:hAnsi="Times New Roman"/>
                <w:sz w:val="20"/>
              </w:rPr>
              <w:t>Državni organi uključeni u suprotstavljanje iregularnim migracijama koordinisano sprovode aktivnosti</w:t>
            </w:r>
          </w:p>
        </w:tc>
        <w:tc>
          <w:tcPr>
            <w:tcW w:w="1969"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Izveštaji Radne grupe za sprovođenje strategije</w:t>
            </w:r>
          </w:p>
        </w:tc>
      </w:tr>
      <w:tr w:rsidR="008F498E" w:rsidRPr="00C970BA" w:rsidTr="001149C8">
        <w:tc>
          <w:tcPr>
            <w:tcW w:w="2166" w:type="dxa"/>
          </w:tcPr>
          <w:p w:rsidR="008F498E" w:rsidRPr="00163DB4" w:rsidRDefault="008F498E" w:rsidP="001149C8">
            <w:pPr>
              <w:pStyle w:val="ListParagraph"/>
              <w:numPr>
                <w:ilvl w:val="1"/>
                <w:numId w:val="32"/>
              </w:numPr>
              <w:spacing w:after="0" w:line="240" w:lineRule="auto"/>
              <w:rPr>
                <w:rFonts w:ascii="Times New Roman" w:hAnsi="Times New Roman"/>
                <w:sz w:val="20"/>
              </w:rPr>
            </w:pPr>
            <w:r w:rsidRPr="00163DB4">
              <w:rPr>
                <w:rFonts w:ascii="Times New Roman" w:hAnsi="Times New Roman"/>
                <w:sz w:val="20"/>
              </w:rPr>
              <w:t>Unapr</w:t>
            </w:r>
            <w:r>
              <w:rPr>
                <w:rFonts w:ascii="Times New Roman" w:hAnsi="Times New Roman"/>
                <w:sz w:val="20"/>
                <w:lang w:val="sr-Cyrl-CS"/>
              </w:rPr>
              <w:t>editi</w:t>
            </w:r>
            <w:r w:rsidRPr="00163DB4">
              <w:rPr>
                <w:rFonts w:ascii="Times New Roman" w:hAnsi="Times New Roman"/>
                <w:sz w:val="20"/>
              </w:rPr>
              <w:t>komunikacij</w:t>
            </w:r>
            <w:r>
              <w:rPr>
                <w:rFonts w:ascii="Times New Roman" w:hAnsi="Times New Roman"/>
                <w:sz w:val="20"/>
                <w:lang w:val="sr-Cyrl-CS"/>
              </w:rPr>
              <w:t>u</w:t>
            </w:r>
            <w:r w:rsidRPr="00163DB4">
              <w:rPr>
                <w:rFonts w:ascii="Times New Roman" w:hAnsi="Times New Roman"/>
                <w:sz w:val="20"/>
              </w:rPr>
              <w:t>i poveća</w:t>
            </w:r>
            <w:r>
              <w:rPr>
                <w:rFonts w:ascii="Times New Roman" w:hAnsi="Times New Roman"/>
                <w:sz w:val="20"/>
                <w:lang w:val="sr-Cyrl-CS"/>
              </w:rPr>
              <w:t>ti</w:t>
            </w:r>
            <w:r w:rsidRPr="00163DB4">
              <w:rPr>
                <w:rFonts w:ascii="Times New Roman" w:hAnsi="Times New Roman"/>
                <w:sz w:val="20"/>
              </w:rPr>
              <w:t xml:space="preserve"> informisanje javnosti i migranata o aktivnostima na suprotstavljanju iregularnim migracijama</w:t>
            </w:r>
          </w:p>
        </w:tc>
        <w:tc>
          <w:tcPr>
            <w:tcW w:w="2150"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Državni organi koji su članovi Radne grupe za sprovođenje strategije</w:t>
            </w:r>
          </w:p>
          <w:p w:rsidR="008F498E" w:rsidRPr="00FF71EB" w:rsidRDefault="008F498E" w:rsidP="001149C8">
            <w:pPr>
              <w:spacing w:after="0" w:line="240" w:lineRule="auto"/>
              <w:rPr>
                <w:rFonts w:ascii="Times New Roman" w:hAnsi="Times New Roman"/>
                <w:b/>
                <w:sz w:val="20"/>
              </w:rPr>
            </w:pPr>
            <w:r w:rsidRPr="00FF71EB">
              <w:rPr>
                <w:rFonts w:ascii="Times New Roman" w:hAnsi="Times New Roman"/>
                <w:b/>
                <w:sz w:val="20"/>
              </w:rPr>
              <w:t xml:space="preserve">Partneri: </w:t>
            </w:r>
          </w:p>
          <w:p w:rsidR="008F498E" w:rsidRPr="004B4321" w:rsidRDefault="008F498E" w:rsidP="001149C8">
            <w:pPr>
              <w:spacing w:after="0" w:line="240" w:lineRule="auto"/>
              <w:rPr>
                <w:rFonts w:ascii="Times New Roman" w:hAnsi="Times New Roman"/>
                <w:sz w:val="20"/>
                <w:lang w:val="sr-Cyrl-CS"/>
              </w:rPr>
            </w:pPr>
            <w:r>
              <w:rPr>
                <w:rFonts w:ascii="Times New Roman" w:hAnsi="Times New Roman"/>
                <w:sz w:val="20"/>
                <w:lang w:val="sr-Cyrl-CS"/>
              </w:rPr>
              <w:t>Međunarodna organizacija za migracije</w:t>
            </w:r>
            <w:r w:rsidRPr="00163DB4">
              <w:rPr>
                <w:rFonts w:ascii="Times New Roman" w:hAnsi="Times New Roman"/>
                <w:sz w:val="20"/>
              </w:rPr>
              <w:t>, delegacija E</w:t>
            </w:r>
            <w:r>
              <w:rPr>
                <w:rFonts w:ascii="Times New Roman" w:hAnsi="Times New Roman"/>
                <w:sz w:val="20"/>
                <w:lang w:val="sr-Cyrl-CS"/>
              </w:rPr>
              <w:t>vropske unije u Republici Srbiji</w:t>
            </w: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Kontinuirano</w:t>
            </w:r>
          </w:p>
        </w:tc>
        <w:tc>
          <w:tcPr>
            <w:tcW w:w="2315" w:type="dxa"/>
          </w:tcPr>
          <w:p w:rsidR="008F498E" w:rsidRPr="00163DB4" w:rsidRDefault="008F498E" w:rsidP="001149C8">
            <w:pPr>
              <w:spacing w:after="0" w:line="240" w:lineRule="auto"/>
              <w:rPr>
                <w:rFonts w:ascii="Times New Roman" w:hAnsi="Times New Roman"/>
                <w:sz w:val="20"/>
                <w:szCs w:val="20"/>
              </w:rPr>
            </w:pPr>
            <w:r w:rsidRPr="00163DB4">
              <w:rPr>
                <w:rFonts w:ascii="Times New Roman" w:hAnsi="Times New Roman"/>
                <w:sz w:val="20"/>
              </w:rPr>
              <w:t>Nisu potrebna dodatna sredstva</w:t>
            </w:r>
          </w:p>
        </w:tc>
        <w:tc>
          <w:tcPr>
            <w:tcW w:w="2348"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Sastav i broj realizovanih aktivnosti Radne grupe (sastanci, analize i sl.)</w:t>
            </w:r>
          </w:p>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Povećan broj zajedničkih saopštenja, jednoobrazne poruke</w:t>
            </w:r>
          </w:p>
        </w:tc>
        <w:tc>
          <w:tcPr>
            <w:tcW w:w="1969"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Izveštaj Radne grupe za sprovođenje strategije</w:t>
            </w:r>
          </w:p>
        </w:tc>
      </w:tr>
      <w:tr w:rsidR="008F498E" w:rsidRPr="00C970BA" w:rsidTr="001149C8">
        <w:tc>
          <w:tcPr>
            <w:tcW w:w="4316" w:type="dxa"/>
            <w:gridSpan w:val="2"/>
            <w:shd w:val="clear" w:color="auto" w:fill="9CC2E5"/>
            <w:vAlign w:val="center"/>
          </w:tcPr>
          <w:p w:rsidR="008F498E" w:rsidRPr="00F05823" w:rsidRDefault="008F498E" w:rsidP="001149C8">
            <w:pPr>
              <w:spacing w:after="0" w:line="240" w:lineRule="auto"/>
              <w:jc w:val="center"/>
              <w:rPr>
                <w:rFonts w:ascii="Times New Roman" w:hAnsi="Times New Roman"/>
                <w:sz w:val="20"/>
                <w:szCs w:val="20"/>
              </w:rPr>
            </w:pPr>
            <w:r w:rsidRPr="00F05823">
              <w:rPr>
                <w:rFonts w:ascii="Times New Roman" w:hAnsi="Times New Roman"/>
                <w:b/>
                <w:sz w:val="20"/>
                <w:szCs w:val="20"/>
              </w:rPr>
              <w:t>Specifični cilj</w:t>
            </w:r>
          </w:p>
        </w:tc>
        <w:tc>
          <w:tcPr>
            <w:tcW w:w="4317" w:type="dxa"/>
            <w:gridSpan w:val="2"/>
            <w:shd w:val="clear" w:color="auto" w:fill="9CC2E5"/>
            <w:vAlign w:val="center"/>
          </w:tcPr>
          <w:p w:rsidR="008F498E" w:rsidRPr="00F05823" w:rsidRDefault="008F498E" w:rsidP="001149C8">
            <w:pPr>
              <w:spacing w:after="0" w:line="240" w:lineRule="auto"/>
              <w:jc w:val="center"/>
              <w:rPr>
                <w:rFonts w:ascii="Times New Roman" w:hAnsi="Times New Roman"/>
                <w:sz w:val="20"/>
                <w:szCs w:val="20"/>
                <w:lang w:val="en-US"/>
              </w:rPr>
            </w:pPr>
            <w:r w:rsidRPr="00F05823">
              <w:rPr>
                <w:rFonts w:ascii="Times New Roman" w:hAnsi="Times New Roman"/>
                <w:b/>
                <w:sz w:val="20"/>
                <w:szCs w:val="20"/>
              </w:rPr>
              <w:t>Očekivani rezultat 2020. godine</w:t>
            </w:r>
          </w:p>
        </w:tc>
        <w:tc>
          <w:tcPr>
            <w:tcW w:w="4317" w:type="dxa"/>
            <w:gridSpan w:val="2"/>
            <w:shd w:val="clear" w:color="auto" w:fill="9CC2E5"/>
            <w:vAlign w:val="center"/>
          </w:tcPr>
          <w:p w:rsidR="008F498E" w:rsidRPr="00F05823" w:rsidRDefault="008F498E" w:rsidP="001149C8">
            <w:pPr>
              <w:spacing w:after="0" w:line="240" w:lineRule="auto"/>
              <w:jc w:val="center"/>
              <w:rPr>
                <w:rFonts w:ascii="Times New Roman" w:hAnsi="Times New Roman"/>
                <w:sz w:val="20"/>
                <w:szCs w:val="20"/>
                <w:lang w:val="en-US"/>
              </w:rPr>
            </w:pPr>
            <w:r w:rsidRPr="00F05823">
              <w:rPr>
                <w:rFonts w:ascii="Times New Roman" w:hAnsi="Times New Roman"/>
                <w:b/>
                <w:sz w:val="20"/>
                <w:szCs w:val="20"/>
              </w:rPr>
              <w:t>Pokazatelj i izvor potvrde</w:t>
            </w:r>
          </w:p>
        </w:tc>
      </w:tr>
      <w:tr w:rsidR="008F498E" w:rsidRPr="00C970BA" w:rsidTr="001149C8">
        <w:tc>
          <w:tcPr>
            <w:tcW w:w="4316" w:type="dxa"/>
            <w:gridSpan w:val="2"/>
            <w:shd w:val="clear" w:color="auto" w:fill="D5DCE4"/>
          </w:tcPr>
          <w:p w:rsidR="008F498E" w:rsidRPr="00F05823" w:rsidRDefault="008F498E" w:rsidP="001149C8">
            <w:pPr>
              <w:spacing w:after="0" w:line="240" w:lineRule="auto"/>
              <w:rPr>
                <w:rFonts w:ascii="Times New Roman" w:hAnsi="Times New Roman"/>
                <w:sz w:val="20"/>
                <w:szCs w:val="20"/>
              </w:rPr>
            </w:pPr>
            <w:r w:rsidRPr="00F05823">
              <w:rPr>
                <w:rFonts w:ascii="Times New Roman" w:hAnsi="Times New Roman"/>
                <w:b/>
                <w:sz w:val="20"/>
                <w:szCs w:val="20"/>
              </w:rPr>
              <w:t>2. Sistemski unapređeni kapaciteti ljudskih resursa  u oblasti suprostavljanja iregularnim migracijama</w:t>
            </w:r>
          </w:p>
        </w:tc>
        <w:tc>
          <w:tcPr>
            <w:tcW w:w="4317" w:type="dxa"/>
            <w:gridSpan w:val="2"/>
            <w:shd w:val="clear" w:color="auto" w:fill="D5DCE4"/>
          </w:tcPr>
          <w:p w:rsidR="008F498E" w:rsidRPr="00F05823" w:rsidRDefault="008F498E" w:rsidP="001149C8">
            <w:pPr>
              <w:spacing w:after="0" w:line="240" w:lineRule="auto"/>
              <w:rPr>
                <w:rFonts w:ascii="Times New Roman" w:hAnsi="Times New Roman"/>
                <w:sz w:val="20"/>
                <w:szCs w:val="20"/>
              </w:rPr>
            </w:pPr>
            <w:r>
              <w:rPr>
                <w:rFonts w:ascii="Times New Roman" w:hAnsi="Times New Roman"/>
                <w:color w:val="000000"/>
                <w:sz w:val="20"/>
                <w:szCs w:val="20"/>
                <w:lang w:val="sr-Cyrl-CS"/>
              </w:rPr>
              <w:t>Unapređeni kapaciteti ljudskih resursa u oblsti iregularnih migracija i obezbeđene kompentencije zaposlenih za odgovor na problem</w:t>
            </w:r>
          </w:p>
        </w:tc>
        <w:tc>
          <w:tcPr>
            <w:tcW w:w="4317" w:type="dxa"/>
            <w:gridSpan w:val="2"/>
            <w:shd w:val="clear" w:color="auto" w:fill="D5DCE4"/>
          </w:tcPr>
          <w:p w:rsidR="008F498E" w:rsidRPr="004B4321" w:rsidRDefault="008F498E" w:rsidP="001149C8">
            <w:pPr>
              <w:spacing w:after="0" w:line="240" w:lineRule="auto"/>
              <w:rPr>
                <w:rFonts w:ascii="Times New Roman" w:hAnsi="Times New Roman"/>
                <w:sz w:val="20"/>
                <w:szCs w:val="20"/>
                <w:lang w:val="sr-Cyrl-CS"/>
              </w:rPr>
            </w:pPr>
            <w:r>
              <w:rPr>
                <w:rFonts w:ascii="Times New Roman" w:hAnsi="Times New Roman"/>
                <w:sz w:val="20"/>
                <w:szCs w:val="20"/>
                <w:lang w:val="sr-Cyrl-CS"/>
              </w:rPr>
              <w:t>B</w:t>
            </w:r>
            <w:r w:rsidRPr="00F05823">
              <w:rPr>
                <w:rFonts w:ascii="Times New Roman" w:hAnsi="Times New Roman"/>
                <w:sz w:val="20"/>
                <w:szCs w:val="20"/>
              </w:rPr>
              <w:t xml:space="preserve">roj </w:t>
            </w:r>
            <w:r>
              <w:rPr>
                <w:rFonts w:ascii="Times New Roman" w:hAnsi="Times New Roman"/>
                <w:sz w:val="20"/>
                <w:szCs w:val="20"/>
                <w:lang w:val="sr-Cyrl-CS"/>
              </w:rPr>
              <w:t>sprovedenih obuka</w:t>
            </w:r>
            <w:r>
              <w:rPr>
                <w:rFonts w:ascii="Times New Roman" w:hAnsi="Times New Roman"/>
                <w:sz w:val="20"/>
                <w:szCs w:val="20"/>
              </w:rPr>
              <w:t>, Izveštaji sa studijskih poseta i kon</w:t>
            </w:r>
            <w:r>
              <w:rPr>
                <w:rFonts w:ascii="Times New Roman" w:hAnsi="Times New Roman"/>
                <w:sz w:val="20"/>
                <w:szCs w:val="20"/>
                <w:lang w:val="sr-Cyrl-CS"/>
              </w:rPr>
              <w:t>fe</w:t>
            </w:r>
            <w:r>
              <w:rPr>
                <w:rFonts w:ascii="Times New Roman" w:hAnsi="Times New Roman"/>
                <w:sz w:val="20"/>
                <w:szCs w:val="20"/>
              </w:rPr>
              <w:t xml:space="preserve">rencija, </w:t>
            </w:r>
            <w:r>
              <w:rPr>
                <w:rFonts w:ascii="Times New Roman" w:hAnsi="Times New Roman"/>
                <w:sz w:val="20"/>
                <w:szCs w:val="20"/>
                <w:lang w:val="sr-Cyrl-CS"/>
              </w:rPr>
              <w:t xml:space="preserve">Izveštaji o realizaciji Planova i programa obuka nadležnih organa, Godišnji izveštaji </w:t>
            </w:r>
            <w:r w:rsidRPr="00F05823">
              <w:rPr>
                <w:rFonts w:ascii="Times New Roman" w:hAnsi="Times New Roman"/>
                <w:sz w:val="20"/>
                <w:szCs w:val="20"/>
              </w:rPr>
              <w:t>nadležnih organa</w:t>
            </w:r>
            <w:r>
              <w:rPr>
                <w:rFonts w:ascii="Times New Roman" w:hAnsi="Times New Roman"/>
                <w:sz w:val="20"/>
                <w:szCs w:val="20"/>
                <w:lang w:val="sr-Cyrl-CS"/>
              </w:rPr>
              <w:t xml:space="preserve">. </w:t>
            </w:r>
          </w:p>
        </w:tc>
      </w:tr>
      <w:tr w:rsidR="008F498E" w:rsidRPr="00C970BA" w:rsidTr="001149C8">
        <w:tc>
          <w:tcPr>
            <w:tcW w:w="12950" w:type="dxa"/>
            <w:gridSpan w:val="6"/>
            <w:shd w:val="clear" w:color="auto" w:fill="C5E0B3"/>
          </w:tcPr>
          <w:p w:rsidR="008F498E" w:rsidRPr="00163DB4" w:rsidRDefault="008F498E" w:rsidP="001149C8">
            <w:pPr>
              <w:spacing w:after="0" w:line="240" w:lineRule="auto"/>
              <w:rPr>
                <w:rFonts w:ascii="Times New Roman" w:hAnsi="Times New Roman"/>
                <w:b/>
                <w:sz w:val="20"/>
              </w:rPr>
            </w:pPr>
            <w:r w:rsidRPr="00163DB4">
              <w:rPr>
                <w:rFonts w:ascii="Times New Roman" w:hAnsi="Times New Roman"/>
                <w:b/>
                <w:sz w:val="20"/>
              </w:rPr>
              <w:t>Relevantne aktivnosti predviđene u drugim akcionim planovima</w:t>
            </w:r>
          </w:p>
        </w:tc>
      </w:tr>
      <w:tr w:rsidR="008F498E" w:rsidRPr="00C970BA" w:rsidTr="001149C8">
        <w:tc>
          <w:tcPr>
            <w:tcW w:w="12950" w:type="dxa"/>
            <w:gridSpan w:val="6"/>
            <w:shd w:val="clear" w:color="auto" w:fill="C5E0B3"/>
          </w:tcPr>
          <w:p w:rsidR="008F498E" w:rsidRPr="00163DB4" w:rsidRDefault="008F498E" w:rsidP="001149C8">
            <w:pPr>
              <w:spacing w:after="0" w:line="240" w:lineRule="auto"/>
              <w:rPr>
                <w:rFonts w:ascii="Times New Roman" w:hAnsi="Times New Roman"/>
                <w:sz w:val="20"/>
                <w:szCs w:val="24"/>
                <w:lang w:val="sr-Cyrl-CS"/>
              </w:rPr>
            </w:pPr>
            <w:r w:rsidRPr="00163DB4">
              <w:rPr>
                <w:rFonts w:ascii="Times New Roman" w:hAnsi="Times New Roman"/>
                <w:sz w:val="20"/>
                <w:szCs w:val="24"/>
                <w:lang w:val="sr-Cyrl-CS"/>
              </w:rPr>
              <w:t>Unapređenje kompetencija službenikana poslovima u oblasti suzbijanja iregularnih migracija</w:t>
            </w:r>
          </w:p>
          <w:p w:rsidR="008F498E" w:rsidRPr="00163DB4" w:rsidRDefault="008F498E" w:rsidP="001149C8">
            <w:pPr>
              <w:spacing w:after="0" w:line="240" w:lineRule="auto"/>
              <w:ind w:firstLine="337"/>
              <w:rPr>
                <w:rFonts w:ascii="Times New Roman" w:hAnsi="Times New Roman"/>
                <w:sz w:val="20"/>
                <w:szCs w:val="24"/>
                <w:lang w:val="sr-Cyrl-CS"/>
              </w:rPr>
            </w:pPr>
            <w:r w:rsidRPr="00163DB4">
              <w:rPr>
                <w:rFonts w:ascii="Times New Roman" w:hAnsi="Times New Roman"/>
                <w:sz w:val="20"/>
                <w:szCs w:val="24"/>
                <w:lang w:val="sr-Cyrl-CS"/>
              </w:rPr>
              <w:t>Akcioni plan za Poglavlje 24</w:t>
            </w:r>
            <w:r>
              <w:rPr>
                <w:rFonts w:ascii="Times New Roman" w:hAnsi="Times New Roman"/>
                <w:sz w:val="20"/>
                <w:szCs w:val="24"/>
                <w:lang w:val="sr-Cyrl-CS"/>
              </w:rPr>
              <w:t xml:space="preserve"> Pravda, sloboda, bezbednost: </w:t>
            </w:r>
          </w:p>
          <w:p w:rsidR="008F498E" w:rsidRPr="00163DB4" w:rsidRDefault="008F498E" w:rsidP="001149C8">
            <w:pPr>
              <w:spacing w:after="0" w:line="240" w:lineRule="auto"/>
              <w:ind w:firstLine="697"/>
              <w:rPr>
                <w:rFonts w:ascii="Times New Roman" w:hAnsi="Times New Roman"/>
                <w:sz w:val="20"/>
                <w:szCs w:val="24"/>
                <w:lang w:val="sr-Cyrl-CS"/>
              </w:rPr>
            </w:pPr>
            <w:r>
              <w:rPr>
                <w:rFonts w:ascii="Times New Roman" w:hAnsi="Times New Roman"/>
                <w:sz w:val="20"/>
                <w:szCs w:val="24"/>
                <w:lang w:val="sr-Cyrl-CS"/>
              </w:rPr>
              <w:t xml:space="preserve">Aktivnost </w:t>
            </w:r>
            <w:r w:rsidRPr="00163DB4">
              <w:rPr>
                <w:rFonts w:ascii="Times New Roman" w:hAnsi="Times New Roman"/>
                <w:sz w:val="20"/>
                <w:szCs w:val="24"/>
                <w:lang w:val="sr-Cyrl-CS"/>
              </w:rPr>
              <w:t>1.2.2</w:t>
            </w:r>
            <w:r>
              <w:rPr>
                <w:rFonts w:ascii="Times New Roman" w:hAnsi="Times New Roman"/>
                <w:sz w:val="20"/>
                <w:szCs w:val="24"/>
                <w:lang w:val="sr-Cyrl-CS"/>
              </w:rPr>
              <w:t xml:space="preserve">. </w:t>
            </w:r>
            <w:r w:rsidRPr="00163DB4">
              <w:rPr>
                <w:rFonts w:ascii="Times New Roman" w:hAnsi="Times New Roman"/>
                <w:sz w:val="20"/>
                <w:szCs w:val="24"/>
                <w:lang w:val="sr-Cyrl-CS"/>
              </w:rPr>
              <w:t>Izraditi i sprovesti Plan obuke i Program akcija u oblasti legalnih i iregularnih migracija</w:t>
            </w:r>
          </w:p>
          <w:p w:rsidR="008F498E" w:rsidRPr="00163DB4" w:rsidRDefault="008F498E" w:rsidP="001149C8">
            <w:pPr>
              <w:spacing w:after="0" w:line="240" w:lineRule="auto"/>
              <w:ind w:firstLine="697"/>
              <w:rPr>
                <w:rFonts w:ascii="Times New Roman" w:hAnsi="Times New Roman"/>
                <w:color w:val="FF0000"/>
                <w:sz w:val="20"/>
                <w:szCs w:val="24"/>
                <w:lang w:val="sr-Cyrl-CS"/>
              </w:rPr>
            </w:pPr>
          </w:p>
        </w:tc>
      </w:tr>
      <w:tr w:rsidR="008F498E" w:rsidRPr="00C970BA" w:rsidTr="001149C8">
        <w:tc>
          <w:tcPr>
            <w:tcW w:w="12950" w:type="dxa"/>
            <w:gridSpan w:val="6"/>
            <w:shd w:val="clear" w:color="auto" w:fill="C5E0B3"/>
          </w:tcPr>
          <w:p w:rsidR="008F498E" w:rsidRPr="002008DC" w:rsidRDefault="008F498E" w:rsidP="001149C8">
            <w:pPr>
              <w:spacing w:after="0" w:line="240" w:lineRule="auto"/>
              <w:rPr>
                <w:rFonts w:ascii="Times New Roman" w:hAnsi="Times New Roman"/>
                <w:sz w:val="20"/>
                <w:szCs w:val="24"/>
                <w:lang w:val="sr-Cyrl-CS"/>
              </w:rPr>
            </w:pPr>
            <w:r w:rsidRPr="002008DC">
              <w:rPr>
                <w:rFonts w:ascii="Times New Roman" w:hAnsi="Times New Roman"/>
                <w:sz w:val="20"/>
                <w:szCs w:val="24"/>
                <w:lang w:val="sr-Cyrl-CS"/>
              </w:rPr>
              <w:t>Unapređenje kompetencija službenika na poslovima u oblasti suzbijanja iregularnih migracija</w:t>
            </w:r>
          </w:p>
          <w:p w:rsidR="008F498E" w:rsidRDefault="008F498E" w:rsidP="001149C8">
            <w:pPr>
              <w:spacing w:after="0" w:line="240" w:lineRule="auto"/>
              <w:rPr>
                <w:rFonts w:ascii="Times New Roman" w:hAnsi="Times New Roman"/>
                <w:sz w:val="20"/>
                <w:szCs w:val="24"/>
                <w:lang w:val="sr-Cyrl-CS"/>
              </w:rPr>
            </w:pPr>
            <w:r w:rsidRPr="002008DC">
              <w:rPr>
                <w:rFonts w:ascii="Times New Roman" w:hAnsi="Times New Roman"/>
                <w:sz w:val="20"/>
                <w:szCs w:val="24"/>
                <w:lang w:val="sr-Cyrl-CS"/>
              </w:rPr>
              <w:t>Akcioni plan Strategije za integrisano upravljanje granicom</w:t>
            </w:r>
          </w:p>
          <w:p w:rsidR="008F498E" w:rsidRDefault="008F498E" w:rsidP="001149C8">
            <w:pPr>
              <w:spacing w:after="0" w:line="240" w:lineRule="auto"/>
              <w:rPr>
                <w:rFonts w:ascii="Times New Roman" w:hAnsi="Times New Roman"/>
                <w:sz w:val="20"/>
                <w:szCs w:val="24"/>
                <w:lang w:val="sr-Cyrl-CS"/>
              </w:rPr>
            </w:pPr>
            <w:r>
              <w:rPr>
                <w:rFonts w:ascii="Times New Roman" w:hAnsi="Times New Roman"/>
                <w:sz w:val="20"/>
                <w:szCs w:val="24"/>
                <w:lang w:val="sr-Cyrl-CS"/>
              </w:rPr>
              <w:t xml:space="preserve">Mera 1.1.2. Jačanje administrativnih kapaciteta, aktivnost: kadrovsko popunjavanje Uprave za vetrinu i Uprave za zaštitu bilja; </w:t>
            </w:r>
          </w:p>
          <w:p w:rsidR="008F498E" w:rsidRDefault="008F498E" w:rsidP="001149C8">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 xml:space="preserve">Mera 1.1.3. Usklađivanje sa Fronteks (zajednički osnovni program obuke), aktivnost: procena potreba za obukama; izvršiti obuku službenika granične policije u skladu sa Zajedničkim osnovnim programom obuke agencije; obuka granične policije o postupanju prema tražiocima azila; unapređenje sistema evaluacije sprovedenih obuka; </w:t>
            </w:r>
          </w:p>
          <w:p w:rsidR="008F498E" w:rsidRDefault="008F498E" w:rsidP="001149C8">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 xml:space="preserve">Mera 1.4.1. Jačati sistem analize rizika, aktivnost: kadrovsko popunjavanje Jedinice za analizu rizika, </w:t>
            </w:r>
          </w:p>
          <w:p w:rsidR="008F498E" w:rsidRDefault="008F498E" w:rsidP="001149C8">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 xml:space="preserve">Mera 1.4.2. Jačanje carinskog sistema upravljanja rizikom, aktivnost: obuke za carinske službenike na temu indikatora rizika i modaliteta izvršenja prekograničnog kriminala; </w:t>
            </w:r>
          </w:p>
          <w:p w:rsidR="008F498E" w:rsidRDefault="008F498E" w:rsidP="001149C8">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 xml:space="preserve">Mera 1.4.4. Uspostaviti sistem obuke za područje nalize rizika, aktivnost: izraditi Programe i planove obuka, obučiti predavače (trenere), sistematsko obučavati službenike koji se bave analizom rizika; </w:t>
            </w:r>
          </w:p>
          <w:p w:rsidR="008F498E" w:rsidRDefault="008F498E" w:rsidP="001149C8">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Mera 2.1. Jačanje kapaciteta nadležnih agencija u sprečavanju prekograničnog kriminala, aktivnost: edukacija službenika i razmena znanja i najboljih praksi (nacionalne i međunarodne konferencije, seminari, radionice, obuke), sprovoditi zajedničke obuke za Ministarstvo unutrašnjih poslova, Ministarstvo finansija, Uprava carina, Ministarstvo poljoprivrede i zaštite životne sredine;</w:t>
            </w:r>
          </w:p>
          <w:p w:rsidR="008F498E" w:rsidRDefault="008F498E" w:rsidP="001149C8">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Mera 3.3.1. Implementacija Konvencije o policijskoj saradnji u jugoistočnoj evropi, aktivnost: sprovođenje zajedničkih obuka</w:t>
            </w:r>
          </w:p>
          <w:p w:rsidR="008F498E" w:rsidRDefault="008F498E" w:rsidP="001149C8">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 xml:space="preserve">Mera 3.4.3. Obuka konzularnih službenika, aktivnost: uspostaviti saradnju sa Ministarstvom unutrašnjih poslova i obučiti službenike diplomatsko-konzularnih predstavništava za prepoznavanje lažnih i falsifikovanih putnih isprava i identifikovanje pokazatelja rizika koje apliciraju za izdavanje vize; </w:t>
            </w:r>
          </w:p>
          <w:p w:rsidR="008F498E" w:rsidRDefault="008F498E" w:rsidP="001149C8">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 xml:space="preserve">Mera 4.4. Sprovođenje zajedničkih i specijalističkih obuka, aktivnost; anlaiza i ažuriranje programa zajedničke obuke kroz razmene obuka, zajednička obuka u skladu sa ažuriranim programom obuke; </w:t>
            </w:r>
          </w:p>
          <w:p w:rsidR="008F498E" w:rsidRDefault="008F498E" w:rsidP="001149C8">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 xml:space="preserve">Mera 4.7. Izraditi Godišnji plan obuka fitosanitarnih inspektora, stalno osposobljavati i obnavljati stečeno znanje (Ministarstvo poljoprivrede i zaštite životne sredine); </w:t>
            </w:r>
          </w:p>
          <w:p w:rsidR="008F498E" w:rsidRDefault="008F498E" w:rsidP="001149C8">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 xml:space="preserve">Mera 5.2. Saradnja sa OLAF, aktivnost: izrada Plana obuka u skladu sa izmenjenom IT Strategijom u vezi sa punim pristupom sistemu Evropske unije za borbu protiv prevara (AFIS) nakon prijema u članstvo Evropske unije. </w:t>
            </w:r>
          </w:p>
          <w:p w:rsidR="008F498E" w:rsidRPr="002008DC" w:rsidRDefault="008F498E" w:rsidP="001149C8">
            <w:pPr>
              <w:spacing w:after="0" w:line="240" w:lineRule="auto"/>
              <w:rPr>
                <w:rFonts w:ascii="Times New Roman" w:hAnsi="Times New Roman"/>
                <w:sz w:val="20"/>
                <w:szCs w:val="24"/>
                <w:lang w:val="sr-Cyrl-CS"/>
              </w:rPr>
            </w:pPr>
            <w:r w:rsidRPr="002008DC">
              <w:rPr>
                <w:rFonts w:ascii="Times New Roman" w:hAnsi="Times New Roman"/>
                <w:sz w:val="20"/>
                <w:szCs w:val="24"/>
                <w:lang w:val="sr-Cyrl-CS"/>
              </w:rPr>
              <w:t>Unapređenje kompetencija službenika na poslovima u oblasti suzbijanja iregularnih migracija</w:t>
            </w:r>
          </w:p>
          <w:p w:rsidR="008F498E" w:rsidRPr="002008DC" w:rsidRDefault="008F498E" w:rsidP="001149C8">
            <w:pPr>
              <w:spacing w:after="0" w:line="240" w:lineRule="auto"/>
              <w:rPr>
                <w:rFonts w:ascii="Times New Roman" w:hAnsi="Times New Roman"/>
                <w:sz w:val="20"/>
                <w:szCs w:val="24"/>
                <w:lang w:val="sr-Cyrl-CS"/>
              </w:rPr>
            </w:pPr>
            <w:r w:rsidRPr="002008DC">
              <w:rPr>
                <w:rFonts w:ascii="Times New Roman" w:hAnsi="Times New Roman"/>
                <w:sz w:val="20"/>
                <w:szCs w:val="20"/>
                <w:lang w:val="sr-Cyrl-CS"/>
              </w:rPr>
              <w:t>Strategijom prevencije i suzbijanja trgovine ljudima, posebno ženama i decom i zaštite žrtava za period</w:t>
            </w:r>
            <w:r w:rsidRPr="002008DC">
              <w:rPr>
                <w:rFonts w:ascii="Times New Roman" w:hAnsi="Times New Roman"/>
                <w:lang w:val="sr-Cyrl-CS"/>
              </w:rPr>
              <w:t xml:space="preserve"> od 2017. do 2022. godine</w:t>
            </w:r>
          </w:p>
          <w:p w:rsidR="008F498E" w:rsidRPr="00B938BB" w:rsidRDefault="008F498E" w:rsidP="001149C8">
            <w:pPr>
              <w:spacing w:after="0" w:line="240" w:lineRule="auto"/>
              <w:rPr>
                <w:rFonts w:ascii="Times New Roman" w:hAnsi="Times New Roman"/>
                <w:sz w:val="20"/>
                <w:szCs w:val="24"/>
                <w:lang w:val="sr-Cyrl-CS"/>
              </w:rPr>
            </w:pPr>
            <w:r>
              <w:rPr>
                <w:rFonts w:ascii="Times New Roman" w:hAnsi="Times New Roman"/>
                <w:sz w:val="20"/>
                <w:szCs w:val="24"/>
                <w:lang w:val="sr-Cyrl-CS"/>
              </w:rPr>
              <w:t>CILj 3</w:t>
            </w:r>
            <w:r w:rsidRPr="002008DC">
              <w:rPr>
                <w:rFonts w:ascii="Times New Roman" w:hAnsi="Times New Roman"/>
                <w:sz w:val="20"/>
                <w:szCs w:val="24"/>
                <w:lang w:val="sr-Cyrl-CS"/>
              </w:rPr>
              <w:t>, aktivnost: unapređenje kapaciteta za jačanje kompnetencija partnera, zadatak 3. realizacija obuka</w:t>
            </w:r>
          </w:p>
        </w:tc>
      </w:tr>
      <w:tr w:rsidR="008F498E" w:rsidRPr="00705295" w:rsidTr="001149C8">
        <w:tc>
          <w:tcPr>
            <w:tcW w:w="2166" w:type="dxa"/>
            <w:shd w:val="clear" w:color="auto" w:fill="9CC2E5"/>
          </w:tcPr>
          <w:p w:rsidR="008F498E" w:rsidRPr="00FE7BAC" w:rsidRDefault="008F498E" w:rsidP="001149C8">
            <w:pPr>
              <w:spacing w:after="0" w:line="240" w:lineRule="auto"/>
              <w:jc w:val="center"/>
              <w:rPr>
                <w:rFonts w:ascii="Times New Roman" w:hAnsi="Times New Roman"/>
                <w:sz w:val="20"/>
                <w:szCs w:val="20"/>
              </w:rPr>
            </w:pPr>
            <w:r w:rsidRPr="00FE7BAC">
              <w:rPr>
                <w:rFonts w:ascii="Times New Roman" w:hAnsi="Times New Roman"/>
                <w:sz w:val="20"/>
                <w:szCs w:val="20"/>
              </w:rPr>
              <w:t>Mera/aktivnost</w:t>
            </w:r>
          </w:p>
        </w:tc>
        <w:tc>
          <w:tcPr>
            <w:tcW w:w="2150" w:type="dxa"/>
            <w:shd w:val="clear" w:color="auto" w:fill="9CC2E5"/>
          </w:tcPr>
          <w:p w:rsidR="008F498E" w:rsidRPr="00FE7BAC" w:rsidRDefault="008F498E" w:rsidP="001149C8">
            <w:pPr>
              <w:spacing w:after="0" w:line="240" w:lineRule="auto"/>
              <w:jc w:val="center"/>
              <w:rPr>
                <w:rFonts w:ascii="Times New Roman" w:hAnsi="Times New Roman"/>
                <w:sz w:val="20"/>
                <w:szCs w:val="20"/>
              </w:rPr>
            </w:pPr>
            <w:r w:rsidRPr="00FE7BAC">
              <w:rPr>
                <w:rFonts w:ascii="Times New Roman" w:hAnsi="Times New Roman"/>
                <w:sz w:val="20"/>
                <w:szCs w:val="20"/>
              </w:rPr>
              <w:t>Nadležni organ</w:t>
            </w:r>
          </w:p>
        </w:tc>
        <w:tc>
          <w:tcPr>
            <w:tcW w:w="2002" w:type="dxa"/>
            <w:shd w:val="clear" w:color="auto" w:fill="9CC2E5"/>
          </w:tcPr>
          <w:p w:rsidR="008F498E" w:rsidRPr="00FE7BAC" w:rsidRDefault="008F498E" w:rsidP="001149C8">
            <w:pPr>
              <w:spacing w:after="0" w:line="240" w:lineRule="auto"/>
              <w:jc w:val="center"/>
              <w:rPr>
                <w:rFonts w:ascii="Times New Roman" w:hAnsi="Times New Roman"/>
                <w:sz w:val="20"/>
                <w:szCs w:val="20"/>
              </w:rPr>
            </w:pPr>
            <w:r w:rsidRPr="00FE7BAC">
              <w:rPr>
                <w:rFonts w:ascii="Times New Roman" w:hAnsi="Times New Roman"/>
                <w:sz w:val="20"/>
                <w:szCs w:val="20"/>
              </w:rPr>
              <w:t>Rok</w:t>
            </w:r>
          </w:p>
        </w:tc>
        <w:tc>
          <w:tcPr>
            <w:tcW w:w="2315" w:type="dxa"/>
            <w:shd w:val="clear" w:color="auto" w:fill="9CC2E5"/>
          </w:tcPr>
          <w:p w:rsidR="008F498E" w:rsidRPr="00FE7BAC" w:rsidRDefault="008F498E" w:rsidP="001149C8">
            <w:pPr>
              <w:spacing w:after="0" w:line="240" w:lineRule="auto"/>
              <w:jc w:val="center"/>
              <w:rPr>
                <w:rFonts w:ascii="Times New Roman" w:hAnsi="Times New Roman"/>
                <w:sz w:val="20"/>
                <w:szCs w:val="20"/>
              </w:rPr>
            </w:pPr>
            <w:r w:rsidRPr="00FE7BAC">
              <w:rPr>
                <w:rFonts w:ascii="Times New Roman" w:hAnsi="Times New Roman"/>
                <w:sz w:val="20"/>
                <w:szCs w:val="20"/>
              </w:rPr>
              <w:t>Potrebna sredstva/ izvor finansiranja</w:t>
            </w:r>
          </w:p>
        </w:tc>
        <w:tc>
          <w:tcPr>
            <w:tcW w:w="2348" w:type="dxa"/>
            <w:shd w:val="clear" w:color="auto" w:fill="9CC2E5"/>
          </w:tcPr>
          <w:p w:rsidR="008F498E" w:rsidRPr="00FE7BAC" w:rsidRDefault="008F498E" w:rsidP="001149C8">
            <w:pPr>
              <w:spacing w:after="0" w:line="240" w:lineRule="auto"/>
              <w:jc w:val="center"/>
              <w:rPr>
                <w:rFonts w:ascii="Times New Roman" w:hAnsi="Times New Roman"/>
                <w:sz w:val="20"/>
                <w:szCs w:val="20"/>
              </w:rPr>
            </w:pPr>
            <w:r w:rsidRPr="00FE7BAC">
              <w:rPr>
                <w:rFonts w:ascii="Times New Roman" w:hAnsi="Times New Roman"/>
                <w:sz w:val="20"/>
                <w:szCs w:val="20"/>
              </w:rPr>
              <w:t>Pokazatelj sprovedene aktivnosti</w:t>
            </w:r>
          </w:p>
        </w:tc>
        <w:tc>
          <w:tcPr>
            <w:tcW w:w="1969" w:type="dxa"/>
            <w:shd w:val="clear" w:color="auto" w:fill="9CC2E5"/>
          </w:tcPr>
          <w:p w:rsidR="008F498E" w:rsidRPr="00FE7BAC" w:rsidRDefault="008F498E" w:rsidP="001149C8">
            <w:pPr>
              <w:spacing w:after="0" w:line="240" w:lineRule="auto"/>
              <w:jc w:val="center"/>
              <w:rPr>
                <w:rFonts w:ascii="Times New Roman" w:hAnsi="Times New Roman"/>
                <w:sz w:val="20"/>
                <w:szCs w:val="20"/>
              </w:rPr>
            </w:pPr>
            <w:r w:rsidRPr="00FE7BAC">
              <w:rPr>
                <w:rFonts w:ascii="Times New Roman" w:hAnsi="Times New Roman"/>
                <w:sz w:val="20"/>
                <w:szCs w:val="20"/>
              </w:rPr>
              <w:t>Izvor provere</w:t>
            </w:r>
          </w:p>
        </w:tc>
      </w:tr>
      <w:tr w:rsidR="008F498E" w:rsidRPr="00C970BA" w:rsidTr="001149C8">
        <w:tc>
          <w:tcPr>
            <w:tcW w:w="2166" w:type="dxa"/>
          </w:tcPr>
          <w:p w:rsidR="008F498E" w:rsidRPr="00C0644F" w:rsidRDefault="008F498E" w:rsidP="001149C8">
            <w:pPr>
              <w:spacing w:after="0" w:line="240" w:lineRule="auto"/>
              <w:rPr>
                <w:rFonts w:ascii="Times New Roman" w:hAnsi="Times New Roman"/>
                <w:sz w:val="20"/>
                <w:lang w:val="sr-Cyrl-CS"/>
              </w:rPr>
            </w:pPr>
            <w:r w:rsidRPr="00163DB4">
              <w:rPr>
                <w:rFonts w:ascii="Times New Roman" w:hAnsi="Times New Roman"/>
                <w:sz w:val="20"/>
              </w:rPr>
              <w:t xml:space="preserve">2.1. </w:t>
            </w:r>
            <w:r>
              <w:rPr>
                <w:rFonts w:ascii="Times New Roman" w:hAnsi="Times New Roman"/>
                <w:sz w:val="20"/>
                <w:lang w:val="sr-Cyrl-CS"/>
              </w:rPr>
              <w:t xml:space="preserve">Obezbediti </w:t>
            </w:r>
            <w:r w:rsidRPr="00163DB4">
              <w:rPr>
                <w:rFonts w:ascii="Times New Roman" w:hAnsi="Times New Roman"/>
                <w:sz w:val="20"/>
              </w:rPr>
              <w:t xml:space="preserve">optimalnu strukturu zaposlenih u skladu sa određenim  maksimalnim brojem zaposlenih za </w:t>
            </w:r>
            <w:r>
              <w:rPr>
                <w:rFonts w:ascii="Times New Roman" w:hAnsi="Times New Roman"/>
                <w:sz w:val="20"/>
                <w:lang w:val="sr-Cyrl-CS"/>
              </w:rPr>
              <w:t>Ministarstvo unutrašnjih poslova</w:t>
            </w:r>
          </w:p>
        </w:tc>
        <w:tc>
          <w:tcPr>
            <w:tcW w:w="2150"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Ministarstvo unutrašnjih poslova</w:t>
            </w:r>
          </w:p>
          <w:p w:rsidR="008F498E" w:rsidRPr="00163DB4" w:rsidRDefault="008F498E" w:rsidP="001149C8">
            <w:pPr>
              <w:spacing w:after="0" w:line="240" w:lineRule="auto"/>
              <w:rPr>
                <w:rFonts w:ascii="Times New Roman" w:hAnsi="Times New Roman"/>
                <w:sz w:val="20"/>
              </w:rPr>
            </w:pP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Kontinuirano</w:t>
            </w:r>
          </w:p>
        </w:tc>
        <w:tc>
          <w:tcPr>
            <w:tcW w:w="2315" w:type="dxa"/>
          </w:tcPr>
          <w:p w:rsidR="008F498E" w:rsidRPr="00163DB4" w:rsidRDefault="008F498E" w:rsidP="001149C8">
            <w:pPr>
              <w:spacing w:after="0" w:line="240" w:lineRule="auto"/>
              <w:rPr>
                <w:rFonts w:ascii="Times New Roman" w:hAnsi="Times New Roman"/>
                <w:sz w:val="20"/>
                <w:szCs w:val="20"/>
              </w:rPr>
            </w:pPr>
            <w:r w:rsidRPr="00163DB4">
              <w:rPr>
                <w:rFonts w:ascii="Times New Roman" w:hAnsi="Times New Roman"/>
                <w:sz w:val="20"/>
                <w:szCs w:val="20"/>
              </w:rPr>
              <w:t>Budžet MUP odobren od Min</w:t>
            </w:r>
            <w:r>
              <w:rPr>
                <w:rFonts w:ascii="Times New Roman" w:hAnsi="Times New Roman"/>
                <w:sz w:val="20"/>
                <w:szCs w:val="20"/>
                <w:lang w:val="sr-Cyrl-CS"/>
              </w:rPr>
              <w:t>istarstva</w:t>
            </w:r>
            <w:r w:rsidRPr="00163DB4">
              <w:rPr>
                <w:rFonts w:ascii="Times New Roman" w:hAnsi="Times New Roman"/>
                <w:sz w:val="20"/>
                <w:szCs w:val="20"/>
              </w:rPr>
              <w:t>finansija</w:t>
            </w:r>
          </w:p>
        </w:tc>
        <w:tc>
          <w:tcPr>
            <w:tcW w:w="2348" w:type="dxa"/>
          </w:tcPr>
          <w:p w:rsidR="008F498E" w:rsidRPr="00C0644F" w:rsidRDefault="008F498E" w:rsidP="001149C8">
            <w:pPr>
              <w:spacing w:after="0" w:line="240" w:lineRule="auto"/>
              <w:rPr>
                <w:rFonts w:ascii="Times New Roman" w:hAnsi="Times New Roman"/>
                <w:sz w:val="20"/>
                <w:lang w:val="sr-Cyrl-CS"/>
              </w:rPr>
            </w:pPr>
            <w:r>
              <w:rPr>
                <w:rFonts w:ascii="Times New Roman" w:hAnsi="Times New Roman"/>
                <w:sz w:val="20"/>
                <w:lang w:val="sr-Cyrl-CS"/>
              </w:rPr>
              <w:t xml:space="preserve">Pravilnik o unutrašnjem uređenju i sistematizaciji radnih mesta u Ministarstvu untrašnjih poslova. </w:t>
            </w:r>
          </w:p>
        </w:tc>
        <w:tc>
          <w:tcPr>
            <w:tcW w:w="1969"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SAP aplikacija za ljudske resurse</w:t>
            </w:r>
          </w:p>
        </w:tc>
      </w:tr>
      <w:tr w:rsidR="008F498E" w:rsidRPr="00C970BA" w:rsidTr="001149C8">
        <w:tc>
          <w:tcPr>
            <w:tcW w:w="2166" w:type="dxa"/>
            <w:vMerge w:val="restart"/>
          </w:tcPr>
          <w:p w:rsidR="008F498E" w:rsidRPr="00FE7BAC" w:rsidRDefault="008F498E" w:rsidP="001149C8">
            <w:pPr>
              <w:spacing w:after="0" w:line="240" w:lineRule="auto"/>
              <w:rPr>
                <w:rFonts w:ascii="Times New Roman" w:hAnsi="Times New Roman"/>
                <w:sz w:val="20"/>
                <w:lang w:val="sr-Cyrl-CS"/>
              </w:rPr>
            </w:pPr>
            <w:r>
              <w:rPr>
                <w:rFonts w:ascii="Times New Roman" w:hAnsi="Times New Roman"/>
                <w:sz w:val="20"/>
                <w:lang w:val="sr-Cyrl-CS"/>
              </w:rPr>
              <w:t xml:space="preserve">2.2. </w:t>
            </w:r>
            <w:r w:rsidRPr="00FE7BAC">
              <w:rPr>
                <w:rFonts w:ascii="Times New Roman" w:hAnsi="Times New Roman"/>
                <w:sz w:val="20"/>
                <w:lang w:val="sr-Cyrl-CS"/>
              </w:rPr>
              <w:t xml:space="preserve">Popuniti radna mesta </w:t>
            </w:r>
            <w:r w:rsidRPr="00FE7BAC">
              <w:rPr>
                <w:rFonts w:ascii="Times New Roman" w:hAnsi="Times New Roman"/>
                <w:sz w:val="20"/>
              </w:rPr>
              <w:t xml:space="preserve">(prijem/preraspodela) </w:t>
            </w:r>
            <w:r w:rsidRPr="00FE7BAC">
              <w:rPr>
                <w:rFonts w:ascii="Times New Roman" w:hAnsi="Times New Roman"/>
                <w:sz w:val="20"/>
                <w:lang w:val="sr-Cyrl-CS"/>
              </w:rPr>
              <w:t xml:space="preserve">u skladu sa </w:t>
            </w:r>
            <w:r w:rsidRPr="00FE7BAC">
              <w:rPr>
                <w:rFonts w:ascii="Times New Roman" w:hAnsi="Times New Roman"/>
                <w:sz w:val="20"/>
              </w:rPr>
              <w:t xml:space="preserve"> sistematizovani</w:t>
            </w:r>
            <w:r w:rsidRPr="00FE7BAC">
              <w:rPr>
                <w:rFonts w:ascii="Times New Roman" w:hAnsi="Times New Roman"/>
                <w:sz w:val="20"/>
                <w:lang w:val="sr-Cyrl-CS"/>
              </w:rPr>
              <w:t>m</w:t>
            </w:r>
            <w:r w:rsidRPr="00FE7BAC">
              <w:rPr>
                <w:rFonts w:ascii="Times New Roman" w:hAnsi="Times New Roman"/>
                <w:sz w:val="20"/>
              </w:rPr>
              <w:t xml:space="preserve"> radni</w:t>
            </w:r>
            <w:r w:rsidRPr="00FE7BAC">
              <w:rPr>
                <w:rFonts w:ascii="Times New Roman" w:hAnsi="Times New Roman"/>
                <w:sz w:val="20"/>
                <w:lang w:val="sr-Cyrl-CS"/>
              </w:rPr>
              <w:t>m</w:t>
            </w:r>
            <w:r w:rsidRPr="00FE7BAC">
              <w:rPr>
                <w:rFonts w:ascii="Times New Roman" w:hAnsi="Times New Roman"/>
                <w:sz w:val="20"/>
              </w:rPr>
              <w:t xml:space="preserve"> mest</w:t>
            </w:r>
            <w:r w:rsidRPr="00FE7BAC">
              <w:rPr>
                <w:rFonts w:ascii="Times New Roman" w:hAnsi="Times New Roman"/>
                <w:sz w:val="20"/>
                <w:lang w:val="sr-Cyrl-CS"/>
              </w:rPr>
              <w:t>ima</w:t>
            </w:r>
          </w:p>
        </w:tc>
        <w:tc>
          <w:tcPr>
            <w:tcW w:w="2150" w:type="dxa"/>
            <w:vMerge w:val="restart"/>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Ministarstvo unutrašnjih poslova</w:t>
            </w:r>
          </w:p>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Komesarijat za izbeglice i migracije</w:t>
            </w: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Kontinuirano</w:t>
            </w:r>
          </w:p>
        </w:tc>
        <w:tc>
          <w:tcPr>
            <w:tcW w:w="2315" w:type="dxa"/>
          </w:tcPr>
          <w:p w:rsidR="008F498E" w:rsidRPr="00422C58" w:rsidRDefault="008F498E" w:rsidP="001149C8">
            <w:pPr>
              <w:spacing w:after="0" w:line="240" w:lineRule="auto"/>
              <w:rPr>
                <w:rFonts w:ascii="Times New Roman" w:hAnsi="Times New Roman"/>
                <w:sz w:val="20"/>
                <w:lang w:val="sr-Cyrl-CS"/>
              </w:rPr>
            </w:pPr>
            <w:r>
              <w:rPr>
                <w:rFonts w:ascii="Times New Roman" w:hAnsi="Times New Roman"/>
                <w:sz w:val="20"/>
                <w:szCs w:val="20"/>
                <w:lang w:val="sr-Cyrl-CS"/>
              </w:rPr>
              <w:t>Nisu potrebna dodatna sredstva</w:t>
            </w:r>
          </w:p>
        </w:tc>
        <w:tc>
          <w:tcPr>
            <w:tcW w:w="2348" w:type="dxa"/>
          </w:tcPr>
          <w:p w:rsidR="008F498E" w:rsidRPr="00163DB4" w:rsidRDefault="008F498E" w:rsidP="001149C8">
            <w:pPr>
              <w:spacing w:after="0" w:line="240" w:lineRule="auto"/>
              <w:rPr>
                <w:rFonts w:ascii="Times New Roman" w:hAnsi="Times New Roman"/>
                <w:sz w:val="20"/>
              </w:rPr>
            </w:pPr>
            <w:r>
              <w:rPr>
                <w:rFonts w:ascii="Times New Roman" w:hAnsi="Times New Roman"/>
                <w:sz w:val="20"/>
                <w:lang w:val="sr-Cyrl-CS"/>
              </w:rPr>
              <w:t>P</w:t>
            </w:r>
            <w:r w:rsidRPr="00163DB4">
              <w:rPr>
                <w:rFonts w:ascii="Times New Roman" w:hAnsi="Times New Roman"/>
                <w:sz w:val="20"/>
              </w:rPr>
              <w:t>ovećan broj zaposlenih na poslovima iregul. migracija</w:t>
            </w:r>
          </w:p>
        </w:tc>
        <w:tc>
          <w:tcPr>
            <w:tcW w:w="1969" w:type="dxa"/>
          </w:tcPr>
          <w:p w:rsidR="008F498E" w:rsidRPr="00163DB4" w:rsidRDefault="008F498E" w:rsidP="001149C8">
            <w:pPr>
              <w:spacing w:after="0" w:line="240" w:lineRule="auto"/>
              <w:rPr>
                <w:rFonts w:ascii="Times New Roman" w:hAnsi="Times New Roman"/>
                <w:sz w:val="20"/>
              </w:rPr>
            </w:pPr>
            <w:r>
              <w:rPr>
                <w:rFonts w:ascii="Times New Roman" w:hAnsi="Times New Roman"/>
                <w:sz w:val="20"/>
                <w:lang w:val="sr-Cyrl-CS"/>
              </w:rPr>
              <w:t>Pravilnik o unutrašnjem uređenju i sistematizaciji radnih mesta u Ministarstvu untrašnjih poslova.</w:t>
            </w:r>
          </w:p>
        </w:tc>
      </w:tr>
      <w:tr w:rsidR="008F498E" w:rsidRPr="00C970BA" w:rsidTr="001149C8">
        <w:tc>
          <w:tcPr>
            <w:tcW w:w="2166" w:type="dxa"/>
            <w:vMerge/>
          </w:tcPr>
          <w:p w:rsidR="008F498E" w:rsidRPr="00163DB4" w:rsidRDefault="008F498E" w:rsidP="001149C8">
            <w:pPr>
              <w:spacing w:after="0" w:line="240" w:lineRule="auto"/>
              <w:rPr>
                <w:rFonts w:ascii="Times New Roman" w:hAnsi="Times New Roman"/>
                <w:sz w:val="20"/>
              </w:rPr>
            </w:pPr>
          </w:p>
        </w:tc>
        <w:tc>
          <w:tcPr>
            <w:tcW w:w="2150" w:type="dxa"/>
            <w:vMerge/>
          </w:tcPr>
          <w:p w:rsidR="008F498E" w:rsidRPr="00163DB4" w:rsidRDefault="008F498E" w:rsidP="001149C8">
            <w:pPr>
              <w:spacing w:after="0" w:line="240" w:lineRule="auto"/>
              <w:rPr>
                <w:rFonts w:ascii="Times New Roman" w:hAnsi="Times New Roman"/>
                <w:sz w:val="20"/>
              </w:rPr>
            </w:pP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IV kvartal 2018.</w:t>
            </w:r>
          </w:p>
        </w:tc>
        <w:tc>
          <w:tcPr>
            <w:tcW w:w="2315"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Budžet KIRS odobren od Ministarstva finansija</w:t>
            </w:r>
          </w:p>
          <w:p w:rsidR="008F498E" w:rsidRPr="00163DB4" w:rsidRDefault="008F498E" w:rsidP="001149C8">
            <w:pPr>
              <w:spacing w:after="0" w:line="240" w:lineRule="auto"/>
              <w:rPr>
                <w:rFonts w:ascii="Times New Roman" w:hAnsi="Times New Roman"/>
                <w:sz w:val="20"/>
              </w:rPr>
            </w:pPr>
          </w:p>
        </w:tc>
        <w:tc>
          <w:tcPr>
            <w:tcW w:w="2348"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Povećan broj zaposlenih na poslovima od značaja za prihvat migranata i asistirani dobrovoljni povratak</w:t>
            </w:r>
          </w:p>
        </w:tc>
        <w:tc>
          <w:tcPr>
            <w:tcW w:w="1969"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Izveštaj Komesarijata za izbeglice i migracije</w:t>
            </w:r>
          </w:p>
        </w:tc>
      </w:tr>
      <w:tr w:rsidR="008F498E" w:rsidRPr="00C970BA" w:rsidTr="001149C8">
        <w:tc>
          <w:tcPr>
            <w:tcW w:w="2166" w:type="dxa"/>
            <w:vMerge w:val="restart"/>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 xml:space="preserve">2.3. </w:t>
            </w:r>
            <w:r>
              <w:rPr>
                <w:rFonts w:ascii="Times New Roman" w:hAnsi="Times New Roman"/>
                <w:sz w:val="20"/>
                <w:lang w:val="sr-Cyrl-CS"/>
              </w:rPr>
              <w:t>U</w:t>
            </w:r>
            <w:r w:rsidRPr="00163DB4">
              <w:rPr>
                <w:rFonts w:ascii="Times New Roman" w:hAnsi="Times New Roman"/>
                <w:sz w:val="20"/>
              </w:rPr>
              <w:t>napre</w:t>
            </w:r>
            <w:r>
              <w:rPr>
                <w:rFonts w:ascii="Times New Roman" w:hAnsi="Times New Roman"/>
                <w:sz w:val="20"/>
                <w:lang w:val="sr-Cyrl-CS"/>
              </w:rPr>
              <w:t>diti k</w:t>
            </w:r>
            <w:r w:rsidRPr="00163DB4">
              <w:rPr>
                <w:rFonts w:ascii="Times New Roman" w:hAnsi="Times New Roman"/>
                <w:sz w:val="20"/>
              </w:rPr>
              <w:t>ompentencij</w:t>
            </w:r>
            <w:r>
              <w:rPr>
                <w:rFonts w:ascii="Times New Roman" w:hAnsi="Times New Roman"/>
                <w:sz w:val="20"/>
                <w:lang w:val="sr-Cyrl-CS"/>
              </w:rPr>
              <w:t>e</w:t>
            </w:r>
            <w:r w:rsidRPr="00163DB4">
              <w:rPr>
                <w:rFonts w:ascii="Times New Roman" w:hAnsi="Times New Roman"/>
                <w:sz w:val="20"/>
              </w:rPr>
              <w:t>zaposlenih na poslovima iregularnih migracija</w:t>
            </w:r>
          </w:p>
        </w:tc>
        <w:tc>
          <w:tcPr>
            <w:tcW w:w="2150" w:type="dxa"/>
            <w:vMerge w:val="restart"/>
          </w:tcPr>
          <w:p w:rsidR="008F498E" w:rsidRPr="004B4321" w:rsidRDefault="008F498E" w:rsidP="001149C8">
            <w:pPr>
              <w:spacing w:after="0" w:line="240" w:lineRule="auto"/>
              <w:rPr>
                <w:rFonts w:ascii="Times New Roman" w:hAnsi="Times New Roman"/>
                <w:sz w:val="20"/>
                <w:lang w:val="sr-Cyrl-CS"/>
              </w:rPr>
            </w:pPr>
            <w:r w:rsidRPr="00163DB4">
              <w:rPr>
                <w:rFonts w:ascii="Times New Roman" w:hAnsi="Times New Roman"/>
                <w:sz w:val="20"/>
              </w:rPr>
              <w:t>Ministarstvo unutrašnjih poslova</w:t>
            </w:r>
            <w:r>
              <w:rPr>
                <w:rFonts w:ascii="Times New Roman" w:hAnsi="Times New Roman"/>
                <w:sz w:val="20"/>
                <w:lang w:val="sr-Cyrl-CS"/>
              </w:rPr>
              <w:t>,</w:t>
            </w:r>
          </w:p>
          <w:p w:rsidR="008F498E" w:rsidRPr="004B4321" w:rsidRDefault="008F498E" w:rsidP="001149C8">
            <w:pPr>
              <w:spacing w:after="0" w:line="240" w:lineRule="auto"/>
              <w:rPr>
                <w:rFonts w:ascii="Times New Roman" w:hAnsi="Times New Roman"/>
                <w:sz w:val="20"/>
                <w:lang w:val="sr-Cyrl-CS"/>
              </w:rPr>
            </w:pPr>
            <w:r w:rsidRPr="00163DB4">
              <w:rPr>
                <w:rFonts w:ascii="Times New Roman" w:hAnsi="Times New Roman"/>
                <w:sz w:val="20"/>
              </w:rPr>
              <w:t>Komesarijat za izbeglice i migracije</w:t>
            </w:r>
            <w:r>
              <w:rPr>
                <w:rFonts w:ascii="Times New Roman" w:hAnsi="Times New Roman"/>
                <w:sz w:val="20"/>
                <w:lang w:val="sr-Cyrl-CS"/>
              </w:rPr>
              <w:t>,</w:t>
            </w:r>
          </w:p>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Ministarstvo za rad, zapošljavanje, boračka i socijalna pitanja</w:t>
            </w:r>
          </w:p>
          <w:p w:rsidR="008F498E" w:rsidRPr="00163DB4" w:rsidRDefault="008F498E" w:rsidP="001149C8">
            <w:pPr>
              <w:spacing w:after="0" w:line="240" w:lineRule="auto"/>
              <w:rPr>
                <w:rFonts w:ascii="Times New Roman" w:hAnsi="Times New Roman"/>
                <w:sz w:val="20"/>
              </w:rPr>
            </w:pPr>
          </w:p>
          <w:p w:rsidR="008F498E" w:rsidRPr="00163DB4" w:rsidRDefault="008F498E" w:rsidP="001149C8">
            <w:pPr>
              <w:spacing w:after="0" w:line="240" w:lineRule="auto"/>
              <w:rPr>
                <w:rFonts w:ascii="Times New Roman" w:hAnsi="Times New Roman"/>
                <w:sz w:val="20"/>
              </w:rPr>
            </w:pP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Kontinuirano</w:t>
            </w:r>
          </w:p>
        </w:tc>
        <w:tc>
          <w:tcPr>
            <w:tcW w:w="2315"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szCs w:val="20"/>
              </w:rPr>
              <w:t>Nisu potrebna dodatna sredstva</w:t>
            </w:r>
          </w:p>
          <w:p w:rsidR="008F498E" w:rsidRPr="00163DB4" w:rsidRDefault="008F498E" w:rsidP="001149C8">
            <w:pPr>
              <w:spacing w:after="0" w:line="240" w:lineRule="auto"/>
              <w:rPr>
                <w:rFonts w:ascii="Times New Roman" w:hAnsi="Times New Roman"/>
                <w:sz w:val="20"/>
              </w:rPr>
            </w:pPr>
          </w:p>
        </w:tc>
        <w:tc>
          <w:tcPr>
            <w:tcW w:w="2348" w:type="dxa"/>
          </w:tcPr>
          <w:p w:rsidR="008F498E" w:rsidRPr="00C12E31" w:rsidRDefault="008F498E" w:rsidP="001149C8">
            <w:pPr>
              <w:spacing w:after="0" w:line="240" w:lineRule="auto"/>
              <w:rPr>
                <w:rFonts w:ascii="Times New Roman" w:hAnsi="Times New Roman"/>
                <w:sz w:val="20"/>
                <w:lang w:val="sr-Cyrl-CS"/>
              </w:rPr>
            </w:pPr>
            <w:r w:rsidRPr="00163DB4">
              <w:rPr>
                <w:rFonts w:ascii="Times New Roman" w:hAnsi="Times New Roman"/>
                <w:sz w:val="20"/>
              </w:rPr>
              <w:t xml:space="preserve">Izrađen </w:t>
            </w:r>
            <w:r>
              <w:rPr>
                <w:rFonts w:ascii="Times New Roman" w:hAnsi="Times New Roman"/>
                <w:sz w:val="20"/>
                <w:lang w:val="sr-Cyrl-CS"/>
              </w:rPr>
              <w:t>P</w:t>
            </w:r>
            <w:r w:rsidRPr="00163DB4">
              <w:rPr>
                <w:rFonts w:ascii="Times New Roman" w:hAnsi="Times New Roman"/>
                <w:sz w:val="20"/>
              </w:rPr>
              <w:t xml:space="preserve">lan obuka </w:t>
            </w:r>
            <w:r>
              <w:rPr>
                <w:rFonts w:ascii="Times New Roman" w:hAnsi="Times New Roman"/>
                <w:sz w:val="20"/>
                <w:lang w:val="sr-Cyrl-CS"/>
              </w:rPr>
              <w:t>Ministarstva unutrašnjih poslova</w:t>
            </w:r>
          </w:p>
        </w:tc>
        <w:tc>
          <w:tcPr>
            <w:tcW w:w="1969" w:type="dxa"/>
          </w:tcPr>
          <w:p w:rsidR="008F498E" w:rsidRPr="00B938BB" w:rsidRDefault="008F498E" w:rsidP="001149C8">
            <w:pPr>
              <w:spacing w:after="0" w:line="240" w:lineRule="auto"/>
              <w:rPr>
                <w:rFonts w:ascii="Times New Roman" w:hAnsi="Times New Roman"/>
                <w:sz w:val="20"/>
                <w:lang w:val="sr-Cyrl-CS"/>
              </w:rPr>
            </w:pPr>
            <w:r>
              <w:rPr>
                <w:rFonts w:ascii="Times New Roman" w:hAnsi="Times New Roman"/>
                <w:sz w:val="20"/>
                <w:lang w:val="sr-Cyrl-CS"/>
              </w:rPr>
              <w:t>Izveštaj o sprovedenim obukama</w:t>
            </w:r>
          </w:p>
        </w:tc>
      </w:tr>
      <w:tr w:rsidR="008F498E" w:rsidRPr="00C970BA" w:rsidTr="001149C8">
        <w:tc>
          <w:tcPr>
            <w:tcW w:w="2166" w:type="dxa"/>
            <w:vMerge/>
          </w:tcPr>
          <w:p w:rsidR="008F498E" w:rsidRPr="00163DB4" w:rsidRDefault="008F498E" w:rsidP="001149C8">
            <w:pPr>
              <w:spacing w:after="0" w:line="240" w:lineRule="auto"/>
              <w:rPr>
                <w:rFonts w:ascii="Times New Roman" w:hAnsi="Times New Roman"/>
                <w:sz w:val="20"/>
              </w:rPr>
            </w:pPr>
          </w:p>
        </w:tc>
        <w:tc>
          <w:tcPr>
            <w:tcW w:w="2150" w:type="dxa"/>
            <w:vMerge/>
          </w:tcPr>
          <w:p w:rsidR="008F498E" w:rsidRPr="00163DB4" w:rsidRDefault="008F498E" w:rsidP="001149C8">
            <w:pPr>
              <w:spacing w:after="0" w:line="240" w:lineRule="auto"/>
              <w:rPr>
                <w:rFonts w:ascii="Times New Roman" w:hAnsi="Times New Roman"/>
                <w:sz w:val="20"/>
              </w:rPr>
            </w:pP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Kontinuirano</w:t>
            </w:r>
          </w:p>
        </w:tc>
        <w:tc>
          <w:tcPr>
            <w:tcW w:w="2315"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szCs w:val="20"/>
              </w:rPr>
              <w:t>Nisu potrebna dodatna sredstva</w:t>
            </w:r>
          </w:p>
          <w:p w:rsidR="008F498E" w:rsidRPr="00163DB4" w:rsidRDefault="008F498E" w:rsidP="001149C8">
            <w:pPr>
              <w:spacing w:after="0" w:line="240" w:lineRule="auto"/>
              <w:rPr>
                <w:rFonts w:ascii="Times New Roman" w:hAnsi="Times New Roman"/>
                <w:sz w:val="20"/>
                <w:szCs w:val="20"/>
              </w:rPr>
            </w:pPr>
          </w:p>
        </w:tc>
        <w:tc>
          <w:tcPr>
            <w:tcW w:w="2348" w:type="dxa"/>
          </w:tcPr>
          <w:p w:rsidR="008F498E" w:rsidRPr="00B938BB" w:rsidRDefault="008F498E" w:rsidP="001149C8">
            <w:pPr>
              <w:spacing w:after="0" w:line="240" w:lineRule="auto"/>
              <w:rPr>
                <w:rFonts w:ascii="Times New Roman" w:hAnsi="Times New Roman"/>
                <w:sz w:val="20"/>
                <w:lang w:val="sr-Cyrl-CS"/>
              </w:rPr>
            </w:pPr>
            <w:r w:rsidRPr="00163DB4">
              <w:rPr>
                <w:rFonts w:ascii="Times New Roman" w:hAnsi="Times New Roman"/>
                <w:sz w:val="20"/>
              </w:rPr>
              <w:t xml:space="preserve">Izrađen </w:t>
            </w:r>
            <w:r>
              <w:rPr>
                <w:rFonts w:ascii="Times New Roman" w:hAnsi="Times New Roman"/>
                <w:sz w:val="20"/>
                <w:lang w:val="sr-Cyrl-CS"/>
              </w:rPr>
              <w:t>P</w:t>
            </w:r>
            <w:r w:rsidRPr="00163DB4">
              <w:rPr>
                <w:rFonts w:ascii="Times New Roman" w:hAnsi="Times New Roman"/>
                <w:sz w:val="20"/>
              </w:rPr>
              <w:t>lan obuka Komesarijat</w:t>
            </w:r>
            <w:r>
              <w:rPr>
                <w:rFonts w:ascii="Times New Roman" w:hAnsi="Times New Roman"/>
                <w:sz w:val="20"/>
                <w:lang w:val="sr-Cyrl-CS"/>
              </w:rPr>
              <w:t>a</w:t>
            </w:r>
            <w:r w:rsidRPr="00163DB4">
              <w:rPr>
                <w:rFonts w:ascii="Times New Roman" w:hAnsi="Times New Roman"/>
                <w:sz w:val="20"/>
              </w:rPr>
              <w:t xml:space="preserve"> za izbeglice i migracije</w:t>
            </w:r>
          </w:p>
        </w:tc>
        <w:tc>
          <w:tcPr>
            <w:tcW w:w="1969" w:type="dxa"/>
          </w:tcPr>
          <w:p w:rsidR="008F498E" w:rsidRPr="00B938BB" w:rsidRDefault="008F498E" w:rsidP="001149C8">
            <w:pPr>
              <w:spacing w:after="0" w:line="240" w:lineRule="auto"/>
              <w:rPr>
                <w:rFonts w:ascii="Times New Roman" w:hAnsi="Times New Roman"/>
                <w:sz w:val="20"/>
                <w:lang w:val="sr-Cyrl-CS"/>
              </w:rPr>
            </w:pPr>
            <w:r>
              <w:rPr>
                <w:rFonts w:ascii="Times New Roman" w:hAnsi="Times New Roman"/>
                <w:sz w:val="20"/>
                <w:lang w:val="sr-Cyrl-CS"/>
              </w:rPr>
              <w:t>Izveštaj o sprovedenim obukama</w:t>
            </w:r>
          </w:p>
        </w:tc>
      </w:tr>
      <w:tr w:rsidR="008F498E" w:rsidRPr="00C970BA" w:rsidTr="001149C8">
        <w:tc>
          <w:tcPr>
            <w:tcW w:w="2166" w:type="dxa"/>
            <w:vMerge/>
          </w:tcPr>
          <w:p w:rsidR="008F498E" w:rsidRPr="00163DB4" w:rsidRDefault="008F498E" w:rsidP="001149C8">
            <w:pPr>
              <w:spacing w:after="0" w:line="240" w:lineRule="auto"/>
              <w:rPr>
                <w:rFonts w:ascii="Times New Roman" w:hAnsi="Times New Roman"/>
                <w:sz w:val="20"/>
              </w:rPr>
            </w:pPr>
          </w:p>
        </w:tc>
        <w:tc>
          <w:tcPr>
            <w:tcW w:w="2150" w:type="dxa"/>
            <w:vMerge/>
          </w:tcPr>
          <w:p w:rsidR="008F498E" w:rsidRPr="00163DB4" w:rsidRDefault="008F498E" w:rsidP="001149C8">
            <w:pPr>
              <w:spacing w:after="0" w:line="240" w:lineRule="auto"/>
              <w:rPr>
                <w:rFonts w:ascii="Times New Roman" w:hAnsi="Times New Roman"/>
                <w:sz w:val="20"/>
              </w:rPr>
            </w:pP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Kontinuirano</w:t>
            </w:r>
          </w:p>
        </w:tc>
        <w:tc>
          <w:tcPr>
            <w:tcW w:w="2315"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szCs w:val="20"/>
              </w:rPr>
              <w:t>Nisu potrebna dodatna sredstva</w:t>
            </w:r>
          </w:p>
          <w:p w:rsidR="008F498E" w:rsidRPr="00163DB4" w:rsidRDefault="008F498E" w:rsidP="001149C8">
            <w:pPr>
              <w:spacing w:after="0" w:line="240" w:lineRule="auto"/>
              <w:rPr>
                <w:rFonts w:ascii="Times New Roman" w:hAnsi="Times New Roman"/>
                <w:sz w:val="20"/>
                <w:szCs w:val="20"/>
              </w:rPr>
            </w:pPr>
          </w:p>
        </w:tc>
        <w:tc>
          <w:tcPr>
            <w:tcW w:w="2348"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Broj zaposlenih koji je pohađao planirane obuke</w:t>
            </w:r>
          </w:p>
        </w:tc>
        <w:tc>
          <w:tcPr>
            <w:tcW w:w="1969" w:type="dxa"/>
          </w:tcPr>
          <w:p w:rsidR="008F498E" w:rsidRPr="00163DB4" w:rsidRDefault="008F498E" w:rsidP="001149C8">
            <w:pPr>
              <w:spacing w:after="0" w:line="240" w:lineRule="auto"/>
              <w:rPr>
                <w:rFonts w:ascii="Times New Roman" w:hAnsi="Times New Roman"/>
                <w:sz w:val="20"/>
              </w:rPr>
            </w:pPr>
            <w:r>
              <w:rPr>
                <w:rFonts w:ascii="Times New Roman" w:hAnsi="Times New Roman"/>
                <w:sz w:val="20"/>
                <w:lang w:val="sr-Cyrl-CS"/>
              </w:rPr>
              <w:t>Izveštaj o sprovedenim obukama</w:t>
            </w:r>
          </w:p>
        </w:tc>
      </w:tr>
      <w:tr w:rsidR="008F498E" w:rsidRPr="00C970BA" w:rsidTr="001149C8">
        <w:tc>
          <w:tcPr>
            <w:tcW w:w="2166" w:type="dxa"/>
            <w:vMerge/>
          </w:tcPr>
          <w:p w:rsidR="008F498E" w:rsidRPr="00163DB4" w:rsidRDefault="008F498E" w:rsidP="001149C8">
            <w:pPr>
              <w:spacing w:after="0" w:line="240" w:lineRule="auto"/>
              <w:rPr>
                <w:rFonts w:ascii="Times New Roman" w:hAnsi="Times New Roman"/>
                <w:sz w:val="20"/>
              </w:rPr>
            </w:pPr>
          </w:p>
        </w:tc>
        <w:tc>
          <w:tcPr>
            <w:tcW w:w="2150" w:type="dxa"/>
            <w:vMerge/>
          </w:tcPr>
          <w:p w:rsidR="008F498E" w:rsidRPr="00163DB4" w:rsidRDefault="008F498E" w:rsidP="001149C8">
            <w:pPr>
              <w:spacing w:after="0" w:line="240" w:lineRule="auto"/>
              <w:rPr>
                <w:rFonts w:ascii="Times New Roman" w:hAnsi="Times New Roman"/>
                <w:sz w:val="20"/>
              </w:rPr>
            </w:pP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Kontinuirano</w:t>
            </w:r>
          </w:p>
        </w:tc>
        <w:tc>
          <w:tcPr>
            <w:tcW w:w="2315"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szCs w:val="20"/>
              </w:rPr>
              <w:t>Nisu potrebna dodatna sredstva</w:t>
            </w:r>
          </w:p>
          <w:p w:rsidR="008F498E" w:rsidRPr="00163DB4" w:rsidRDefault="008F498E" w:rsidP="001149C8">
            <w:pPr>
              <w:spacing w:after="0" w:line="240" w:lineRule="auto"/>
              <w:rPr>
                <w:rFonts w:ascii="Times New Roman" w:hAnsi="Times New Roman"/>
                <w:sz w:val="20"/>
              </w:rPr>
            </w:pPr>
          </w:p>
        </w:tc>
        <w:tc>
          <w:tcPr>
            <w:tcW w:w="2348"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Izrađeni izveštaji o evaluaciji sprovedenih obuka</w:t>
            </w:r>
          </w:p>
        </w:tc>
        <w:tc>
          <w:tcPr>
            <w:tcW w:w="1969" w:type="dxa"/>
          </w:tcPr>
          <w:p w:rsidR="008F498E" w:rsidRPr="00163DB4" w:rsidRDefault="008F498E" w:rsidP="001149C8">
            <w:pPr>
              <w:spacing w:after="0" w:line="240" w:lineRule="auto"/>
              <w:rPr>
                <w:rFonts w:ascii="Times New Roman" w:hAnsi="Times New Roman"/>
                <w:sz w:val="20"/>
              </w:rPr>
            </w:pPr>
            <w:r>
              <w:rPr>
                <w:rFonts w:ascii="Times New Roman" w:hAnsi="Times New Roman"/>
                <w:sz w:val="20"/>
                <w:lang w:val="sr-Cyrl-CS"/>
              </w:rPr>
              <w:t xml:space="preserve">Izveštaj o oceni </w:t>
            </w:r>
          </w:p>
        </w:tc>
      </w:tr>
      <w:tr w:rsidR="008F498E" w:rsidRPr="00C970BA" w:rsidTr="001149C8">
        <w:tc>
          <w:tcPr>
            <w:tcW w:w="2166" w:type="dxa"/>
            <w:vMerge/>
          </w:tcPr>
          <w:p w:rsidR="008F498E" w:rsidRPr="00163DB4" w:rsidRDefault="008F498E" w:rsidP="001149C8">
            <w:pPr>
              <w:spacing w:after="0" w:line="240" w:lineRule="auto"/>
              <w:rPr>
                <w:rFonts w:ascii="Times New Roman" w:hAnsi="Times New Roman"/>
                <w:sz w:val="20"/>
              </w:rPr>
            </w:pPr>
          </w:p>
        </w:tc>
        <w:tc>
          <w:tcPr>
            <w:tcW w:w="2150" w:type="dxa"/>
            <w:vMerge/>
          </w:tcPr>
          <w:p w:rsidR="008F498E" w:rsidRPr="00163DB4" w:rsidRDefault="008F498E" w:rsidP="001149C8">
            <w:pPr>
              <w:spacing w:after="0" w:line="240" w:lineRule="auto"/>
              <w:rPr>
                <w:rFonts w:ascii="Times New Roman" w:hAnsi="Times New Roman"/>
                <w:sz w:val="20"/>
              </w:rPr>
            </w:pP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2019.</w:t>
            </w:r>
          </w:p>
        </w:tc>
        <w:tc>
          <w:tcPr>
            <w:tcW w:w="2315"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Nisu potrebna dodatna sredstva</w:t>
            </w:r>
          </w:p>
        </w:tc>
        <w:tc>
          <w:tcPr>
            <w:tcW w:w="2348"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Pripremljena analiza potrebe za eksternim obukama</w:t>
            </w:r>
          </w:p>
        </w:tc>
        <w:tc>
          <w:tcPr>
            <w:tcW w:w="1969" w:type="dxa"/>
          </w:tcPr>
          <w:p w:rsidR="008F498E" w:rsidRPr="00163DB4" w:rsidRDefault="008F498E" w:rsidP="001149C8">
            <w:pPr>
              <w:spacing w:after="0" w:line="240" w:lineRule="auto"/>
              <w:rPr>
                <w:rFonts w:ascii="Times New Roman" w:hAnsi="Times New Roman"/>
                <w:sz w:val="20"/>
              </w:rPr>
            </w:pPr>
            <w:r>
              <w:rPr>
                <w:rFonts w:ascii="Times New Roman" w:hAnsi="Times New Roman"/>
                <w:sz w:val="20"/>
                <w:lang w:val="sr-Cyrl-CS"/>
              </w:rPr>
              <w:t>Izveštaj o izrađenoj analizi</w:t>
            </w:r>
          </w:p>
        </w:tc>
      </w:tr>
      <w:tr w:rsidR="008F498E" w:rsidRPr="00C970BA" w:rsidTr="001149C8">
        <w:tc>
          <w:tcPr>
            <w:tcW w:w="2166" w:type="dxa"/>
            <w:vMerge/>
          </w:tcPr>
          <w:p w:rsidR="008F498E" w:rsidRPr="00163DB4" w:rsidRDefault="008F498E" w:rsidP="001149C8">
            <w:pPr>
              <w:spacing w:after="0" w:line="240" w:lineRule="auto"/>
              <w:rPr>
                <w:rFonts w:ascii="Times New Roman" w:hAnsi="Times New Roman"/>
                <w:sz w:val="20"/>
              </w:rPr>
            </w:pPr>
          </w:p>
        </w:tc>
        <w:tc>
          <w:tcPr>
            <w:tcW w:w="2150" w:type="dxa"/>
            <w:vMerge/>
          </w:tcPr>
          <w:p w:rsidR="008F498E" w:rsidRPr="00163DB4" w:rsidRDefault="008F498E" w:rsidP="001149C8">
            <w:pPr>
              <w:spacing w:after="0" w:line="240" w:lineRule="auto"/>
              <w:rPr>
                <w:rFonts w:ascii="Times New Roman" w:hAnsi="Times New Roman"/>
                <w:sz w:val="20"/>
              </w:rPr>
            </w:pP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2020.</w:t>
            </w:r>
          </w:p>
        </w:tc>
        <w:tc>
          <w:tcPr>
            <w:tcW w:w="2315"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Neophodna dodatna donatorska sredstva kroz različite projekte</w:t>
            </w:r>
          </w:p>
        </w:tc>
        <w:tc>
          <w:tcPr>
            <w:tcW w:w="2348"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Broj realizovanih eksternih obuka u skladu sa preporukama iz analize</w:t>
            </w:r>
          </w:p>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 xml:space="preserve">Broj zaposlenih koji je pohađao ekstrne obuke </w:t>
            </w:r>
          </w:p>
        </w:tc>
        <w:tc>
          <w:tcPr>
            <w:tcW w:w="1969" w:type="dxa"/>
          </w:tcPr>
          <w:p w:rsidR="008F498E" w:rsidRPr="00B938BB" w:rsidRDefault="008F498E" w:rsidP="001149C8">
            <w:pPr>
              <w:spacing w:after="0" w:line="240" w:lineRule="auto"/>
              <w:rPr>
                <w:rFonts w:ascii="Times New Roman" w:hAnsi="Times New Roman"/>
                <w:sz w:val="20"/>
                <w:lang w:val="sr-Cyrl-CS"/>
              </w:rPr>
            </w:pPr>
            <w:r>
              <w:rPr>
                <w:rFonts w:ascii="Times New Roman" w:hAnsi="Times New Roman"/>
                <w:sz w:val="20"/>
                <w:lang w:val="sr-Cyrl-CS"/>
              </w:rPr>
              <w:t>Izveštaj o sprovedenim projektnim aktivnostima</w:t>
            </w:r>
          </w:p>
        </w:tc>
      </w:tr>
      <w:tr w:rsidR="008F498E" w:rsidRPr="00C970BA" w:rsidTr="001149C8">
        <w:tc>
          <w:tcPr>
            <w:tcW w:w="4316" w:type="dxa"/>
            <w:gridSpan w:val="2"/>
            <w:shd w:val="clear" w:color="auto" w:fill="9CC2E5"/>
            <w:vAlign w:val="center"/>
          </w:tcPr>
          <w:p w:rsidR="008F498E" w:rsidRPr="00F05823" w:rsidRDefault="008F498E" w:rsidP="001149C8">
            <w:pPr>
              <w:spacing w:after="0" w:line="240" w:lineRule="auto"/>
              <w:jc w:val="center"/>
              <w:rPr>
                <w:rFonts w:ascii="Times New Roman" w:hAnsi="Times New Roman"/>
                <w:sz w:val="20"/>
                <w:szCs w:val="20"/>
              </w:rPr>
            </w:pPr>
            <w:r w:rsidRPr="00682DCF">
              <w:rPr>
                <w:rFonts w:ascii="Times New Roman" w:hAnsi="Times New Roman"/>
                <w:b/>
                <w:sz w:val="20"/>
                <w:szCs w:val="20"/>
              </w:rPr>
              <w:t>Specifični cilj</w:t>
            </w:r>
          </w:p>
        </w:tc>
        <w:tc>
          <w:tcPr>
            <w:tcW w:w="4317" w:type="dxa"/>
            <w:gridSpan w:val="2"/>
            <w:shd w:val="clear" w:color="auto" w:fill="9CC2E5"/>
            <w:vAlign w:val="center"/>
          </w:tcPr>
          <w:p w:rsidR="008F498E" w:rsidRPr="00F05823" w:rsidRDefault="008F498E" w:rsidP="001149C8">
            <w:pPr>
              <w:spacing w:after="0" w:line="240" w:lineRule="auto"/>
              <w:jc w:val="center"/>
              <w:rPr>
                <w:rFonts w:ascii="Times New Roman" w:hAnsi="Times New Roman"/>
                <w:sz w:val="20"/>
                <w:szCs w:val="20"/>
                <w:lang w:val="en-US"/>
              </w:rPr>
            </w:pPr>
            <w:r w:rsidRPr="00682DCF">
              <w:rPr>
                <w:rFonts w:ascii="Times New Roman" w:hAnsi="Times New Roman"/>
                <w:b/>
                <w:sz w:val="20"/>
                <w:szCs w:val="20"/>
              </w:rPr>
              <w:t>Očekivani rezultat 2020. godine</w:t>
            </w:r>
          </w:p>
        </w:tc>
        <w:tc>
          <w:tcPr>
            <w:tcW w:w="4317" w:type="dxa"/>
            <w:gridSpan w:val="2"/>
            <w:shd w:val="clear" w:color="auto" w:fill="9CC2E5"/>
            <w:vAlign w:val="center"/>
          </w:tcPr>
          <w:p w:rsidR="008F498E" w:rsidRPr="00F05823" w:rsidRDefault="008F498E" w:rsidP="001149C8">
            <w:pPr>
              <w:spacing w:after="0" w:line="240" w:lineRule="auto"/>
              <w:jc w:val="center"/>
              <w:rPr>
                <w:rFonts w:ascii="Times New Roman" w:hAnsi="Times New Roman"/>
                <w:sz w:val="20"/>
                <w:szCs w:val="20"/>
                <w:lang w:val="en-US"/>
              </w:rPr>
            </w:pPr>
            <w:r w:rsidRPr="00682DCF">
              <w:rPr>
                <w:rFonts w:ascii="Times New Roman" w:hAnsi="Times New Roman"/>
                <w:b/>
                <w:sz w:val="20"/>
                <w:szCs w:val="20"/>
              </w:rPr>
              <w:t>Pokazatelj i izvor potvrde</w:t>
            </w:r>
          </w:p>
        </w:tc>
      </w:tr>
      <w:tr w:rsidR="008F498E" w:rsidRPr="00C970BA" w:rsidTr="001149C8">
        <w:tc>
          <w:tcPr>
            <w:tcW w:w="4316" w:type="dxa"/>
            <w:gridSpan w:val="2"/>
            <w:shd w:val="clear" w:color="auto" w:fill="D5DCE4"/>
          </w:tcPr>
          <w:p w:rsidR="008F498E" w:rsidRPr="00F05823" w:rsidRDefault="008F498E" w:rsidP="001149C8">
            <w:pPr>
              <w:spacing w:after="0" w:line="240" w:lineRule="auto"/>
              <w:rPr>
                <w:rFonts w:ascii="Times New Roman" w:hAnsi="Times New Roman"/>
                <w:sz w:val="20"/>
                <w:szCs w:val="20"/>
              </w:rPr>
            </w:pPr>
            <w:r w:rsidRPr="00682DCF">
              <w:rPr>
                <w:rFonts w:ascii="Times New Roman" w:hAnsi="Times New Roman"/>
                <w:b/>
                <w:sz w:val="20"/>
                <w:szCs w:val="20"/>
              </w:rPr>
              <w:t>3. Obezbeđena podrška u sistemu zaštite, posebno za ranjive grupe iregularnih migranata</w:t>
            </w:r>
          </w:p>
        </w:tc>
        <w:tc>
          <w:tcPr>
            <w:tcW w:w="4317" w:type="dxa"/>
            <w:gridSpan w:val="2"/>
            <w:shd w:val="clear" w:color="auto" w:fill="D5DCE4"/>
          </w:tcPr>
          <w:p w:rsidR="008F498E" w:rsidRPr="00F05823" w:rsidRDefault="008F498E" w:rsidP="001149C8">
            <w:pPr>
              <w:spacing w:after="0" w:line="240" w:lineRule="auto"/>
              <w:rPr>
                <w:rFonts w:ascii="Times New Roman" w:hAnsi="Times New Roman"/>
                <w:sz w:val="20"/>
                <w:szCs w:val="20"/>
              </w:rPr>
            </w:pPr>
            <w:r w:rsidRPr="00682DCF">
              <w:rPr>
                <w:rFonts w:ascii="Times New Roman" w:hAnsi="Times New Roman"/>
                <w:color w:val="000000"/>
                <w:sz w:val="20"/>
                <w:szCs w:val="20"/>
                <w:lang w:val="sr-Cyrl-CS"/>
              </w:rPr>
              <w:t>Osiguran nivo zaštite ljudskih prava u skladu sa minimalnim standardima EZ</w:t>
            </w:r>
          </w:p>
        </w:tc>
        <w:tc>
          <w:tcPr>
            <w:tcW w:w="4317" w:type="dxa"/>
            <w:gridSpan w:val="2"/>
            <w:shd w:val="clear" w:color="auto" w:fill="D5DCE4"/>
          </w:tcPr>
          <w:p w:rsidR="008F498E" w:rsidRPr="00F05823" w:rsidRDefault="008F498E" w:rsidP="001149C8">
            <w:pPr>
              <w:spacing w:after="0" w:line="240" w:lineRule="auto"/>
              <w:rPr>
                <w:rFonts w:ascii="Times New Roman" w:hAnsi="Times New Roman"/>
                <w:sz w:val="20"/>
                <w:szCs w:val="20"/>
              </w:rPr>
            </w:pPr>
            <w:r w:rsidRPr="00F05823">
              <w:rPr>
                <w:rFonts w:ascii="Times New Roman" w:hAnsi="Times New Roman"/>
                <w:sz w:val="20"/>
                <w:szCs w:val="20"/>
              </w:rPr>
              <w:t>Pozitivna ocena u izveštaju Zaštitnika građana</w:t>
            </w:r>
          </w:p>
          <w:p w:rsidR="008F498E" w:rsidRPr="00F05823" w:rsidRDefault="008F498E" w:rsidP="001149C8">
            <w:pPr>
              <w:spacing w:after="0" w:line="240" w:lineRule="auto"/>
              <w:rPr>
                <w:rFonts w:ascii="Times New Roman" w:hAnsi="Times New Roman"/>
                <w:sz w:val="20"/>
                <w:szCs w:val="20"/>
              </w:rPr>
            </w:pPr>
            <w:r w:rsidRPr="00F05823">
              <w:rPr>
                <w:rFonts w:ascii="Times New Roman" w:hAnsi="Times New Roman"/>
                <w:sz w:val="20"/>
                <w:szCs w:val="20"/>
              </w:rPr>
              <w:t>Pozitivna ocena u izveštaju Evropske komisije o napretku Republike Srbije</w:t>
            </w:r>
          </w:p>
        </w:tc>
      </w:tr>
      <w:tr w:rsidR="008F498E" w:rsidRPr="00C970BA" w:rsidTr="001149C8">
        <w:tc>
          <w:tcPr>
            <w:tcW w:w="12950" w:type="dxa"/>
            <w:gridSpan w:val="6"/>
            <w:shd w:val="clear" w:color="auto" w:fill="C5E0B3"/>
          </w:tcPr>
          <w:p w:rsidR="008F498E" w:rsidRPr="00163DB4" w:rsidRDefault="008F498E" w:rsidP="001149C8">
            <w:pPr>
              <w:spacing w:after="0" w:line="240" w:lineRule="auto"/>
              <w:rPr>
                <w:rFonts w:ascii="Times New Roman" w:hAnsi="Times New Roman"/>
                <w:b/>
                <w:sz w:val="20"/>
              </w:rPr>
            </w:pPr>
            <w:r w:rsidRPr="00163DB4">
              <w:rPr>
                <w:rFonts w:ascii="Times New Roman" w:hAnsi="Times New Roman"/>
                <w:b/>
                <w:sz w:val="20"/>
              </w:rPr>
              <w:t>Relevantne aktivnosti predviđene u drugim akcionim planovima</w:t>
            </w:r>
          </w:p>
        </w:tc>
      </w:tr>
      <w:tr w:rsidR="008F498E" w:rsidRPr="00C970BA" w:rsidTr="001149C8">
        <w:tc>
          <w:tcPr>
            <w:tcW w:w="12950" w:type="dxa"/>
            <w:gridSpan w:val="6"/>
            <w:shd w:val="clear" w:color="auto" w:fill="C5E0B3"/>
          </w:tcPr>
          <w:p w:rsidR="008F498E" w:rsidRPr="00163DB4" w:rsidRDefault="008F498E" w:rsidP="001149C8">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t xml:space="preserve">Izmena relevantnog zakonodavnog i strateškog okvira </w:t>
            </w:r>
          </w:p>
          <w:p w:rsidR="008F498E" w:rsidRPr="00163DB4" w:rsidRDefault="008F498E" w:rsidP="001149C8">
            <w:pPr>
              <w:spacing w:after="0" w:line="240" w:lineRule="auto"/>
              <w:ind w:firstLine="337"/>
              <w:rPr>
                <w:rFonts w:ascii="Times New Roman" w:hAnsi="Times New Roman"/>
                <w:color w:val="000000"/>
                <w:sz w:val="20"/>
                <w:szCs w:val="24"/>
                <w:lang w:val="sr-Cyrl-CS"/>
              </w:rPr>
            </w:pPr>
            <w:r w:rsidRPr="00163DB4">
              <w:rPr>
                <w:rFonts w:ascii="Times New Roman" w:hAnsi="Times New Roman"/>
                <w:color w:val="000000"/>
                <w:sz w:val="20"/>
                <w:szCs w:val="24"/>
                <w:lang w:val="sr-Cyrl-CS"/>
              </w:rPr>
              <w:t>Akcioni plan za Poglavlje 24</w:t>
            </w:r>
            <w:r>
              <w:rPr>
                <w:rFonts w:ascii="Times New Roman" w:hAnsi="Times New Roman"/>
                <w:color w:val="000000"/>
                <w:sz w:val="20"/>
                <w:szCs w:val="24"/>
                <w:lang w:val="sr-Cyrl-CS"/>
              </w:rPr>
              <w:t xml:space="preserve"> Pravda, sloboda, bezbednost: </w:t>
            </w:r>
          </w:p>
          <w:p w:rsidR="008F498E" w:rsidRPr="00473E48" w:rsidRDefault="008F498E" w:rsidP="001149C8">
            <w:pPr>
              <w:spacing w:after="0" w:line="240" w:lineRule="auto"/>
              <w:ind w:firstLine="697"/>
              <w:rPr>
                <w:rFonts w:ascii="Times New Roman" w:hAnsi="Times New Roman"/>
                <w:sz w:val="20"/>
                <w:szCs w:val="24"/>
                <w:lang w:val="sr-Cyrl-CS"/>
              </w:rPr>
            </w:pPr>
            <w:r>
              <w:rPr>
                <w:rFonts w:ascii="Times New Roman" w:hAnsi="Times New Roman"/>
                <w:color w:val="000000"/>
                <w:sz w:val="20"/>
                <w:szCs w:val="24"/>
                <w:lang w:val="sr-Cyrl-CS"/>
              </w:rPr>
              <w:t xml:space="preserve">Aktivnost </w:t>
            </w:r>
            <w:r w:rsidRPr="00163DB4">
              <w:rPr>
                <w:rFonts w:ascii="Times New Roman" w:hAnsi="Times New Roman"/>
                <w:color w:val="000000"/>
                <w:sz w:val="20"/>
                <w:szCs w:val="24"/>
                <w:lang w:val="sr-Cyrl-CS"/>
              </w:rPr>
              <w:t xml:space="preserve">2.1.4.3. </w:t>
            </w:r>
            <w:r w:rsidRPr="00473E48">
              <w:rPr>
                <w:rFonts w:ascii="Times New Roman" w:hAnsi="Times New Roman"/>
                <w:sz w:val="20"/>
                <w:szCs w:val="24"/>
                <w:lang w:val="sr-Cyrl-CS"/>
              </w:rPr>
              <w:t>Usvojiti novi Zakon o azilu</w:t>
            </w:r>
          </w:p>
          <w:p w:rsidR="008F498E" w:rsidRPr="00163DB4" w:rsidRDefault="008F498E" w:rsidP="001149C8">
            <w:pPr>
              <w:spacing w:after="0" w:line="240" w:lineRule="auto"/>
              <w:ind w:firstLine="697"/>
              <w:rPr>
                <w:rFonts w:ascii="Times New Roman" w:hAnsi="Times New Roman"/>
                <w:color w:val="000000"/>
                <w:sz w:val="20"/>
                <w:szCs w:val="24"/>
                <w:lang w:val="sr-Cyrl-CS"/>
              </w:rPr>
            </w:pPr>
            <w:r>
              <w:rPr>
                <w:rFonts w:ascii="Times New Roman" w:hAnsi="Times New Roman"/>
                <w:color w:val="000000"/>
                <w:sz w:val="20"/>
                <w:szCs w:val="24"/>
                <w:lang w:val="sr-Cyrl-CS"/>
              </w:rPr>
              <w:t xml:space="preserve">Aktivnost </w:t>
            </w:r>
            <w:r w:rsidRPr="00163DB4">
              <w:rPr>
                <w:rFonts w:ascii="Times New Roman" w:hAnsi="Times New Roman"/>
                <w:color w:val="000000"/>
                <w:sz w:val="20"/>
                <w:szCs w:val="24"/>
                <w:lang w:val="sr-Cyrl-CS"/>
              </w:rPr>
              <w:t>2.1.4.4. Izraditi podzakonske akte u skladu sa novim Zakonom o azilu</w:t>
            </w:r>
          </w:p>
          <w:p w:rsidR="008F498E" w:rsidRPr="00163DB4" w:rsidRDefault="008F498E" w:rsidP="001149C8">
            <w:pPr>
              <w:spacing w:after="0" w:line="240" w:lineRule="auto"/>
              <w:ind w:firstLine="697"/>
              <w:rPr>
                <w:rFonts w:ascii="Times New Roman" w:hAnsi="Times New Roman"/>
                <w:color w:val="000000"/>
                <w:sz w:val="20"/>
                <w:szCs w:val="24"/>
                <w:lang w:val="sr-Cyrl-CS"/>
              </w:rPr>
            </w:pPr>
            <w:r>
              <w:rPr>
                <w:rFonts w:ascii="Times New Roman" w:hAnsi="Times New Roman"/>
                <w:color w:val="000000"/>
                <w:sz w:val="20"/>
                <w:szCs w:val="24"/>
                <w:lang w:val="sr-Cyrl-CS"/>
              </w:rPr>
              <w:t xml:space="preserve">Aktivnost </w:t>
            </w:r>
            <w:r w:rsidRPr="00163DB4">
              <w:rPr>
                <w:rFonts w:ascii="Times New Roman" w:hAnsi="Times New Roman"/>
                <w:color w:val="000000"/>
                <w:sz w:val="20"/>
                <w:szCs w:val="24"/>
                <w:lang w:val="sr-Cyrl-CS"/>
              </w:rPr>
              <w:t>2.1.5.1. Izraditi podzakonski akt koji uređuje smeštaj korisnika različitih vidova međunarodne pomoći</w:t>
            </w:r>
          </w:p>
        </w:tc>
      </w:tr>
      <w:tr w:rsidR="008F498E" w:rsidRPr="00C970BA" w:rsidTr="001149C8">
        <w:tc>
          <w:tcPr>
            <w:tcW w:w="12950" w:type="dxa"/>
            <w:gridSpan w:val="6"/>
            <w:shd w:val="clear" w:color="auto" w:fill="C5E0B3"/>
          </w:tcPr>
          <w:p w:rsidR="008F498E" w:rsidRPr="00163DB4" w:rsidRDefault="008F498E" w:rsidP="001149C8">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t>Unapređenje smeštaja i integracije</w:t>
            </w:r>
          </w:p>
          <w:p w:rsidR="008F498E" w:rsidRPr="00163DB4" w:rsidRDefault="008F498E" w:rsidP="001149C8">
            <w:pPr>
              <w:spacing w:after="0" w:line="240" w:lineRule="auto"/>
              <w:ind w:firstLine="337"/>
              <w:rPr>
                <w:rFonts w:ascii="Times New Roman" w:hAnsi="Times New Roman"/>
                <w:color w:val="000000"/>
                <w:sz w:val="20"/>
                <w:szCs w:val="24"/>
                <w:lang w:val="sr-Cyrl-CS"/>
              </w:rPr>
            </w:pPr>
            <w:r w:rsidRPr="00163DB4">
              <w:rPr>
                <w:rFonts w:ascii="Times New Roman" w:hAnsi="Times New Roman"/>
                <w:color w:val="000000"/>
                <w:sz w:val="20"/>
                <w:szCs w:val="24"/>
                <w:lang w:val="sr-Cyrl-CS"/>
              </w:rPr>
              <w:t>Akcioni plan za Poglavlje 24</w:t>
            </w:r>
            <w:r>
              <w:rPr>
                <w:rFonts w:ascii="Times New Roman" w:hAnsi="Times New Roman"/>
                <w:color w:val="000000"/>
                <w:sz w:val="20"/>
                <w:szCs w:val="24"/>
                <w:lang w:val="sr-Cyrl-CS"/>
              </w:rPr>
              <w:t xml:space="preserve"> Pravda, sloboda, bezbednost: </w:t>
            </w:r>
          </w:p>
          <w:p w:rsidR="008F498E" w:rsidRPr="00163DB4" w:rsidRDefault="008F498E" w:rsidP="001149C8">
            <w:pPr>
              <w:spacing w:after="0" w:line="240" w:lineRule="auto"/>
              <w:ind w:left="697"/>
              <w:rPr>
                <w:rFonts w:ascii="Times New Roman" w:hAnsi="Times New Roman"/>
                <w:color w:val="000000"/>
                <w:sz w:val="20"/>
                <w:szCs w:val="24"/>
                <w:lang w:val="sr-Cyrl-CS"/>
              </w:rPr>
            </w:pPr>
            <w:r w:rsidRPr="00163DB4">
              <w:rPr>
                <w:rFonts w:ascii="Times New Roman" w:hAnsi="Times New Roman"/>
                <w:color w:val="000000"/>
                <w:sz w:val="20"/>
                <w:szCs w:val="24"/>
                <w:lang w:val="sr-Cyrl-CS"/>
              </w:rPr>
              <w:t xml:space="preserve">Aktivnosti 1.3.1.-1.4.3., 2.1.3.1.-2.1.3.5. i 2.1.5.1.-2.1.5.3. usmerene na rešavanje potrebe smeštaja i pitanje integracije, uz obraćanje posebne pažnje na maloletnike i druge ugrožene grupe </w:t>
            </w:r>
          </w:p>
        </w:tc>
      </w:tr>
      <w:tr w:rsidR="008F498E" w:rsidRPr="00FE7BAC" w:rsidTr="001149C8">
        <w:tc>
          <w:tcPr>
            <w:tcW w:w="2166" w:type="dxa"/>
            <w:shd w:val="clear" w:color="auto" w:fill="9CC2E5"/>
          </w:tcPr>
          <w:p w:rsidR="008F498E" w:rsidRPr="00FE7BAC" w:rsidRDefault="008F498E" w:rsidP="001149C8">
            <w:pPr>
              <w:spacing w:after="0" w:line="240" w:lineRule="auto"/>
              <w:jc w:val="center"/>
              <w:rPr>
                <w:rFonts w:ascii="Times New Roman" w:hAnsi="Times New Roman"/>
                <w:sz w:val="20"/>
                <w:szCs w:val="20"/>
              </w:rPr>
            </w:pPr>
            <w:r w:rsidRPr="00FE7BAC">
              <w:rPr>
                <w:rFonts w:ascii="Times New Roman" w:hAnsi="Times New Roman"/>
                <w:sz w:val="20"/>
                <w:szCs w:val="20"/>
              </w:rPr>
              <w:t>Mera/aktivnost</w:t>
            </w:r>
          </w:p>
        </w:tc>
        <w:tc>
          <w:tcPr>
            <w:tcW w:w="2150" w:type="dxa"/>
            <w:shd w:val="clear" w:color="auto" w:fill="9CC2E5"/>
          </w:tcPr>
          <w:p w:rsidR="008F498E" w:rsidRPr="00FE7BAC" w:rsidRDefault="008F498E" w:rsidP="001149C8">
            <w:pPr>
              <w:spacing w:after="0" w:line="240" w:lineRule="auto"/>
              <w:jc w:val="center"/>
              <w:rPr>
                <w:rFonts w:ascii="Times New Roman" w:hAnsi="Times New Roman"/>
                <w:sz w:val="20"/>
                <w:szCs w:val="20"/>
              </w:rPr>
            </w:pPr>
            <w:r w:rsidRPr="00FE7BAC">
              <w:rPr>
                <w:rFonts w:ascii="Times New Roman" w:hAnsi="Times New Roman"/>
                <w:sz w:val="20"/>
                <w:szCs w:val="20"/>
              </w:rPr>
              <w:t>Nadležni organ</w:t>
            </w:r>
          </w:p>
        </w:tc>
        <w:tc>
          <w:tcPr>
            <w:tcW w:w="2002" w:type="dxa"/>
            <w:shd w:val="clear" w:color="auto" w:fill="9CC2E5"/>
          </w:tcPr>
          <w:p w:rsidR="008F498E" w:rsidRPr="00FE7BAC" w:rsidRDefault="008F498E" w:rsidP="001149C8">
            <w:pPr>
              <w:spacing w:after="0" w:line="240" w:lineRule="auto"/>
              <w:jc w:val="center"/>
              <w:rPr>
                <w:rFonts w:ascii="Times New Roman" w:hAnsi="Times New Roman"/>
                <w:sz w:val="20"/>
                <w:szCs w:val="20"/>
              </w:rPr>
            </w:pPr>
            <w:r w:rsidRPr="00FE7BAC">
              <w:rPr>
                <w:rFonts w:ascii="Times New Roman" w:hAnsi="Times New Roman"/>
                <w:sz w:val="20"/>
                <w:szCs w:val="20"/>
              </w:rPr>
              <w:t>Rok</w:t>
            </w:r>
          </w:p>
        </w:tc>
        <w:tc>
          <w:tcPr>
            <w:tcW w:w="2315" w:type="dxa"/>
            <w:shd w:val="clear" w:color="auto" w:fill="9CC2E5"/>
          </w:tcPr>
          <w:p w:rsidR="008F498E" w:rsidRPr="00FE7BAC" w:rsidRDefault="008F498E" w:rsidP="001149C8">
            <w:pPr>
              <w:spacing w:after="0" w:line="240" w:lineRule="auto"/>
              <w:jc w:val="center"/>
              <w:rPr>
                <w:rFonts w:ascii="Times New Roman" w:hAnsi="Times New Roman"/>
                <w:sz w:val="20"/>
                <w:szCs w:val="20"/>
              </w:rPr>
            </w:pPr>
            <w:r w:rsidRPr="00FE7BAC">
              <w:rPr>
                <w:rFonts w:ascii="Times New Roman" w:hAnsi="Times New Roman"/>
                <w:sz w:val="20"/>
                <w:szCs w:val="20"/>
              </w:rPr>
              <w:t>Potrebna sredstva/ izvor finansiranja</w:t>
            </w:r>
          </w:p>
        </w:tc>
        <w:tc>
          <w:tcPr>
            <w:tcW w:w="2348" w:type="dxa"/>
            <w:shd w:val="clear" w:color="auto" w:fill="9CC2E5"/>
          </w:tcPr>
          <w:p w:rsidR="008F498E" w:rsidRPr="00FE7BAC" w:rsidRDefault="008F498E" w:rsidP="001149C8">
            <w:pPr>
              <w:spacing w:after="0" w:line="240" w:lineRule="auto"/>
              <w:jc w:val="center"/>
              <w:rPr>
                <w:rFonts w:ascii="Times New Roman" w:hAnsi="Times New Roman"/>
                <w:sz w:val="20"/>
                <w:szCs w:val="20"/>
              </w:rPr>
            </w:pPr>
            <w:r w:rsidRPr="00FE7BAC">
              <w:rPr>
                <w:rFonts w:ascii="Times New Roman" w:hAnsi="Times New Roman"/>
                <w:sz w:val="20"/>
                <w:szCs w:val="20"/>
              </w:rPr>
              <w:t>Pokazatelj sprovedene aktivnosti</w:t>
            </w:r>
          </w:p>
        </w:tc>
        <w:tc>
          <w:tcPr>
            <w:tcW w:w="1969" w:type="dxa"/>
            <w:shd w:val="clear" w:color="auto" w:fill="9CC2E5"/>
          </w:tcPr>
          <w:p w:rsidR="008F498E" w:rsidRPr="00FE7BAC" w:rsidRDefault="008F498E" w:rsidP="001149C8">
            <w:pPr>
              <w:spacing w:after="0" w:line="240" w:lineRule="auto"/>
              <w:jc w:val="center"/>
              <w:rPr>
                <w:rFonts w:ascii="Times New Roman" w:hAnsi="Times New Roman"/>
                <w:sz w:val="20"/>
                <w:szCs w:val="20"/>
              </w:rPr>
            </w:pPr>
            <w:r w:rsidRPr="00FE7BAC">
              <w:rPr>
                <w:rFonts w:ascii="Times New Roman" w:hAnsi="Times New Roman"/>
                <w:sz w:val="20"/>
                <w:szCs w:val="20"/>
              </w:rPr>
              <w:t>Izvor provere</w:t>
            </w:r>
          </w:p>
        </w:tc>
      </w:tr>
      <w:tr w:rsidR="008F498E" w:rsidRPr="00C970BA" w:rsidTr="001149C8">
        <w:tc>
          <w:tcPr>
            <w:tcW w:w="2166" w:type="dxa"/>
            <w:vMerge w:val="restart"/>
          </w:tcPr>
          <w:p w:rsidR="008F498E" w:rsidRPr="008827A2" w:rsidRDefault="008F498E" w:rsidP="001149C8">
            <w:pPr>
              <w:spacing w:after="0" w:line="240" w:lineRule="auto"/>
              <w:rPr>
                <w:rFonts w:ascii="Times New Roman" w:hAnsi="Times New Roman"/>
                <w:sz w:val="20"/>
                <w:lang w:val="sr-Cyrl-CS"/>
              </w:rPr>
            </w:pPr>
            <w:r w:rsidRPr="00163DB4">
              <w:rPr>
                <w:rFonts w:ascii="Times New Roman" w:hAnsi="Times New Roman"/>
                <w:sz w:val="20"/>
              </w:rPr>
              <w:t>3.1. Uskla</w:t>
            </w:r>
            <w:r>
              <w:rPr>
                <w:rFonts w:ascii="Times New Roman" w:hAnsi="Times New Roman"/>
                <w:sz w:val="20"/>
                <w:lang w:val="sr-Cyrl-CS"/>
              </w:rPr>
              <w:t>diti</w:t>
            </w:r>
            <w:r w:rsidRPr="00163DB4">
              <w:rPr>
                <w:rFonts w:ascii="Times New Roman" w:hAnsi="Times New Roman"/>
                <w:sz w:val="20"/>
              </w:rPr>
              <w:t>postojeć</w:t>
            </w:r>
            <w:r>
              <w:rPr>
                <w:rFonts w:ascii="Times New Roman" w:hAnsi="Times New Roman"/>
                <w:sz w:val="20"/>
                <w:lang w:val="sr-Cyrl-CS"/>
              </w:rPr>
              <w:t>e</w:t>
            </w:r>
            <w:r w:rsidRPr="00163DB4">
              <w:rPr>
                <w:rFonts w:ascii="Times New Roman" w:hAnsi="Times New Roman"/>
                <w:sz w:val="20"/>
              </w:rPr>
              <w:t xml:space="preserve"> kapacitet</w:t>
            </w:r>
            <w:r>
              <w:rPr>
                <w:rFonts w:ascii="Times New Roman" w:hAnsi="Times New Roman"/>
                <w:sz w:val="20"/>
                <w:lang w:val="sr-Cyrl-CS"/>
              </w:rPr>
              <w:t>e</w:t>
            </w:r>
            <w:r w:rsidRPr="00163DB4">
              <w:rPr>
                <w:rFonts w:ascii="Times New Roman" w:hAnsi="Times New Roman"/>
                <w:sz w:val="20"/>
              </w:rPr>
              <w:t xml:space="preserve">za smeštaj migranata u centrima za azil i prihvatnim centrima </w:t>
            </w:r>
            <w:r>
              <w:rPr>
                <w:rFonts w:ascii="Times New Roman" w:hAnsi="Times New Roman"/>
                <w:sz w:val="20"/>
                <w:lang w:val="sr-Cyrl-CS"/>
              </w:rPr>
              <w:t>sa standardima Kancelarije Evropske unije za podršku sistemu azila (</w:t>
            </w:r>
            <w:r w:rsidRPr="00163DB4">
              <w:rPr>
                <w:rFonts w:ascii="Times New Roman" w:hAnsi="Times New Roman"/>
                <w:sz w:val="20"/>
              </w:rPr>
              <w:t>EASO</w:t>
            </w:r>
            <w:r>
              <w:rPr>
                <w:rFonts w:ascii="Times New Roman" w:hAnsi="Times New Roman"/>
                <w:sz w:val="20"/>
                <w:lang w:val="sr-Cyrl-CS"/>
              </w:rPr>
              <w:t>)</w:t>
            </w:r>
          </w:p>
        </w:tc>
        <w:tc>
          <w:tcPr>
            <w:tcW w:w="2150" w:type="dxa"/>
            <w:vMerge w:val="restart"/>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Komesarijat za izbeglice i migracije</w:t>
            </w:r>
          </w:p>
          <w:p w:rsidR="008F498E" w:rsidRPr="00163DB4" w:rsidRDefault="008F498E" w:rsidP="001149C8">
            <w:pPr>
              <w:spacing w:after="0" w:line="240" w:lineRule="auto"/>
              <w:rPr>
                <w:rFonts w:ascii="Times New Roman" w:hAnsi="Times New Roman"/>
                <w:sz w:val="20"/>
              </w:rPr>
            </w:pP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IV kvartal 2018. za centre za azil</w:t>
            </w:r>
          </w:p>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 xml:space="preserve">2020. za prihvatne centre </w:t>
            </w:r>
          </w:p>
        </w:tc>
        <w:tc>
          <w:tcPr>
            <w:tcW w:w="2315"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Usluga finansirana iz budžeta za centre za azil i od sredstava Evropske komisije za prihvatilišta</w:t>
            </w:r>
          </w:p>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Sredstva za infrastrukturu finansirana kroz projekte</w:t>
            </w:r>
          </w:p>
        </w:tc>
        <w:tc>
          <w:tcPr>
            <w:tcW w:w="2348"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Prilagođena infrastruktura i obezbeđene usluge u skladu sa EASO standardima</w:t>
            </w:r>
          </w:p>
        </w:tc>
        <w:tc>
          <w:tcPr>
            <w:tcW w:w="1969"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Izveštaj Komesarijata za izbeglice i migracije</w:t>
            </w:r>
          </w:p>
        </w:tc>
      </w:tr>
      <w:tr w:rsidR="008F498E" w:rsidRPr="00C970BA" w:rsidTr="001149C8">
        <w:tc>
          <w:tcPr>
            <w:tcW w:w="2166" w:type="dxa"/>
            <w:vMerge/>
          </w:tcPr>
          <w:p w:rsidR="008F498E" w:rsidRPr="00163DB4" w:rsidRDefault="008F498E" w:rsidP="001149C8">
            <w:pPr>
              <w:spacing w:after="0" w:line="240" w:lineRule="auto"/>
              <w:rPr>
                <w:rFonts w:ascii="Times New Roman" w:hAnsi="Times New Roman"/>
                <w:sz w:val="20"/>
              </w:rPr>
            </w:pPr>
          </w:p>
        </w:tc>
        <w:tc>
          <w:tcPr>
            <w:tcW w:w="2150" w:type="dxa"/>
            <w:vMerge/>
          </w:tcPr>
          <w:p w:rsidR="008F498E" w:rsidRPr="00163DB4" w:rsidRDefault="008F498E" w:rsidP="001149C8">
            <w:pPr>
              <w:spacing w:after="0" w:line="240" w:lineRule="auto"/>
              <w:rPr>
                <w:rFonts w:ascii="Times New Roman" w:hAnsi="Times New Roman"/>
                <w:sz w:val="20"/>
              </w:rPr>
            </w:pP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IV kvartal 2018.</w:t>
            </w:r>
          </w:p>
        </w:tc>
        <w:tc>
          <w:tcPr>
            <w:tcW w:w="2315"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Nisu potrebna dodatna sredstva</w:t>
            </w:r>
          </w:p>
        </w:tc>
        <w:tc>
          <w:tcPr>
            <w:tcW w:w="2348"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Obezbeđena sredstva za infrastrukturu kroz projekte, u skladu sa potrebama</w:t>
            </w:r>
          </w:p>
        </w:tc>
        <w:tc>
          <w:tcPr>
            <w:tcW w:w="1969"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Izveštaj Komesarijata za izbeglice i migracije</w:t>
            </w:r>
          </w:p>
        </w:tc>
      </w:tr>
      <w:tr w:rsidR="008F498E" w:rsidRPr="00C970BA" w:rsidTr="001149C8">
        <w:tc>
          <w:tcPr>
            <w:tcW w:w="2166" w:type="dxa"/>
            <w:vMerge/>
          </w:tcPr>
          <w:p w:rsidR="008F498E" w:rsidRPr="00163DB4" w:rsidRDefault="008F498E" w:rsidP="001149C8">
            <w:pPr>
              <w:spacing w:after="0" w:line="240" w:lineRule="auto"/>
              <w:rPr>
                <w:rFonts w:ascii="Times New Roman" w:hAnsi="Times New Roman"/>
                <w:sz w:val="20"/>
              </w:rPr>
            </w:pPr>
          </w:p>
        </w:tc>
        <w:tc>
          <w:tcPr>
            <w:tcW w:w="2150" w:type="dxa"/>
            <w:vMerge/>
          </w:tcPr>
          <w:p w:rsidR="008F498E" w:rsidRPr="00163DB4" w:rsidRDefault="008F498E" w:rsidP="001149C8">
            <w:pPr>
              <w:spacing w:after="0" w:line="240" w:lineRule="auto"/>
              <w:rPr>
                <w:rFonts w:ascii="Times New Roman" w:hAnsi="Times New Roman"/>
                <w:sz w:val="20"/>
              </w:rPr>
            </w:pP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 xml:space="preserve">Kontinuirano </w:t>
            </w:r>
          </w:p>
        </w:tc>
        <w:tc>
          <w:tcPr>
            <w:tcW w:w="2315"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Nisu potrebna dodatna sredstva</w:t>
            </w:r>
          </w:p>
        </w:tc>
        <w:tc>
          <w:tcPr>
            <w:tcW w:w="2348"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Održavane redovne obuke i monitoring</w:t>
            </w:r>
          </w:p>
        </w:tc>
        <w:tc>
          <w:tcPr>
            <w:tcW w:w="1969"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Izveštaj Komesarijata za izbeglice i migracije</w:t>
            </w:r>
          </w:p>
        </w:tc>
      </w:tr>
      <w:tr w:rsidR="008F498E" w:rsidRPr="00C970BA" w:rsidTr="001149C8">
        <w:tc>
          <w:tcPr>
            <w:tcW w:w="2166" w:type="dxa"/>
            <w:vMerge/>
          </w:tcPr>
          <w:p w:rsidR="008F498E" w:rsidRPr="00163DB4" w:rsidRDefault="008F498E" w:rsidP="001149C8">
            <w:pPr>
              <w:spacing w:after="0" w:line="240" w:lineRule="auto"/>
              <w:rPr>
                <w:rFonts w:ascii="Times New Roman" w:hAnsi="Times New Roman"/>
                <w:sz w:val="20"/>
              </w:rPr>
            </w:pPr>
          </w:p>
        </w:tc>
        <w:tc>
          <w:tcPr>
            <w:tcW w:w="2150" w:type="dxa"/>
            <w:vMerge/>
          </w:tcPr>
          <w:p w:rsidR="008F498E" w:rsidRPr="00163DB4" w:rsidRDefault="008F498E" w:rsidP="001149C8">
            <w:pPr>
              <w:spacing w:after="0" w:line="240" w:lineRule="auto"/>
              <w:rPr>
                <w:rFonts w:ascii="Times New Roman" w:hAnsi="Times New Roman"/>
                <w:sz w:val="20"/>
              </w:rPr>
            </w:pP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Kontinuirano</w:t>
            </w:r>
          </w:p>
        </w:tc>
        <w:tc>
          <w:tcPr>
            <w:tcW w:w="2315"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Nisu potrebna dodatna sredstva</w:t>
            </w:r>
          </w:p>
        </w:tc>
        <w:tc>
          <w:tcPr>
            <w:tcW w:w="2348"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Prepoznate potrebe osetljivih kategorija</w:t>
            </w:r>
          </w:p>
        </w:tc>
        <w:tc>
          <w:tcPr>
            <w:tcW w:w="1969"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Izveštaj Komesarijata za izbeglice i migracije</w:t>
            </w:r>
          </w:p>
        </w:tc>
      </w:tr>
      <w:tr w:rsidR="008F498E" w:rsidRPr="00C970BA" w:rsidTr="001149C8">
        <w:tc>
          <w:tcPr>
            <w:tcW w:w="2166" w:type="dxa"/>
            <w:vMerge w:val="restart"/>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3.2. Jača</w:t>
            </w:r>
            <w:r>
              <w:rPr>
                <w:rFonts w:ascii="Times New Roman" w:hAnsi="Times New Roman"/>
                <w:sz w:val="20"/>
                <w:lang w:val="sr-Cyrl-CS"/>
              </w:rPr>
              <w:t>ti</w:t>
            </w:r>
            <w:r w:rsidRPr="00163DB4">
              <w:rPr>
                <w:rFonts w:ascii="Times New Roman" w:hAnsi="Times New Roman"/>
                <w:sz w:val="20"/>
              </w:rPr>
              <w:t>kapacitet</w:t>
            </w:r>
            <w:r>
              <w:rPr>
                <w:rFonts w:ascii="Times New Roman" w:hAnsi="Times New Roman"/>
                <w:sz w:val="20"/>
                <w:lang w:val="sr-Cyrl-CS"/>
              </w:rPr>
              <w:t>e</w:t>
            </w:r>
            <w:r w:rsidRPr="00163DB4">
              <w:rPr>
                <w:rFonts w:ascii="Times New Roman" w:hAnsi="Times New Roman"/>
                <w:sz w:val="20"/>
              </w:rPr>
              <w:t>za reagovanje u slučaju masovnog priliva iregularnih migranata</w:t>
            </w:r>
          </w:p>
        </w:tc>
        <w:tc>
          <w:tcPr>
            <w:tcW w:w="2150" w:type="dxa"/>
            <w:vMerge w:val="restart"/>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Komesarijat za izbeglice i migracije</w:t>
            </w:r>
          </w:p>
          <w:p w:rsidR="008F498E" w:rsidRPr="00163DB4" w:rsidRDefault="008F498E" w:rsidP="001149C8">
            <w:pPr>
              <w:spacing w:after="0" w:line="240" w:lineRule="auto"/>
              <w:rPr>
                <w:rFonts w:ascii="Times New Roman" w:hAnsi="Times New Roman"/>
                <w:sz w:val="20"/>
              </w:rPr>
            </w:pPr>
            <w:r w:rsidRPr="00FF71EB">
              <w:rPr>
                <w:rFonts w:ascii="Times New Roman" w:hAnsi="Times New Roman"/>
                <w:b/>
                <w:sz w:val="20"/>
              </w:rPr>
              <w:t>Partneri:</w:t>
            </w:r>
            <w:r w:rsidRPr="00163DB4">
              <w:rPr>
                <w:rFonts w:ascii="Times New Roman" w:hAnsi="Times New Roman"/>
                <w:sz w:val="20"/>
              </w:rPr>
              <w:t xml:space="preserve">  Ministarstvo unutrašnjih poslova, Ministarstvo za rad, zapošljavanje, boračka i socijalna pitanja,</w:t>
            </w:r>
          </w:p>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Ministarstvo državne uprave i lokalne samouprave,</w:t>
            </w:r>
          </w:p>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Ministarstvo odbrane,</w:t>
            </w:r>
          </w:p>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Ministartvo zdravlja,</w:t>
            </w:r>
          </w:p>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Ministartsvo prosvete i naučnotehnološkog razvoja i</w:t>
            </w:r>
          </w:p>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Lokalni saveti za migracije</w:t>
            </w: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IV kvartal 2018.</w:t>
            </w:r>
          </w:p>
        </w:tc>
        <w:tc>
          <w:tcPr>
            <w:tcW w:w="2315" w:type="dxa"/>
          </w:tcPr>
          <w:p w:rsidR="008F498E" w:rsidRPr="00163DB4" w:rsidRDefault="008F498E" w:rsidP="001149C8">
            <w:pPr>
              <w:spacing w:after="0" w:line="240" w:lineRule="auto"/>
              <w:rPr>
                <w:rFonts w:ascii="Times New Roman" w:hAnsi="Times New Roman"/>
                <w:sz w:val="20"/>
                <w:szCs w:val="20"/>
              </w:rPr>
            </w:pPr>
            <w:r w:rsidRPr="00163DB4">
              <w:rPr>
                <w:rFonts w:ascii="Times New Roman" w:hAnsi="Times New Roman"/>
                <w:sz w:val="20"/>
                <w:szCs w:val="20"/>
              </w:rPr>
              <w:t>Iz IPA fondova</w:t>
            </w:r>
          </w:p>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Regional Support to Protection-Sensitive Migration Management in the Western Balkans and Turkey - Instrument for Pre-Accession Assistance (IPA II)</w:t>
            </w:r>
          </w:p>
          <w:p w:rsidR="008F498E" w:rsidRPr="00163DB4" w:rsidRDefault="008F498E" w:rsidP="001149C8">
            <w:pPr>
              <w:spacing w:after="0" w:line="240" w:lineRule="auto"/>
              <w:rPr>
                <w:rFonts w:ascii="Times New Roman" w:hAnsi="Times New Roman"/>
                <w:sz w:val="20"/>
              </w:rPr>
            </w:pPr>
          </w:p>
        </w:tc>
        <w:tc>
          <w:tcPr>
            <w:tcW w:w="2348"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Realizovane obuke za izradu contingency plana</w:t>
            </w:r>
          </w:p>
        </w:tc>
        <w:tc>
          <w:tcPr>
            <w:tcW w:w="1969"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Izveštaj Komesarijata za izbeglice i migracije</w:t>
            </w:r>
          </w:p>
        </w:tc>
      </w:tr>
      <w:tr w:rsidR="008F498E" w:rsidRPr="00C970BA" w:rsidTr="001149C8">
        <w:tc>
          <w:tcPr>
            <w:tcW w:w="2166" w:type="dxa"/>
            <w:vMerge/>
          </w:tcPr>
          <w:p w:rsidR="008F498E" w:rsidRPr="00163DB4" w:rsidRDefault="008F498E" w:rsidP="001149C8">
            <w:pPr>
              <w:spacing w:after="0" w:line="240" w:lineRule="auto"/>
              <w:rPr>
                <w:rFonts w:ascii="Times New Roman" w:hAnsi="Times New Roman"/>
                <w:sz w:val="20"/>
              </w:rPr>
            </w:pPr>
          </w:p>
        </w:tc>
        <w:tc>
          <w:tcPr>
            <w:tcW w:w="2150" w:type="dxa"/>
            <w:vMerge/>
          </w:tcPr>
          <w:p w:rsidR="008F498E" w:rsidRPr="00163DB4" w:rsidRDefault="008F498E" w:rsidP="001149C8">
            <w:pPr>
              <w:spacing w:after="0" w:line="240" w:lineRule="auto"/>
              <w:rPr>
                <w:rFonts w:ascii="Times New Roman" w:hAnsi="Times New Roman"/>
                <w:sz w:val="20"/>
              </w:rPr>
            </w:pP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IV kvartal 2018.</w:t>
            </w:r>
          </w:p>
        </w:tc>
        <w:tc>
          <w:tcPr>
            <w:tcW w:w="2315" w:type="dxa"/>
          </w:tcPr>
          <w:p w:rsidR="008F498E" w:rsidRPr="00163DB4" w:rsidRDefault="008F498E" w:rsidP="001149C8">
            <w:pPr>
              <w:spacing w:after="0" w:line="240" w:lineRule="auto"/>
              <w:rPr>
                <w:rFonts w:ascii="Times New Roman" w:hAnsi="Times New Roman"/>
                <w:sz w:val="20"/>
                <w:szCs w:val="20"/>
              </w:rPr>
            </w:pPr>
            <w:r w:rsidRPr="00163DB4">
              <w:rPr>
                <w:rFonts w:ascii="Times New Roman" w:hAnsi="Times New Roman"/>
                <w:sz w:val="20"/>
                <w:szCs w:val="20"/>
              </w:rPr>
              <w:t>Iz IPA fondova</w:t>
            </w:r>
          </w:p>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Regional Support to Protection-Sensitive Migration Management in the Western Balkans and Turkey - Instrument for Pre-Accession Assistance (IPA II)</w:t>
            </w:r>
          </w:p>
          <w:p w:rsidR="008F498E" w:rsidRPr="00163DB4" w:rsidRDefault="008F498E" w:rsidP="001149C8">
            <w:pPr>
              <w:spacing w:after="0" w:line="240" w:lineRule="auto"/>
              <w:rPr>
                <w:rFonts w:ascii="Times New Roman" w:hAnsi="Times New Roman"/>
                <w:sz w:val="20"/>
              </w:rPr>
            </w:pPr>
          </w:p>
        </w:tc>
        <w:tc>
          <w:tcPr>
            <w:tcW w:w="2348"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Izrađen contingency plan u skladu sa EASO standardima</w:t>
            </w:r>
          </w:p>
        </w:tc>
        <w:tc>
          <w:tcPr>
            <w:tcW w:w="1969"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Izveštaj Komesarijata za izbeglice i migracije</w:t>
            </w:r>
          </w:p>
        </w:tc>
      </w:tr>
      <w:tr w:rsidR="008F498E" w:rsidRPr="00C970BA" w:rsidTr="001149C8">
        <w:tc>
          <w:tcPr>
            <w:tcW w:w="2166" w:type="dxa"/>
            <w:vMerge w:val="restart"/>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3.3. Unapre</w:t>
            </w:r>
            <w:r>
              <w:rPr>
                <w:rFonts w:ascii="Times New Roman" w:hAnsi="Times New Roman"/>
                <w:sz w:val="20"/>
                <w:lang w:val="sr-Cyrl-CS"/>
              </w:rPr>
              <w:t xml:space="preserve">diti </w:t>
            </w:r>
            <w:r w:rsidRPr="00163DB4">
              <w:rPr>
                <w:rFonts w:ascii="Times New Roman" w:hAnsi="Times New Roman"/>
                <w:sz w:val="20"/>
              </w:rPr>
              <w:t>uslug</w:t>
            </w:r>
            <w:r>
              <w:rPr>
                <w:rFonts w:ascii="Times New Roman" w:hAnsi="Times New Roman"/>
                <w:sz w:val="20"/>
                <w:lang w:val="sr-Cyrl-CS"/>
              </w:rPr>
              <w:t>e</w:t>
            </w:r>
            <w:r w:rsidRPr="00163DB4">
              <w:rPr>
                <w:rFonts w:ascii="Times New Roman" w:hAnsi="Times New Roman"/>
                <w:sz w:val="20"/>
              </w:rPr>
              <w:t>za osetljive kategorije iregularnih migranata</w:t>
            </w:r>
          </w:p>
        </w:tc>
        <w:tc>
          <w:tcPr>
            <w:tcW w:w="2150" w:type="dxa"/>
            <w:vMerge w:val="restart"/>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Komesarijat za izbeglice i migracije i svaki državni organ u svojoj nadležnosti, uz saglasnost Radne grupe za implementaciju strategije</w:t>
            </w: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2018.</w:t>
            </w:r>
          </w:p>
        </w:tc>
        <w:tc>
          <w:tcPr>
            <w:tcW w:w="2315" w:type="dxa"/>
          </w:tcPr>
          <w:p w:rsidR="008F498E" w:rsidRPr="00163DB4" w:rsidRDefault="008F498E" w:rsidP="001149C8">
            <w:pPr>
              <w:spacing w:after="0" w:line="240" w:lineRule="auto"/>
              <w:rPr>
                <w:rFonts w:ascii="Times New Roman" w:hAnsi="Times New Roman"/>
                <w:sz w:val="20"/>
                <w:szCs w:val="20"/>
              </w:rPr>
            </w:pPr>
            <w:r w:rsidRPr="00163DB4">
              <w:rPr>
                <w:rFonts w:ascii="Times New Roman" w:hAnsi="Times New Roman"/>
                <w:sz w:val="20"/>
                <w:szCs w:val="20"/>
              </w:rPr>
              <w:t>Iz IPA fondova</w:t>
            </w:r>
          </w:p>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Support to the National A</w:t>
            </w:r>
            <w:r w:rsidRPr="00163DB4">
              <w:rPr>
                <w:rFonts w:ascii="Times New Roman" w:hAnsi="Times New Roman"/>
                <w:sz w:val="20"/>
                <w:lang w:val="en-US"/>
              </w:rPr>
              <w:t>sy</w:t>
            </w:r>
            <w:r w:rsidRPr="00163DB4">
              <w:rPr>
                <w:rFonts w:ascii="Times New Roman" w:hAnsi="Times New Roman"/>
                <w:sz w:val="20"/>
              </w:rPr>
              <w:t>lum System</w:t>
            </w:r>
          </w:p>
          <w:p w:rsidR="008F498E" w:rsidRPr="00163DB4" w:rsidRDefault="008F498E" w:rsidP="001149C8">
            <w:pPr>
              <w:spacing w:after="0" w:line="240" w:lineRule="auto"/>
              <w:rPr>
                <w:rFonts w:ascii="Times New Roman" w:hAnsi="Times New Roman"/>
                <w:sz w:val="20"/>
              </w:rPr>
            </w:pPr>
          </w:p>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Regional Support to Protection-Sensitive Migration Management in the Western Balkans and Turkey - Instrument for Pre-Accession Assistance (IPA II)</w:t>
            </w:r>
          </w:p>
          <w:p w:rsidR="008F498E" w:rsidRPr="00163DB4" w:rsidRDefault="008F498E" w:rsidP="001149C8">
            <w:pPr>
              <w:spacing w:after="0" w:line="240" w:lineRule="auto"/>
              <w:rPr>
                <w:rFonts w:ascii="Times New Roman" w:hAnsi="Times New Roman"/>
                <w:sz w:val="20"/>
              </w:rPr>
            </w:pPr>
          </w:p>
        </w:tc>
        <w:tc>
          <w:tcPr>
            <w:tcW w:w="2348"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Izrađene intersektorske procedure za prepoznavanje i upućivanje na odgovarajućeg pružaoca usluge svih osetljivih kategorija iregularnih migranata</w:t>
            </w:r>
          </w:p>
        </w:tc>
        <w:tc>
          <w:tcPr>
            <w:tcW w:w="1969"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Štampani priručnik</w:t>
            </w:r>
          </w:p>
        </w:tc>
      </w:tr>
      <w:tr w:rsidR="008F498E" w:rsidRPr="00C970BA" w:rsidTr="001149C8">
        <w:tc>
          <w:tcPr>
            <w:tcW w:w="2166" w:type="dxa"/>
            <w:vMerge/>
          </w:tcPr>
          <w:p w:rsidR="008F498E" w:rsidRPr="00163DB4" w:rsidRDefault="008F498E" w:rsidP="001149C8">
            <w:pPr>
              <w:spacing w:after="0" w:line="240" w:lineRule="auto"/>
              <w:rPr>
                <w:rFonts w:ascii="Times New Roman" w:hAnsi="Times New Roman"/>
                <w:sz w:val="20"/>
              </w:rPr>
            </w:pPr>
          </w:p>
        </w:tc>
        <w:tc>
          <w:tcPr>
            <w:tcW w:w="2150" w:type="dxa"/>
            <w:vMerge/>
          </w:tcPr>
          <w:p w:rsidR="008F498E" w:rsidRPr="00163DB4" w:rsidRDefault="008F498E" w:rsidP="001149C8">
            <w:pPr>
              <w:spacing w:after="0" w:line="240" w:lineRule="auto"/>
              <w:rPr>
                <w:rFonts w:ascii="Times New Roman" w:hAnsi="Times New Roman"/>
                <w:sz w:val="20"/>
              </w:rPr>
            </w:pP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2018.</w:t>
            </w:r>
          </w:p>
        </w:tc>
        <w:tc>
          <w:tcPr>
            <w:tcW w:w="2315" w:type="dxa"/>
          </w:tcPr>
          <w:p w:rsidR="008F498E" w:rsidRPr="00163DB4" w:rsidRDefault="008F498E" w:rsidP="001149C8">
            <w:pPr>
              <w:spacing w:after="0" w:line="240" w:lineRule="auto"/>
              <w:rPr>
                <w:rFonts w:ascii="Times New Roman" w:hAnsi="Times New Roman"/>
                <w:sz w:val="20"/>
                <w:szCs w:val="20"/>
              </w:rPr>
            </w:pPr>
            <w:r w:rsidRPr="00163DB4">
              <w:rPr>
                <w:rFonts w:ascii="Times New Roman" w:hAnsi="Times New Roman"/>
                <w:sz w:val="20"/>
                <w:szCs w:val="20"/>
              </w:rPr>
              <w:t>Iz IPA fondova</w:t>
            </w:r>
          </w:p>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Regional Support to Protection-Sensitive Migration Management in the Western Balkans and Turkey - Instrument for Pre-Accession Assistance (IPA II)</w:t>
            </w:r>
          </w:p>
          <w:p w:rsidR="008F498E" w:rsidRPr="00163DB4" w:rsidRDefault="008F498E" w:rsidP="001149C8">
            <w:pPr>
              <w:spacing w:after="0" w:line="240" w:lineRule="auto"/>
              <w:rPr>
                <w:rFonts w:ascii="Times New Roman" w:hAnsi="Times New Roman"/>
                <w:sz w:val="20"/>
              </w:rPr>
            </w:pPr>
          </w:p>
        </w:tc>
        <w:tc>
          <w:tcPr>
            <w:tcW w:w="2348"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Svi koji imaju prvi kontakt sa iregularnim migrantima obučeni o primeni procedure</w:t>
            </w:r>
          </w:p>
        </w:tc>
        <w:tc>
          <w:tcPr>
            <w:tcW w:w="1969"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 xml:space="preserve">Izveštaji Komesarijata </w:t>
            </w:r>
            <w:r>
              <w:rPr>
                <w:rFonts w:ascii="Times New Roman" w:hAnsi="Times New Roman"/>
                <w:sz w:val="20"/>
                <w:lang w:val="sr-Cyrl-CS"/>
              </w:rPr>
              <w:t xml:space="preserve">za izbeglice i migracije </w:t>
            </w:r>
            <w:r w:rsidRPr="00163DB4">
              <w:rPr>
                <w:rFonts w:ascii="Times New Roman" w:hAnsi="Times New Roman"/>
                <w:sz w:val="20"/>
              </w:rPr>
              <w:t>i Ministarstva unutrašnjih poslova o realizaciji projekta</w:t>
            </w:r>
          </w:p>
        </w:tc>
      </w:tr>
      <w:tr w:rsidR="008F498E" w:rsidRPr="00C970BA" w:rsidTr="001149C8">
        <w:tc>
          <w:tcPr>
            <w:tcW w:w="2166" w:type="dxa"/>
            <w:vMerge/>
          </w:tcPr>
          <w:p w:rsidR="008F498E" w:rsidRPr="00163DB4" w:rsidRDefault="008F498E" w:rsidP="001149C8">
            <w:pPr>
              <w:spacing w:after="0" w:line="240" w:lineRule="auto"/>
              <w:rPr>
                <w:rFonts w:ascii="Times New Roman" w:hAnsi="Times New Roman"/>
                <w:sz w:val="20"/>
              </w:rPr>
            </w:pPr>
          </w:p>
        </w:tc>
        <w:tc>
          <w:tcPr>
            <w:tcW w:w="2150" w:type="dxa"/>
            <w:vMerge/>
          </w:tcPr>
          <w:p w:rsidR="008F498E" w:rsidRPr="00163DB4" w:rsidRDefault="008F498E" w:rsidP="001149C8">
            <w:pPr>
              <w:spacing w:after="0" w:line="240" w:lineRule="auto"/>
              <w:rPr>
                <w:rFonts w:ascii="Times New Roman" w:hAnsi="Times New Roman"/>
                <w:sz w:val="20"/>
              </w:rPr>
            </w:pP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2018.</w:t>
            </w:r>
          </w:p>
        </w:tc>
        <w:tc>
          <w:tcPr>
            <w:tcW w:w="2315"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Nisu potrebna dodatna sredstva</w:t>
            </w:r>
          </w:p>
        </w:tc>
        <w:tc>
          <w:tcPr>
            <w:tcW w:w="2348"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Pružaoci usluga u sistemu obučeni za rad sa osetljivim kategorijama migranata</w:t>
            </w:r>
          </w:p>
        </w:tc>
        <w:tc>
          <w:tcPr>
            <w:tcW w:w="1969"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Izveštaj Radne grupe za implementaciju strategije</w:t>
            </w:r>
          </w:p>
        </w:tc>
      </w:tr>
      <w:tr w:rsidR="008F498E" w:rsidRPr="00C970BA" w:rsidTr="001149C8">
        <w:tc>
          <w:tcPr>
            <w:tcW w:w="4316" w:type="dxa"/>
            <w:gridSpan w:val="2"/>
            <w:shd w:val="clear" w:color="auto" w:fill="9CC2E5"/>
            <w:vAlign w:val="center"/>
          </w:tcPr>
          <w:p w:rsidR="008F498E" w:rsidRPr="00067C86" w:rsidRDefault="008F498E" w:rsidP="001149C8">
            <w:pPr>
              <w:spacing w:after="0" w:line="240" w:lineRule="auto"/>
              <w:jc w:val="center"/>
              <w:rPr>
                <w:rFonts w:ascii="Times New Roman" w:hAnsi="Times New Roman"/>
                <w:sz w:val="20"/>
                <w:szCs w:val="20"/>
              </w:rPr>
            </w:pPr>
            <w:r w:rsidRPr="00682DCF">
              <w:rPr>
                <w:rFonts w:ascii="Times New Roman" w:hAnsi="Times New Roman"/>
                <w:b/>
                <w:sz w:val="20"/>
                <w:szCs w:val="20"/>
              </w:rPr>
              <w:t>Specifični cilj</w:t>
            </w:r>
          </w:p>
        </w:tc>
        <w:tc>
          <w:tcPr>
            <w:tcW w:w="4317" w:type="dxa"/>
            <w:gridSpan w:val="2"/>
            <w:shd w:val="clear" w:color="auto" w:fill="9CC2E5"/>
            <w:vAlign w:val="center"/>
          </w:tcPr>
          <w:p w:rsidR="008F498E" w:rsidRPr="00067C86" w:rsidRDefault="008F498E" w:rsidP="001149C8">
            <w:pPr>
              <w:spacing w:after="0" w:line="240" w:lineRule="auto"/>
              <w:jc w:val="center"/>
              <w:rPr>
                <w:rFonts w:ascii="Times New Roman" w:hAnsi="Times New Roman"/>
                <w:sz w:val="20"/>
                <w:szCs w:val="20"/>
                <w:lang w:val="en-US"/>
              </w:rPr>
            </w:pPr>
            <w:r w:rsidRPr="00682DCF">
              <w:rPr>
                <w:rFonts w:ascii="Times New Roman" w:hAnsi="Times New Roman"/>
                <w:b/>
                <w:sz w:val="20"/>
                <w:szCs w:val="20"/>
              </w:rPr>
              <w:t>Očekivani rezultat 2020. godine</w:t>
            </w:r>
          </w:p>
        </w:tc>
        <w:tc>
          <w:tcPr>
            <w:tcW w:w="4317" w:type="dxa"/>
            <w:gridSpan w:val="2"/>
            <w:shd w:val="clear" w:color="auto" w:fill="9CC2E5"/>
            <w:vAlign w:val="center"/>
          </w:tcPr>
          <w:p w:rsidR="008F498E" w:rsidRPr="00067C86" w:rsidRDefault="008F498E" w:rsidP="001149C8">
            <w:pPr>
              <w:spacing w:after="0" w:line="240" w:lineRule="auto"/>
              <w:jc w:val="center"/>
              <w:rPr>
                <w:rFonts w:ascii="Times New Roman" w:hAnsi="Times New Roman"/>
                <w:sz w:val="20"/>
                <w:szCs w:val="20"/>
                <w:lang w:val="en-US"/>
              </w:rPr>
            </w:pPr>
            <w:r w:rsidRPr="00682DCF">
              <w:rPr>
                <w:rFonts w:ascii="Times New Roman" w:hAnsi="Times New Roman"/>
                <w:b/>
                <w:sz w:val="20"/>
                <w:szCs w:val="20"/>
              </w:rPr>
              <w:t>Pokazatelj i izvor potvrde</w:t>
            </w:r>
          </w:p>
        </w:tc>
      </w:tr>
      <w:tr w:rsidR="008F498E" w:rsidRPr="00C970BA" w:rsidTr="001149C8">
        <w:tc>
          <w:tcPr>
            <w:tcW w:w="4316" w:type="dxa"/>
            <w:gridSpan w:val="2"/>
            <w:shd w:val="clear" w:color="auto" w:fill="D5DCE4"/>
          </w:tcPr>
          <w:p w:rsidR="008F498E" w:rsidRPr="00067C86" w:rsidRDefault="008F498E" w:rsidP="001149C8">
            <w:pPr>
              <w:spacing w:after="0" w:line="240" w:lineRule="auto"/>
              <w:rPr>
                <w:rFonts w:ascii="Times New Roman" w:hAnsi="Times New Roman"/>
                <w:sz w:val="20"/>
                <w:szCs w:val="20"/>
              </w:rPr>
            </w:pPr>
            <w:r w:rsidRPr="00682DCF">
              <w:rPr>
                <w:rFonts w:ascii="Times New Roman" w:hAnsi="Times New Roman"/>
                <w:b/>
                <w:sz w:val="20"/>
                <w:szCs w:val="20"/>
              </w:rPr>
              <w:t>4. Vraćanje iregularnih migranata u zemlje porekla i zemlje tranzita</w:t>
            </w:r>
          </w:p>
        </w:tc>
        <w:tc>
          <w:tcPr>
            <w:tcW w:w="4317" w:type="dxa"/>
            <w:gridSpan w:val="2"/>
            <w:shd w:val="clear" w:color="auto" w:fill="D5DCE4"/>
          </w:tcPr>
          <w:p w:rsidR="008F498E" w:rsidRPr="00067C86" w:rsidRDefault="008F498E" w:rsidP="001149C8">
            <w:pPr>
              <w:spacing w:after="0" w:line="240" w:lineRule="auto"/>
              <w:rPr>
                <w:rFonts w:ascii="Times New Roman" w:hAnsi="Times New Roman"/>
                <w:sz w:val="20"/>
                <w:szCs w:val="20"/>
              </w:rPr>
            </w:pPr>
            <w:r w:rsidRPr="00682DCF">
              <w:rPr>
                <w:rFonts w:ascii="Times New Roman" w:hAnsi="Times New Roman"/>
                <w:color w:val="000000"/>
                <w:sz w:val="20"/>
                <w:szCs w:val="20"/>
                <w:lang w:val="sr-Cyrl-CS"/>
              </w:rPr>
              <w:t>Učešće povrataka u sigurne zemlje među iregularnim migrantima u stalnom porastu</w:t>
            </w:r>
          </w:p>
        </w:tc>
        <w:tc>
          <w:tcPr>
            <w:tcW w:w="4317" w:type="dxa"/>
            <w:gridSpan w:val="2"/>
            <w:shd w:val="clear" w:color="auto" w:fill="D5DCE4"/>
          </w:tcPr>
          <w:p w:rsidR="008F498E" w:rsidRPr="00067C86" w:rsidRDefault="008F498E" w:rsidP="001149C8">
            <w:pPr>
              <w:spacing w:after="0" w:line="240" w:lineRule="auto"/>
              <w:rPr>
                <w:rFonts w:ascii="Times New Roman" w:hAnsi="Times New Roman"/>
                <w:sz w:val="20"/>
                <w:szCs w:val="20"/>
              </w:rPr>
            </w:pPr>
            <w:r w:rsidRPr="00FE5870">
              <w:rPr>
                <w:rFonts w:ascii="Times New Roman" w:hAnsi="Times New Roman"/>
                <w:sz w:val="20"/>
                <w:szCs w:val="20"/>
              </w:rPr>
              <w:t>Broj vraćanja</w:t>
            </w:r>
          </w:p>
          <w:p w:rsidR="008F498E" w:rsidRPr="0006412F" w:rsidRDefault="008F498E" w:rsidP="001149C8">
            <w:pPr>
              <w:spacing w:after="0" w:line="240" w:lineRule="auto"/>
              <w:rPr>
                <w:rFonts w:ascii="Times New Roman" w:hAnsi="Times New Roman"/>
                <w:sz w:val="20"/>
                <w:szCs w:val="20"/>
              </w:rPr>
            </w:pPr>
            <w:r w:rsidRPr="007928B8">
              <w:rPr>
                <w:rFonts w:ascii="Times New Roman" w:hAnsi="Times New Roman"/>
                <w:sz w:val="20"/>
                <w:szCs w:val="20"/>
              </w:rPr>
              <w:t>Izveštaj Komesarijata za izbeglice i migracije</w:t>
            </w:r>
          </w:p>
        </w:tc>
      </w:tr>
      <w:tr w:rsidR="008F498E" w:rsidRPr="00C970BA" w:rsidTr="001149C8">
        <w:tc>
          <w:tcPr>
            <w:tcW w:w="12950" w:type="dxa"/>
            <w:gridSpan w:val="6"/>
            <w:shd w:val="clear" w:color="auto" w:fill="C5E0B3"/>
          </w:tcPr>
          <w:p w:rsidR="008F498E" w:rsidRPr="00163DB4" w:rsidRDefault="008F498E" w:rsidP="001149C8">
            <w:pPr>
              <w:spacing w:after="0" w:line="240" w:lineRule="auto"/>
              <w:rPr>
                <w:rFonts w:ascii="Times New Roman" w:hAnsi="Times New Roman"/>
                <w:b/>
                <w:sz w:val="20"/>
              </w:rPr>
            </w:pPr>
            <w:r w:rsidRPr="00163DB4">
              <w:rPr>
                <w:rFonts w:ascii="Times New Roman" w:hAnsi="Times New Roman"/>
                <w:b/>
                <w:sz w:val="20"/>
              </w:rPr>
              <w:t>Relevantne aktivnosti predviđene u drugim akcionim planovima</w:t>
            </w:r>
          </w:p>
        </w:tc>
      </w:tr>
      <w:tr w:rsidR="008F498E" w:rsidRPr="00C970BA" w:rsidTr="001149C8">
        <w:tc>
          <w:tcPr>
            <w:tcW w:w="12950" w:type="dxa"/>
            <w:gridSpan w:val="6"/>
            <w:shd w:val="clear" w:color="auto" w:fill="C5E0B3"/>
          </w:tcPr>
          <w:p w:rsidR="008F498E" w:rsidRPr="00163DB4" w:rsidRDefault="008F498E" w:rsidP="001149C8">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t>Jačanje mehanizma readmisije</w:t>
            </w:r>
          </w:p>
          <w:p w:rsidR="008F498E" w:rsidRPr="00163DB4" w:rsidRDefault="008F498E" w:rsidP="001149C8">
            <w:pPr>
              <w:spacing w:after="0" w:line="240" w:lineRule="auto"/>
              <w:ind w:left="1147" w:hanging="810"/>
              <w:rPr>
                <w:rFonts w:ascii="Times New Roman" w:hAnsi="Times New Roman"/>
                <w:color w:val="000000"/>
                <w:sz w:val="20"/>
                <w:szCs w:val="24"/>
                <w:lang w:val="sr-Cyrl-CS"/>
              </w:rPr>
            </w:pPr>
            <w:r w:rsidRPr="00163DB4">
              <w:rPr>
                <w:rFonts w:ascii="Times New Roman" w:hAnsi="Times New Roman"/>
                <w:color w:val="000000"/>
                <w:sz w:val="20"/>
                <w:szCs w:val="24"/>
                <w:lang w:val="sr-Cyrl-CS"/>
              </w:rPr>
              <w:t>Akcioni plan za Poglavlje 24</w:t>
            </w:r>
            <w:r>
              <w:rPr>
                <w:rFonts w:ascii="Times New Roman" w:hAnsi="Times New Roman"/>
                <w:color w:val="000000"/>
                <w:sz w:val="20"/>
                <w:szCs w:val="24"/>
                <w:lang w:val="sr-Cyrl-CS"/>
              </w:rPr>
              <w:t xml:space="preserve"> Pravda, sloboda, bezbednost:</w:t>
            </w:r>
          </w:p>
          <w:p w:rsidR="008F498E" w:rsidRPr="00163DB4" w:rsidRDefault="008F498E" w:rsidP="001149C8">
            <w:pPr>
              <w:spacing w:after="0" w:line="240" w:lineRule="auto"/>
              <w:ind w:left="1147" w:hanging="450"/>
              <w:rPr>
                <w:rFonts w:ascii="Times New Roman" w:hAnsi="Times New Roman"/>
                <w:color w:val="000000"/>
                <w:sz w:val="20"/>
                <w:szCs w:val="24"/>
                <w:lang w:val="sr-Cyrl-CS"/>
              </w:rPr>
            </w:pPr>
            <w:r w:rsidRPr="00163DB4">
              <w:rPr>
                <w:rFonts w:ascii="Times New Roman" w:hAnsi="Times New Roman"/>
                <w:color w:val="000000"/>
                <w:sz w:val="20"/>
                <w:szCs w:val="24"/>
                <w:lang w:val="sr-Cyrl-CS"/>
              </w:rPr>
              <w:t>Aktivnosti 1.5.1.-1.5.9. usmerene na povećanje broja sporazuma o readmisiji i unapređenje primene sporazuma</w:t>
            </w:r>
          </w:p>
        </w:tc>
      </w:tr>
      <w:tr w:rsidR="008F498E" w:rsidRPr="00C970BA" w:rsidTr="001149C8">
        <w:tc>
          <w:tcPr>
            <w:tcW w:w="12950" w:type="dxa"/>
            <w:gridSpan w:val="6"/>
            <w:shd w:val="clear" w:color="auto" w:fill="C5E0B3"/>
          </w:tcPr>
          <w:p w:rsidR="008F498E" w:rsidRPr="00163DB4" w:rsidRDefault="008F498E" w:rsidP="001149C8">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t>Saradnja u programima povratka</w:t>
            </w:r>
          </w:p>
          <w:p w:rsidR="008F498E" w:rsidRPr="00163DB4" w:rsidRDefault="008F498E" w:rsidP="001149C8">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t>Akcioni plan Strategije za integrisano upravljanje granicom</w:t>
            </w:r>
            <w:r>
              <w:rPr>
                <w:rFonts w:ascii="Times New Roman" w:hAnsi="Times New Roman"/>
                <w:color w:val="000000"/>
                <w:sz w:val="20"/>
                <w:szCs w:val="24"/>
                <w:lang w:val="sr-Cyrl-CS"/>
              </w:rPr>
              <w:t>:</w:t>
            </w:r>
          </w:p>
          <w:p w:rsidR="008F498E" w:rsidRPr="00163DB4" w:rsidRDefault="008F498E" w:rsidP="001149C8">
            <w:pPr>
              <w:spacing w:after="0" w:line="240" w:lineRule="auto"/>
              <w:rPr>
                <w:rFonts w:ascii="Times New Roman" w:hAnsi="Times New Roman"/>
                <w:color w:val="000000"/>
                <w:sz w:val="20"/>
                <w:szCs w:val="24"/>
              </w:rPr>
            </w:pPr>
            <w:r w:rsidRPr="00163DB4">
              <w:rPr>
                <w:rFonts w:ascii="Times New Roman" w:hAnsi="Times New Roman"/>
                <w:color w:val="000000"/>
                <w:sz w:val="20"/>
                <w:szCs w:val="24"/>
                <w:lang w:val="sr-Cyrl-CS"/>
              </w:rPr>
              <w:t xml:space="preserve">               Mera 5.1 Jačanje saradnje sa agencijom </w:t>
            </w:r>
            <w:r w:rsidRPr="00163DB4">
              <w:rPr>
                <w:rFonts w:ascii="Times New Roman" w:hAnsi="Times New Roman"/>
                <w:color w:val="000000"/>
                <w:sz w:val="20"/>
                <w:szCs w:val="24"/>
              </w:rPr>
              <w:t>FRONTEX, aktivnost Saradnja u programima povratka</w:t>
            </w:r>
          </w:p>
        </w:tc>
      </w:tr>
      <w:tr w:rsidR="008F498E" w:rsidRPr="00C970BA" w:rsidTr="001149C8">
        <w:tc>
          <w:tcPr>
            <w:tcW w:w="2166" w:type="dxa"/>
            <w:shd w:val="clear" w:color="auto" w:fill="9CC2E5"/>
          </w:tcPr>
          <w:p w:rsidR="008F498E" w:rsidRPr="004E58D6" w:rsidRDefault="008F498E" w:rsidP="001149C8">
            <w:pPr>
              <w:spacing w:after="0" w:line="240" w:lineRule="auto"/>
              <w:jc w:val="center"/>
              <w:rPr>
                <w:rFonts w:ascii="Times New Roman" w:hAnsi="Times New Roman"/>
                <w:sz w:val="20"/>
                <w:szCs w:val="20"/>
              </w:rPr>
            </w:pPr>
            <w:r w:rsidRPr="004E58D6">
              <w:rPr>
                <w:rFonts w:ascii="Times New Roman" w:hAnsi="Times New Roman"/>
                <w:sz w:val="20"/>
                <w:szCs w:val="20"/>
              </w:rPr>
              <w:t>Mera/aktivnost</w:t>
            </w:r>
          </w:p>
        </w:tc>
        <w:tc>
          <w:tcPr>
            <w:tcW w:w="2150" w:type="dxa"/>
            <w:shd w:val="clear" w:color="auto" w:fill="9CC2E5"/>
          </w:tcPr>
          <w:p w:rsidR="008F498E" w:rsidRPr="004E58D6" w:rsidRDefault="008F498E" w:rsidP="001149C8">
            <w:pPr>
              <w:spacing w:after="0" w:line="240" w:lineRule="auto"/>
              <w:jc w:val="center"/>
              <w:rPr>
                <w:rFonts w:ascii="Times New Roman" w:hAnsi="Times New Roman"/>
                <w:sz w:val="20"/>
                <w:szCs w:val="20"/>
              </w:rPr>
            </w:pPr>
            <w:r w:rsidRPr="004E58D6">
              <w:rPr>
                <w:rFonts w:ascii="Times New Roman" w:hAnsi="Times New Roman"/>
                <w:sz w:val="20"/>
                <w:szCs w:val="20"/>
              </w:rPr>
              <w:t>Nadležni organ</w:t>
            </w:r>
          </w:p>
        </w:tc>
        <w:tc>
          <w:tcPr>
            <w:tcW w:w="2002" w:type="dxa"/>
            <w:shd w:val="clear" w:color="auto" w:fill="9CC2E5"/>
          </w:tcPr>
          <w:p w:rsidR="008F498E" w:rsidRPr="004E58D6" w:rsidRDefault="008F498E" w:rsidP="001149C8">
            <w:pPr>
              <w:spacing w:after="0" w:line="240" w:lineRule="auto"/>
              <w:jc w:val="center"/>
              <w:rPr>
                <w:rFonts w:ascii="Times New Roman" w:hAnsi="Times New Roman"/>
                <w:sz w:val="20"/>
                <w:szCs w:val="20"/>
              </w:rPr>
            </w:pPr>
            <w:r w:rsidRPr="004E58D6">
              <w:rPr>
                <w:rFonts w:ascii="Times New Roman" w:hAnsi="Times New Roman"/>
                <w:sz w:val="20"/>
                <w:szCs w:val="20"/>
              </w:rPr>
              <w:t>Rok</w:t>
            </w:r>
          </w:p>
        </w:tc>
        <w:tc>
          <w:tcPr>
            <w:tcW w:w="2315" w:type="dxa"/>
            <w:shd w:val="clear" w:color="auto" w:fill="9CC2E5"/>
          </w:tcPr>
          <w:p w:rsidR="008F498E" w:rsidRPr="004E58D6" w:rsidRDefault="008F498E" w:rsidP="001149C8">
            <w:pPr>
              <w:spacing w:after="0" w:line="240" w:lineRule="auto"/>
              <w:jc w:val="center"/>
              <w:rPr>
                <w:rFonts w:ascii="Times New Roman" w:hAnsi="Times New Roman"/>
                <w:sz w:val="20"/>
                <w:szCs w:val="20"/>
              </w:rPr>
            </w:pPr>
            <w:r w:rsidRPr="004E58D6">
              <w:rPr>
                <w:rFonts w:ascii="Times New Roman" w:hAnsi="Times New Roman"/>
                <w:sz w:val="20"/>
                <w:szCs w:val="20"/>
              </w:rPr>
              <w:t>Potrebna sredstva/ izvor finansiranja</w:t>
            </w:r>
          </w:p>
        </w:tc>
        <w:tc>
          <w:tcPr>
            <w:tcW w:w="2348" w:type="dxa"/>
            <w:shd w:val="clear" w:color="auto" w:fill="9CC2E5"/>
          </w:tcPr>
          <w:p w:rsidR="008F498E" w:rsidRPr="004E58D6" w:rsidRDefault="008F498E" w:rsidP="001149C8">
            <w:pPr>
              <w:spacing w:after="0" w:line="240" w:lineRule="auto"/>
              <w:jc w:val="center"/>
              <w:rPr>
                <w:rFonts w:ascii="Times New Roman" w:hAnsi="Times New Roman"/>
                <w:sz w:val="20"/>
                <w:szCs w:val="20"/>
              </w:rPr>
            </w:pPr>
            <w:r w:rsidRPr="004E58D6">
              <w:rPr>
                <w:rFonts w:ascii="Times New Roman" w:hAnsi="Times New Roman"/>
                <w:sz w:val="20"/>
                <w:szCs w:val="20"/>
              </w:rPr>
              <w:t>Pokazatelj sprovedene aktivnosti</w:t>
            </w:r>
          </w:p>
        </w:tc>
        <w:tc>
          <w:tcPr>
            <w:tcW w:w="1969" w:type="dxa"/>
            <w:shd w:val="clear" w:color="auto" w:fill="9CC2E5"/>
          </w:tcPr>
          <w:p w:rsidR="008F498E" w:rsidRPr="004E58D6" w:rsidRDefault="008F498E" w:rsidP="001149C8">
            <w:pPr>
              <w:spacing w:after="0" w:line="240" w:lineRule="auto"/>
              <w:jc w:val="center"/>
              <w:rPr>
                <w:rFonts w:ascii="Times New Roman" w:hAnsi="Times New Roman"/>
                <w:sz w:val="20"/>
                <w:szCs w:val="20"/>
              </w:rPr>
            </w:pPr>
            <w:r w:rsidRPr="004E58D6">
              <w:rPr>
                <w:rFonts w:ascii="Times New Roman" w:hAnsi="Times New Roman"/>
                <w:sz w:val="20"/>
                <w:szCs w:val="20"/>
              </w:rPr>
              <w:t>Izvor provere</w:t>
            </w:r>
          </w:p>
        </w:tc>
      </w:tr>
      <w:tr w:rsidR="008F498E" w:rsidRPr="00C970BA" w:rsidTr="001149C8">
        <w:tc>
          <w:tcPr>
            <w:tcW w:w="2166"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4.1. Obezbe</w:t>
            </w:r>
            <w:r>
              <w:rPr>
                <w:rFonts w:ascii="Times New Roman" w:hAnsi="Times New Roman"/>
                <w:sz w:val="20"/>
                <w:lang w:val="sr-Cyrl-CS"/>
              </w:rPr>
              <w:t>diti</w:t>
            </w:r>
            <w:r w:rsidRPr="00163DB4">
              <w:rPr>
                <w:rFonts w:ascii="Times New Roman" w:hAnsi="Times New Roman"/>
                <w:sz w:val="20"/>
              </w:rPr>
              <w:t xml:space="preserve"> dostupnost usluge konzularnih predstavništava zemalja porekla koja ne postoje u Republici Srbiji</w:t>
            </w:r>
          </w:p>
        </w:tc>
        <w:tc>
          <w:tcPr>
            <w:tcW w:w="2150"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 xml:space="preserve">Ministarstvo spoljnih poslova </w:t>
            </w:r>
          </w:p>
          <w:p w:rsidR="008F498E" w:rsidRPr="00163DB4" w:rsidRDefault="008F498E" w:rsidP="001149C8">
            <w:pPr>
              <w:spacing w:after="0" w:line="240" w:lineRule="auto"/>
              <w:rPr>
                <w:rFonts w:ascii="Times New Roman" w:hAnsi="Times New Roman"/>
                <w:sz w:val="20"/>
              </w:rPr>
            </w:pPr>
            <w:r w:rsidRPr="00FF71EB">
              <w:rPr>
                <w:rFonts w:ascii="Times New Roman" w:hAnsi="Times New Roman"/>
                <w:b/>
                <w:sz w:val="20"/>
              </w:rPr>
              <w:t>Partneri:</w:t>
            </w:r>
            <w:r w:rsidRPr="00163DB4">
              <w:rPr>
                <w:rFonts w:ascii="Times New Roman" w:hAnsi="Times New Roman"/>
                <w:sz w:val="20"/>
              </w:rPr>
              <w:t xml:space="preserve"> Komesarijat za izbeglice i migracije</w:t>
            </w:r>
          </w:p>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Ministarstvo unutrašnjih poslova</w:t>
            </w: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Kontinuirano</w:t>
            </w:r>
          </w:p>
        </w:tc>
        <w:tc>
          <w:tcPr>
            <w:tcW w:w="2315"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Nisu potrebna dodatna sredstva</w:t>
            </w:r>
          </w:p>
        </w:tc>
        <w:tc>
          <w:tcPr>
            <w:tcW w:w="2348" w:type="dxa"/>
          </w:tcPr>
          <w:p w:rsidR="008F498E" w:rsidRPr="00FB4620" w:rsidRDefault="008F498E" w:rsidP="001149C8">
            <w:pPr>
              <w:spacing w:after="0" w:line="240" w:lineRule="auto"/>
              <w:rPr>
                <w:rFonts w:ascii="Times New Roman" w:hAnsi="Times New Roman"/>
                <w:sz w:val="20"/>
              </w:rPr>
            </w:pPr>
            <w:r>
              <w:rPr>
                <w:rFonts w:ascii="Times New Roman" w:hAnsi="Times New Roman"/>
                <w:sz w:val="20"/>
              </w:rPr>
              <w:t>Statistički pregled lica (broj i državljanstvo) kojima je obezbeđena dostupnost usluge konzularnih predstavništava zemalja porekla</w:t>
            </w:r>
          </w:p>
        </w:tc>
        <w:tc>
          <w:tcPr>
            <w:tcW w:w="1969"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Izveštaj Ministarstva spoljnih poslova</w:t>
            </w:r>
          </w:p>
        </w:tc>
      </w:tr>
      <w:tr w:rsidR="008F498E" w:rsidRPr="00C970BA" w:rsidTr="001149C8">
        <w:tc>
          <w:tcPr>
            <w:tcW w:w="2166"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 xml:space="preserve">4.2. </w:t>
            </w:r>
            <w:r>
              <w:rPr>
                <w:rFonts w:ascii="Times New Roman" w:hAnsi="Times New Roman"/>
                <w:sz w:val="20"/>
                <w:lang w:val="sr-Cyrl-CS"/>
              </w:rPr>
              <w:t>S</w:t>
            </w:r>
            <w:r w:rsidRPr="00163DB4">
              <w:rPr>
                <w:rFonts w:ascii="Times New Roman" w:hAnsi="Times New Roman"/>
                <w:sz w:val="20"/>
              </w:rPr>
              <w:t>provo</w:t>
            </w:r>
            <w:r>
              <w:rPr>
                <w:rFonts w:ascii="Times New Roman" w:hAnsi="Times New Roman"/>
                <w:sz w:val="20"/>
                <w:lang w:val="sr-Cyrl-CS"/>
              </w:rPr>
              <w:t>diti</w:t>
            </w:r>
            <w:r w:rsidRPr="00163DB4">
              <w:rPr>
                <w:rFonts w:ascii="Times New Roman" w:hAnsi="Times New Roman"/>
                <w:sz w:val="20"/>
              </w:rPr>
              <w:t>zaključen</w:t>
            </w:r>
            <w:r>
              <w:rPr>
                <w:rFonts w:ascii="Times New Roman" w:hAnsi="Times New Roman"/>
                <w:sz w:val="20"/>
                <w:lang w:val="sr-Cyrl-CS"/>
              </w:rPr>
              <w:t>e</w:t>
            </w:r>
            <w:r w:rsidRPr="00163DB4">
              <w:rPr>
                <w:rFonts w:ascii="Times New Roman" w:hAnsi="Times New Roman"/>
                <w:sz w:val="20"/>
              </w:rPr>
              <w:t xml:space="preserve"> sporazum</w:t>
            </w:r>
            <w:r>
              <w:rPr>
                <w:rFonts w:ascii="Times New Roman" w:hAnsi="Times New Roman"/>
                <w:sz w:val="20"/>
                <w:lang w:val="sr-Cyrl-CS"/>
              </w:rPr>
              <w:t>e</w:t>
            </w:r>
            <w:r w:rsidRPr="00163DB4">
              <w:rPr>
                <w:rFonts w:ascii="Times New Roman" w:hAnsi="Times New Roman"/>
                <w:sz w:val="20"/>
              </w:rPr>
              <w:t>o readmisiji</w:t>
            </w:r>
          </w:p>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(Aktivnost se realizuje u okviru Akcionog plana za Poglavlje 24</w:t>
            </w:r>
            <w:r>
              <w:rPr>
                <w:rFonts w:ascii="Times New Roman" w:hAnsi="Times New Roman"/>
                <w:sz w:val="20"/>
                <w:lang w:val="sr-Cyrl-CS"/>
              </w:rPr>
              <w:t xml:space="preserve"> Pravda, sloboda, bezbednost</w:t>
            </w:r>
            <w:r w:rsidRPr="00163DB4">
              <w:rPr>
                <w:rFonts w:ascii="Times New Roman" w:hAnsi="Times New Roman"/>
                <w:sz w:val="20"/>
              </w:rPr>
              <w:t>, preporuka 1.5)</w:t>
            </w:r>
          </w:p>
        </w:tc>
        <w:tc>
          <w:tcPr>
            <w:tcW w:w="2150"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Ministarstvo unutrašnjih poslova</w:t>
            </w:r>
          </w:p>
          <w:p w:rsidR="008F498E" w:rsidRPr="00163DB4" w:rsidRDefault="008F498E" w:rsidP="001149C8">
            <w:pPr>
              <w:spacing w:after="0" w:line="240" w:lineRule="auto"/>
              <w:rPr>
                <w:rFonts w:ascii="Times New Roman" w:hAnsi="Times New Roman"/>
                <w:sz w:val="20"/>
              </w:rPr>
            </w:pPr>
            <w:r w:rsidRPr="00FF71EB">
              <w:rPr>
                <w:rFonts w:ascii="Times New Roman" w:hAnsi="Times New Roman"/>
                <w:b/>
                <w:sz w:val="20"/>
              </w:rPr>
              <w:t>Partneri:</w:t>
            </w:r>
            <w:r w:rsidRPr="00163DB4">
              <w:rPr>
                <w:rFonts w:ascii="Times New Roman" w:hAnsi="Times New Roman"/>
                <w:sz w:val="20"/>
              </w:rPr>
              <w:t xml:space="preserve"> Ministarstvo spoljnih poslova</w:t>
            </w: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Kontinuirano</w:t>
            </w:r>
          </w:p>
        </w:tc>
        <w:tc>
          <w:tcPr>
            <w:tcW w:w="2315" w:type="dxa"/>
            <w:shd w:val="clear" w:color="auto" w:fill="auto"/>
          </w:tcPr>
          <w:p w:rsidR="008F498E" w:rsidRPr="000A37F4" w:rsidRDefault="008F498E" w:rsidP="001149C8">
            <w:pPr>
              <w:spacing w:after="0" w:line="240" w:lineRule="auto"/>
              <w:rPr>
                <w:rFonts w:ascii="Times New Roman" w:hAnsi="Times New Roman"/>
                <w:sz w:val="20"/>
              </w:rPr>
            </w:pPr>
            <w:r w:rsidRPr="000A37F4">
              <w:rPr>
                <w:rFonts w:ascii="Times New Roman" w:hAnsi="Times New Roman"/>
                <w:sz w:val="20"/>
              </w:rPr>
              <w:t xml:space="preserve">Budžet Republike Srbije </w:t>
            </w:r>
          </w:p>
          <w:p w:rsidR="008F498E" w:rsidRPr="000A37F4" w:rsidRDefault="008F498E" w:rsidP="001149C8">
            <w:pPr>
              <w:spacing w:after="0" w:line="240" w:lineRule="auto"/>
              <w:rPr>
                <w:rFonts w:ascii="Times New Roman" w:hAnsi="Times New Roman"/>
                <w:sz w:val="20"/>
              </w:rPr>
            </w:pPr>
            <w:r w:rsidRPr="000A37F4">
              <w:rPr>
                <w:rFonts w:ascii="Times New Roman" w:hAnsi="Times New Roman"/>
                <w:sz w:val="20"/>
              </w:rPr>
              <w:t>397.440 evra za 201</w:t>
            </w:r>
            <w:r w:rsidRPr="000A37F4">
              <w:rPr>
                <w:rFonts w:ascii="Times New Roman" w:hAnsi="Times New Roman"/>
                <w:sz w:val="20"/>
                <w:lang w:val="sr-Cyrl-CS"/>
              </w:rPr>
              <w:t>8</w:t>
            </w:r>
            <w:r w:rsidRPr="000A37F4">
              <w:rPr>
                <w:rFonts w:ascii="Times New Roman" w:hAnsi="Times New Roman"/>
                <w:sz w:val="20"/>
              </w:rPr>
              <w:t>. godinu 397.440 evra za 2018. godinu</w:t>
            </w:r>
          </w:p>
        </w:tc>
        <w:tc>
          <w:tcPr>
            <w:tcW w:w="2348" w:type="dxa"/>
            <w:shd w:val="clear" w:color="auto" w:fill="auto"/>
          </w:tcPr>
          <w:p w:rsidR="008F498E" w:rsidRPr="000A37F4" w:rsidRDefault="008F498E" w:rsidP="001149C8">
            <w:pPr>
              <w:spacing w:after="0" w:line="240" w:lineRule="auto"/>
              <w:rPr>
                <w:rFonts w:ascii="Times New Roman" w:hAnsi="Times New Roman"/>
                <w:sz w:val="20"/>
              </w:rPr>
            </w:pPr>
            <w:r w:rsidRPr="000A37F4">
              <w:rPr>
                <w:rFonts w:ascii="Times New Roman" w:hAnsi="Times New Roman"/>
                <w:sz w:val="20"/>
              </w:rPr>
              <w:t>Broj primljenih zahteva za readmisiju državljana Republike Srbije, državljana trećih zemalja i lica bez državljanstva.</w:t>
            </w:r>
          </w:p>
          <w:p w:rsidR="008F498E" w:rsidRPr="000A37F4" w:rsidRDefault="008F498E" w:rsidP="001149C8">
            <w:pPr>
              <w:spacing w:after="0" w:line="240" w:lineRule="auto"/>
              <w:rPr>
                <w:rFonts w:ascii="Times New Roman" w:hAnsi="Times New Roman"/>
                <w:sz w:val="20"/>
              </w:rPr>
            </w:pPr>
            <w:r w:rsidRPr="000A37F4">
              <w:rPr>
                <w:rFonts w:ascii="Times New Roman" w:hAnsi="Times New Roman"/>
                <w:sz w:val="20"/>
              </w:rPr>
              <w:t>Broj odgovora na primljene zahteve za readmisiju državljana Republike Srbije, državljana trećih zemalja i lica bez državljanstva</w:t>
            </w:r>
          </w:p>
          <w:p w:rsidR="008F498E" w:rsidRPr="000A37F4" w:rsidRDefault="008F498E" w:rsidP="001149C8">
            <w:pPr>
              <w:spacing w:after="0" w:line="240" w:lineRule="auto"/>
              <w:rPr>
                <w:rFonts w:ascii="Times New Roman" w:hAnsi="Times New Roman"/>
                <w:sz w:val="20"/>
              </w:rPr>
            </w:pPr>
            <w:r w:rsidRPr="000A37F4">
              <w:rPr>
                <w:rFonts w:ascii="Times New Roman" w:hAnsi="Times New Roman"/>
                <w:sz w:val="20"/>
              </w:rPr>
              <w:t>Broj  upućenih zahteva za readmisiju</w:t>
            </w:r>
          </w:p>
        </w:tc>
        <w:tc>
          <w:tcPr>
            <w:tcW w:w="1969" w:type="dxa"/>
            <w:shd w:val="clear" w:color="auto" w:fill="auto"/>
          </w:tcPr>
          <w:p w:rsidR="008F498E" w:rsidRPr="000A37F4" w:rsidRDefault="008F498E" w:rsidP="001149C8">
            <w:pPr>
              <w:spacing w:after="0" w:line="240" w:lineRule="auto"/>
              <w:rPr>
                <w:rFonts w:ascii="Times New Roman" w:hAnsi="Times New Roman"/>
                <w:sz w:val="20"/>
              </w:rPr>
            </w:pPr>
            <w:r w:rsidRPr="000A37F4">
              <w:rPr>
                <w:rFonts w:ascii="Times New Roman" w:hAnsi="Times New Roman"/>
                <w:sz w:val="20"/>
              </w:rPr>
              <w:t>Statistički podaci o broju primljenih zahteva za preuzimanje  državljana Republike Srbije, državljana trećih zemalja i lica bez državljanstva i</w:t>
            </w:r>
          </w:p>
          <w:p w:rsidR="008F498E" w:rsidRPr="000A37F4" w:rsidRDefault="008F498E" w:rsidP="001149C8">
            <w:pPr>
              <w:spacing w:after="0" w:line="240" w:lineRule="auto"/>
              <w:rPr>
                <w:rFonts w:ascii="Times New Roman" w:hAnsi="Times New Roman"/>
                <w:sz w:val="20"/>
              </w:rPr>
            </w:pPr>
            <w:r w:rsidRPr="000A37F4">
              <w:rPr>
                <w:rFonts w:ascii="Times New Roman" w:hAnsi="Times New Roman"/>
                <w:sz w:val="20"/>
              </w:rPr>
              <w:t xml:space="preserve">broj odgovora na zahteve i broj zahteva za readmisiju koje je uputila Republika Srbija. (Izvor: izveštaj Komesarijata za izbeglice i migracije i </w:t>
            </w:r>
            <w:r w:rsidRPr="000A37F4">
              <w:rPr>
                <w:rFonts w:ascii="Times New Roman" w:hAnsi="Times New Roman"/>
                <w:sz w:val="20"/>
                <w:szCs w:val="20"/>
              </w:rPr>
              <w:t>izveštaj Uprave za upravne poslove –  Odsek za sprovođenje Sporazuma o readmisiji).</w:t>
            </w:r>
          </w:p>
        </w:tc>
      </w:tr>
      <w:tr w:rsidR="008F498E" w:rsidRPr="00C970BA" w:rsidTr="001149C8">
        <w:tc>
          <w:tcPr>
            <w:tcW w:w="2166" w:type="dxa"/>
            <w:vMerge w:val="restart"/>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4.3. Motivisanje migranata da uđu u program asistiranog dobrovoljnog povratka</w:t>
            </w:r>
          </w:p>
        </w:tc>
        <w:tc>
          <w:tcPr>
            <w:tcW w:w="2150" w:type="dxa"/>
            <w:vMerge w:val="restart"/>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Komesarijat za izbeglice i migracije</w:t>
            </w: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2018. i nadalje u skladu sa rezultatima</w:t>
            </w:r>
          </w:p>
        </w:tc>
        <w:tc>
          <w:tcPr>
            <w:tcW w:w="2315" w:type="dxa"/>
            <w:shd w:val="clear" w:color="auto" w:fill="auto"/>
          </w:tcPr>
          <w:p w:rsidR="008F498E" w:rsidRPr="000A37F4" w:rsidRDefault="008F498E" w:rsidP="001149C8">
            <w:pPr>
              <w:spacing w:after="0" w:line="240" w:lineRule="auto"/>
              <w:rPr>
                <w:rFonts w:ascii="Times New Roman" w:hAnsi="Times New Roman"/>
                <w:sz w:val="20"/>
              </w:rPr>
            </w:pPr>
            <w:r w:rsidRPr="000A37F4">
              <w:rPr>
                <w:rFonts w:ascii="Times New Roman" w:hAnsi="Times New Roman"/>
                <w:sz w:val="20"/>
              </w:rPr>
              <w:t>Projekat koji sprovodi IOM</w:t>
            </w:r>
          </w:p>
          <w:p w:rsidR="008F498E" w:rsidRPr="000A37F4" w:rsidRDefault="008F498E" w:rsidP="001149C8">
            <w:pPr>
              <w:spacing w:after="0" w:line="240" w:lineRule="auto"/>
              <w:rPr>
                <w:rFonts w:ascii="Times New Roman" w:hAnsi="Times New Roman"/>
                <w:sz w:val="20"/>
              </w:rPr>
            </w:pPr>
          </w:p>
        </w:tc>
        <w:tc>
          <w:tcPr>
            <w:tcW w:w="2348" w:type="dxa"/>
            <w:shd w:val="clear" w:color="auto" w:fill="auto"/>
          </w:tcPr>
          <w:p w:rsidR="008F498E" w:rsidRPr="000A37F4" w:rsidRDefault="008F498E" w:rsidP="001149C8">
            <w:pPr>
              <w:spacing w:after="0" w:line="240" w:lineRule="auto"/>
              <w:rPr>
                <w:rFonts w:ascii="Times New Roman" w:hAnsi="Times New Roman"/>
                <w:sz w:val="20"/>
              </w:rPr>
            </w:pPr>
            <w:r w:rsidRPr="000A37F4">
              <w:rPr>
                <w:rFonts w:ascii="Times New Roman" w:hAnsi="Times New Roman"/>
                <w:sz w:val="20"/>
              </w:rPr>
              <w:t>Broj dodeljenih reintegracionih paketa</w:t>
            </w:r>
          </w:p>
        </w:tc>
        <w:tc>
          <w:tcPr>
            <w:tcW w:w="1969" w:type="dxa"/>
            <w:shd w:val="clear" w:color="auto" w:fill="auto"/>
          </w:tcPr>
          <w:p w:rsidR="008F498E" w:rsidRPr="000A37F4" w:rsidRDefault="008F498E" w:rsidP="001149C8">
            <w:pPr>
              <w:spacing w:after="0" w:line="240" w:lineRule="auto"/>
              <w:rPr>
                <w:rFonts w:ascii="Times New Roman" w:hAnsi="Times New Roman"/>
                <w:sz w:val="20"/>
              </w:rPr>
            </w:pPr>
            <w:r w:rsidRPr="000A37F4">
              <w:rPr>
                <w:rFonts w:ascii="Times New Roman" w:hAnsi="Times New Roman"/>
                <w:sz w:val="20"/>
              </w:rPr>
              <w:t>Izveštaj Komesarijata za izbeglice i migracije</w:t>
            </w:r>
          </w:p>
        </w:tc>
      </w:tr>
      <w:tr w:rsidR="008F498E" w:rsidRPr="00C970BA" w:rsidTr="001149C8">
        <w:tc>
          <w:tcPr>
            <w:tcW w:w="2166" w:type="dxa"/>
            <w:vMerge/>
          </w:tcPr>
          <w:p w:rsidR="008F498E" w:rsidRPr="00163DB4" w:rsidRDefault="008F498E" w:rsidP="001149C8">
            <w:pPr>
              <w:spacing w:after="0" w:line="240" w:lineRule="auto"/>
              <w:rPr>
                <w:rFonts w:ascii="Times New Roman" w:hAnsi="Times New Roman"/>
                <w:sz w:val="20"/>
              </w:rPr>
            </w:pPr>
          </w:p>
        </w:tc>
        <w:tc>
          <w:tcPr>
            <w:tcW w:w="2150" w:type="dxa"/>
            <w:vMerge/>
          </w:tcPr>
          <w:p w:rsidR="008F498E" w:rsidRPr="00163DB4" w:rsidRDefault="008F498E" w:rsidP="001149C8">
            <w:pPr>
              <w:spacing w:after="0" w:line="240" w:lineRule="auto"/>
              <w:rPr>
                <w:rFonts w:ascii="Times New Roman" w:hAnsi="Times New Roman"/>
                <w:sz w:val="20"/>
              </w:rPr>
            </w:pP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2018.</w:t>
            </w:r>
          </w:p>
        </w:tc>
        <w:tc>
          <w:tcPr>
            <w:tcW w:w="2315" w:type="dxa"/>
            <w:shd w:val="clear" w:color="auto" w:fill="auto"/>
          </w:tcPr>
          <w:p w:rsidR="008F498E" w:rsidRPr="000A37F4" w:rsidRDefault="008F498E" w:rsidP="001149C8">
            <w:pPr>
              <w:spacing w:after="0" w:line="240" w:lineRule="auto"/>
              <w:rPr>
                <w:rFonts w:ascii="Times New Roman" w:hAnsi="Times New Roman"/>
                <w:sz w:val="20"/>
              </w:rPr>
            </w:pPr>
            <w:r w:rsidRPr="000A37F4">
              <w:rPr>
                <w:rFonts w:ascii="Times New Roman" w:hAnsi="Times New Roman"/>
                <w:sz w:val="20"/>
              </w:rPr>
              <w:t>Nisu potrebna dodatna sredstva</w:t>
            </w:r>
          </w:p>
        </w:tc>
        <w:tc>
          <w:tcPr>
            <w:tcW w:w="2348" w:type="dxa"/>
            <w:shd w:val="clear" w:color="auto" w:fill="auto"/>
          </w:tcPr>
          <w:p w:rsidR="008F498E" w:rsidRPr="000A37F4" w:rsidRDefault="008F498E" w:rsidP="001149C8">
            <w:pPr>
              <w:spacing w:after="0" w:line="240" w:lineRule="auto"/>
              <w:rPr>
                <w:rFonts w:ascii="Times New Roman" w:hAnsi="Times New Roman"/>
                <w:sz w:val="20"/>
              </w:rPr>
            </w:pPr>
            <w:r w:rsidRPr="000A37F4">
              <w:rPr>
                <w:rFonts w:ascii="Times New Roman" w:hAnsi="Times New Roman"/>
                <w:sz w:val="20"/>
              </w:rPr>
              <w:t>Izrađen projektni plan za dalje finansiranje reintegracionih paketa</w:t>
            </w:r>
          </w:p>
        </w:tc>
        <w:tc>
          <w:tcPr>
            <w:tcW w:w="1969" w:type="dxa"/>
            <w:shd w:val="clear" w:color="auto" w:fill="auto"/>
          </w:tcPr>
          <w:p w:rsidR="008F498E" w:rsidRPr="000A37F4" w:rsidRDefault="008F498E" w:rsidP="001149C8">
            <w:pPr>
              <w:spacing w:after="0" w:line="240" w:lineRule="auto"/>
              <w:rPr>
                <w:rFonts w:ascii="Times New Roman" w:hAnsi="Times New Roman"/>
                <w:sz w:val="20"/>
              </w:rPr>
            </w:pPr>
            <w:r w:rsidRPr="000A37F4">
              <w:rPr>
                <w:rFonts w:ascii="Times New Roman" w:hAnsi="Times New Roman"/>
                <w:sz w:val="20"/>
              </w:rPr>
              <w:t>Projektni plan</w:t>
            </w:r>
          </w:p>
        </w:tc>
      </w:tr>
      <w:tr w:rsidR="008F498E" w:rsidRPr="00C970BA" w:rsidTr="001149C8">
        <w:tc>
          <w:tcPr>
            <w:tcW w:w="2166" w:type="dxa"/>
            <w:vMerge/>
          </w:tcPr>
          <w:p w:rsidR="008F498E" w:rsidRPr="00163DB4" w:rsidRDefault="008F498E" w:rsidP="001149C8">
            <w:pPr>
              <w:spacing w:after="0" w:line="240" w:lineRule="auto"/>
              <w:rPr>
                <w:rFonts w:ascii="Times New Roman" w:hAnsi="Times New Roman"/>
                <w:sz w:val="20"/>
              </w:rPr>
            </w:pPr>
          </w:p>
        </w:tc>
        <w:tc>
          <w:tcPr>
            <w:tcW w:w="2150" w:type="dxa"/>
            <w:vMerge/>
          </w:tcPr>
          <w:p w:rsidR="008F498E" w:rsidRPr="00163DB4" w:rsidRDefault="008F498E" w:rsidP="001149C8">
            <w:pPr>
              <w:spacing w:after="0" w:line="240" w:lineRule="auto"/>
              <w:rPr>
                <w:rFonts w:ascii="Times New Roman" w:hAnsi="Times New Roman"/>
                <w:sz w:val="20"/>
              </w:rPr>
            </w:pP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201</w:t>
            </w:r>
            <w:r>
              <w:rPr>
                <w:rFonts w:ascii="Times New Roman" w:hAnsi="Times New Roman"/>
                <w:sz w:val="20"/>
                <w:lang w:val="sr-Cyrl-CS"/>
              </w:rPr>
              <w:t>8</w:t>
            </w:r>
            <w:r w:rsidRPr="00163DB4">
              <w:rPr>
                <w:rFonts w:ascii="Times New Roman" w:hAnsi="Times New Roman"/>
                <w:sz w:val="20"/>
              </w:rPr>
              <w:t>. i nadalje</w:t>
            </w:r>
          </w:p>
        </w:tc>
        <w:tc>
          <w:tcPr>
            <w:tcW w:w="2315" w:type="dxa"/>
          </w:tcPr>
          <w:p w:rsidR="008F498E" w:rsidRPr="00163DB4" w:rsidRDefault="008F498E" w:rsidP="001149C8">
            <w:pPr>
              <w:spacing w:after="0" w:line="240" w:lineRule="auto"/>
              <w:rPr>
                <w:rFonts w:ascii="Times New Roman" w:hAnsi="Times New Roman"/>
                <w:sz w:val="20"/>
              </w:rPr>
            </w:pPr>
            <w:r w:rsidRPr="003D0AE7">
              <w:rPr>
                <w:rFonts w:ascii="Times New Roman" w:hAnsi="Times New Roman"/>
                <w:sz w:val="20"/>
              </w:rPr>
              <w:t>Redovna b</w:t>
            </w:r>
            <w:r w:rsidRPr="00163DB4">
              <w:rPr>
                <w:rFonts w:ascii="Times New Roman" w:hAnsi="Times New Roman"/>
                <w:sz w:val="20"/>
              </w:rPr>
              <w:t>udžetska sredstva i sredstva iz projekta koji se finansira iz MADAD fonda sprovodi ga IOM</w:t>
            </w:r>
          </w:p>
        </w:tc>
        <w:tc>
          <w:tcPr>
            <w:tcW w:w="2348"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Stalno dostupna informacija o asistiranom dobrovoljnom povratku u prihvatnim centrima i centrima za azil na jezicima migranata</w:t>
            </w:r>
          </w:p>
        </w:tc>
        <w:tc>
          <w:tcPr>
            <w:tcW w:w="1969"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Štampani propagandni materijal izložen u centrima</w:t>
            </w:r>
          </w:p>
        </w:tc>
      </w:tr>
      <w:tr w:rsidR="008F498E" w:rsidRPr="00C970BA" w:rsidTr="001149C8">
        <w:tc>
          <w:tcPr>
            <w:tcW w:w="2166"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4.4. Analiza situacije u zemljama porekla iregularnih migranata</w:t>
            </w:r>
          </w:p>
        </w:tc>
        <w:tc>
          <w:tcPr>
            <w:tcW w:w="2150"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Ministarstvo unutrašnjih poslova – Kancelarija za azil</w:t>
            </w:r>
          </w:p>
          <w:p w:rsidR="008F498E" w:rsidRPr="00163DB4" w:rsidRDefault="008F498E" w:rsidP="001149C8">
            <w:pPr>
              <w:spacing w:after="0" w:line="240" w:lineRule="auto"/>
              <w:rPr>
                <w:rFonts w:ascii="Times New Roman" w:hAnsi="Times New Roman"/>
                <w:sz w:val="20"/>
              </w:rPr>
            </w:pPr>
            <w:r w:rsidRPr="00FF71EB">
              <w:rPr>
                <w:rFonts w:ascii="Times New Roman" w:hAnsi="Times New Roman"/>
                <w:b/>
                <w:sz w:val="20"/>
              </w:rPr>
              <w:t>Partneri:</w:t>
            </w:r>
            <w:r w:rsidRPr="00163DB4">
              <w:rPr>
                <w:rFonts w:ascii="Times New Roman" w:hAnsi="Times New Roman"/>
                <w:sz w:val="20"/>
              </w:rPr>
              <w:t xml:space="preserve"> Ministarstvo spoljnih poslova, Komesarijat za izbeglice i migracije</w:t>
            </w:r>
          </w:p>
        </w:tc>
        <w:tc>
          <w:tcPr>
            <w:tcW w:w="2002"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Kontinuirano</w:t>
            </w:r>
          </w:p>
        </w:tc>
        <w:tc>
          <w:tcPr>
            <w:tcW w:w="2315"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Nisu potrebna dodatna sredstva</w:t>
            </w:r>
          </w:p>
        </w:tc>
        <w:tc>
          <w:tcPr>
            <w:tcW w:w="2348"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Broj izrađenih izveštaja o situaciji u zemlji porekla</w:t>
            </w:r>
          </w:p>
        </w:tc>
        <w:tc>
          <w:tcPr>
            <w:tcW w:w="1969" w:type="dxa"/>
          </w:tcPr>
          <w:p w:rsidR="008F498E" w:rsidRPr="00163DB4" w:rsidRDefault="008F498E" w:rsidP="001149C8">
            <w:pPr>
              <w:spacing w:after="0" w:line="240" w:lineRule="auto"/>
              <w:rPr>
                <w:rFonts w:ascii="Times New Roman" w:hAnsi="Times New Roman"/>
                <w:sz w:val="20"/>
              </w:rPr>
            </w:pPr>
            <w:r w:rsidRPr="00163DB4">
              <w:rPr>
                <w:rFonts w:ascii="Times New Roman" w:hAnsi="Times New Roman"/>
                <w:sz w:val="20"/>
              </w:rPr>
              <w:t>Izveštaj Kancelarije za azil</w:t>
            </w:r>
          </w:p>
        </w:tc>
      </w:tr>
    </w:tbl>
    <w:p w:rsidR="008F498E" w:rsidRPr="00C970BA" w:rsidRDefault="008F498E" w:rsidP="00A66921">
      <w:pPr>
        <w:jc w:val="both"/>
        <w:rPr>
          <w:rFonts w:ascii="Times New Roman" w:hAnsi="Times New Roman"/>
          <w:lang w:val="en-US"/>
        </w:rPr>
      </w:pPr>
    </w:p>
    <w:p w:rsidR="008F498E" w:rsidRPr="00C970BA" w:rsidRDefault="008F498E" w:rsidP="00A66921">
      <w:pPr>
        <w:rPr>
          <w:rFonts w:ascii="Times New Roman" w:hAnsi="Times New Roman"/>
          <w:lang w:val="en-US"/>
        </w:rPr>
        <w:sectPr w:rsidR="008F498E" w:rsidRPr="00C970BA" w:rsidSect="00F232EA">
          <w:pgSz w:w="15840" w:h="12240" w:orient="landscape"/>
          <w:pgMar w:top="1440" w:right="1440" w:bottom="1440" w:left="1440" w:header="720" w:footer="720" w:gutter="0"/>
          <w:cols w:space="720"/>
          <w:docGrid w:linePitch="360"/>
        </w:sectPr>
      </w:pPr>
    </w:p>
    <w:p w:rsidR="008F498E" w:rsidRPr="00345396" w:rsidRDefault="008F498E" w:rsidP="00A66921">
      <w:pPr>
        <w:pStyle w:val="Heading1"/>
        <w:rPr>
          <w:rFonts w:ascii="Times New Roman" w:hAnsi="Times New Roman"/>
          <w:color w:val="auto"/>
        </w:rPr>
      </w:pPr>
      <w:r w:rsidRPr="00345396">
        <w:rPr>
          <w:rFonts w:ascii="Times New Roman" w:hAnsi="Times New Roman"/>
          <w:color w:val="auto"/>
        </w:rPr>
        <w:t>PRILOG 1</w:t>
      </w:r>
    </w:p>
    <w:p w:rsidR="008F498E" w:rsidRPr="00345396" w:rsidRDefault="008F498E" w:rsidP="00A66921">
      <w:pPr>
        <w:pStyle w:val="Heading2"/>
        <w:spacing w:line="240" w:lineRule="auto"/>
        <w:rPr>
          <w:rFonts w:ascii="Times New Roman" w:hAnsi="Times New Roman"/>
          <w:color w:val="auto"/>
        </w:rPr>
      </w:pPr>
      <w:r w:rsidRPr="00345396">
        <w:rPr>
          <w:rFonts w:ascii="Times New Roman" w:hAnsi="Times New Roman"/>
          <w:color w:val="auto"/>
        </w:rPr>
        <w:t>Osnovni pojmovi</w:t>
      </w:r>
    </w:p>
    <w:p w:rsidR="008F498E" w:rsidRPr="00C970BA" w:rsidRDefault="008F498E" w:rsidP="00A66921">
      <w:pPr>
        <w:spacing w:line="240" w:lineRule="auto"/>
        <w:jc w:val="both"/>
        <w:rPr>
          <w:rFonts w:ascii="Times New Roman" w:hAnsi="Times New Roman"/>
          <w:color w:val="000000"/>
        </w:rPr>
      </w:pPr>
      <w:r w:rsidRPr="00C970BA">
        <w:rPr>
          <w:rFonts w:ascii="Times New Roman" w:hAnsi="Times New Roman"/>
          <w:color w:val="000000"/>
        </w:rPr>
        <w:t xml:space="preserve">U skladu sa namerom da se ova Strategija koncipira u pravcu objedinjavanja politike u oblasti upravljanja migracijama, ovde se koriste osnovni pojmovi koji su definisani ili u Zakonu o upravljanju migracijama ili u nekom drugom relevantnom zakonu Republike Srbije ili, ako se u zakonima ne pominju, u Strategiji za upravljanje migracijama ili u odgovarajućoj međunarodnoj povelji ili konvenciji. </w:t>
      </w:r>
    </w:p>
    <w:p w:rsidR="008F498E" w:rsidRPr="00C970BA" w:rsidRDefault="008F498E" w:rsidP="00A66921">
      <w:pPr>
        <w:spacing w:line="240" w:lineRule="auto"/>
        <w:jc w:val="both"/>
        <w:rPr>
          <w:rFonts w:ascii="Times New Roman" w:hAnsi="Times New Roman"/>
          <w:color w:val="000000"/>
        </w:rPr>
      </w:pPr>
      <w:r>
        <w:rPr>
          <w:rFonts w:ascii="Times New Roman" w:hAnsi="Times New Roman"/>
          <w:color w:val="000000"/>
        </w:rPr>
        <w:t>Upotreba prideva „iregularni” umesto „</w:t>
      </w:r>
      <w:r w:rsidRPr="00C970BA">
        <w:rPr>
          <w:rFonts w:ascii="Times New Roman" w:hAnsi="Times New Roman"/>
          <w:color w:val="000000"/>
        </w:rPr>
        <w:t>ilegalni</w:t>
      </w:r>
      <w:r>
        <w:rPr>
          <w:rFonts w:ascii="Times New Roman" w:hAnsi="Times New Roman"/>
          <w:color w:val="000000"/>
        </w:rPr>
        <w:t>”</w:t>
      </w:r>
      <w:r w:rsidRPr="00C970BA">
        <w:rPr>
          <w:rFonts w:ascii="Times New Roman" w:hAnsi="Times New Roman"/>
          <w:color w:val="000000"/>
        </w:rPr>
        <w:t>, kada se govori o migracijama i migrantima, u skladu je sa tendencijom u svetskoj i evropskoj politici upravljanja migracijama da se unapredi zaštita osnovnih prava migranata i izbegne stigmatizacija i kriminalizacija migranata koji se kreću van ustanovljenih pravila i procedura</w:t>
      </w:r>
      <w:r w:rsidRPr="00C970BA">
        <w:rPr>
          <w:rStyle w:val="FootnoteReference"/>
          <w:rFonts w:ascii="Times New Roman" w:hAnsi="Times New Roman"/>
          <w:color w:val="000000"/>
        </w:rPr>
        <w:footnoteReference w:id="60"/>
      </w:r>
      <w:r w:rsidRPr="00C970BA">
        <w:rPr>
          <w:rFonts w:ascii="Times New Roman" w:hAnsi="Times New Roman"/>
          <w:color w:val="000000"/>
        </w:rPr>
        <w:t xml:space="preserve">. </w:t>
      </w:r>
    </w:p>
    <w:p w:rsidR="008F498E" w:rsidRPr="00C970BA" w:rsidRDefault="008F498E" w:rsidP="00A66921">
      <w:pPr>
        <w:spacing w:line="240" w:lineRule="auto"/>
        <w:jc w:val="both"/>
        <w:rPr>
          <w:rFonts w:ascii="Times New Roman" w:hAnsi="Times New Roman"/>
          <w:color w:val="000000"/>
        </w:rPr>
      </w:pPr>
      <w:r>
        <w:rPr>
          <w:rFonts w:ascii="Times New Roman" w:hAnsi="Times New Roman"/>
          <w:color w:val="000000"/>
        </w:rPr>
        <w:t xml:space="preserve">U skladu sa navedenim, </w:t>
      </w:r>
      <w:r w:rsidRPr="00473E48">
        <w:rPr>
          <w:rFonts w:ascii="Times New Roman" w:hAnsi="Times New Roman"/>
          <w:b/>
          <w:color w:val="000000"/>
        </w:rPr>
        <w:t>za potrebe ove Strategijeće</w:t>
      </w:r>
      <w:r>
        <w:rPr>
          <w:rFonts w:ascii="Times New Roman" w:hAnsi="Times New Roman"/>
          <w:color w:val="000000"/>
        </w:rPr>
        <w:t xml:space="preserve"> se </w:t>
      </w:r>
      <w:r w:rsidRPr="00C970BA">
        <w:rPr>
          <w:rFonts w:ascii="Times New Roman" w:hAnsi="Times New Roman"/>
          <w:color w:val="000000"/>
        </w:rPr>
        <w:t>korist</w:t>
      </w:r>
      <w:r>
        <w:rPr>
          <w:rFonts w:ascii="Times New Roman" w:hAnsi="Times New Roman"/>
          <w:color w:val="000000"/>
        </w:rPr>
        <w:t xml:space="preserve">iti </w:t>
      </w:r>
      <w:r w:rsidRPr="00C970BA">
        <w:rPr>
          <w:rFonts w:ascii="Times New Roman" w:hAnsi="Times New Roman"/>
          <w:color w:val="000000"/>
        </w:rPr>
        <w:t xml:space="preserve"> sledeći osnovni pojmovi:</w:t>
      </w:r>
    </w:p>
    <w:p w:rsidR="008F498E" w:rsidRPr="00C970BA" w:rsidRDefault="008F498E" w:rsidP="00A66921">
      <w:pPr>
        <w:spacing w:line="240" w:lineRule="auto"/>
        <w:jc w:val="both"/>
        <w:rPr>
          <w:rFonts w:ascii="Times New Roman" w:hAnsi="Times New Roman"/>
        </w:rPr>
      </w:pPr>
      <w:r w:rsidRPr="00C970BA">
        <w:rPr>
          <w:rFonts w:ascii="Times New Roman" w:hAnsi="Times New Roman"/>
          <w:b/>
        </w:rPr>
        <w:t>Migracija</w:t>
      </w:r>
      <w:r w:rsidRPr="00C970BA">
        <w:rPr>
          <w:rFonts w:ascii="Times New Roman" w:hAnsi="Times New Roman"/>
        </w:rPr>
        <w:t xml:space="preserve"> je dobrovoljno ili prinudno napuštanje države porekla ili boravka, radi privremenog boravka ili stalnog nastanjenja u Republici Srbiji i dobrovoljno ili prinudno napuštanje Republike Srbije radi privremenog boravka ili stalnog nastanjenja u drugoj državi (spoljna migracija), kao i promena prebivališta unutar teritorije Republike Srbije, odnosno promena mesta boravka unutar teritorije Republike Srbije ukoliko je do promene došlo prinudnim putem (unutrašnja migracija) (Zakon o upravljanju migracijama, čl. 2).</w:t>
      </w:r>
    </w:p>
    <w:p w:rsidR="008F498E" w:rsidRPr="00C970BA" w:rsidRDefault="008F498E" w:rsidP="00A66921">
      <w:pPr>
        <w:spacing w:line="240" w:lineRule="auto"/>
        <w:jc w:val="both"/>
        <w:rPr>
          <w:rFonts w:ascii="Times New Roman" w:hAnsi="Times New Roman"/>
          <w:b/>
        </w:rPr>
      </w:pPr>
      <w:r w:rsidRPr="00C970BA">
        <w:rPr>
          <w:rFonts w:ascii="Times New Roman" w:hAnsi="Times New Roman"/>
          <w:b/>
        </w:rPr>
        <w:t xml:space="preserve">Migrant. </w:t>
      </w:r>
      <w:r w:rsidRPr="00C970BA">
        <w:rPr>
          <w:rFonts w:ascii="Times New Roman" w:hAnsi="Times New Roman"/>
        </w:rPr>
        <w:t>Međunarodna organizacija za migracije definiše migranta kao svaku osobu koja se seli ili se preselila preko međunarodne granice ili unutar države, dalje od svog uobičajenog prebivališta, bez obzira na zakonski status osobe, na to da li je preseljenje dobrovoljno ili prinudno, šta je uzrokovalo preseljenje i dužinu preseljenja</w:t>
      </w:r>
      <w:r w:rsidRPr="00C970BA">
        <w:rPr>
          <w:rStyle w:val="FootnoteReference"/>
          <w:rFonts w:ascii="Times New Roman" w:hAnsi="Times New Roman"/>
        </w:rPr>
        <w:footnoteReference w:id="61"/>
      </w:r>
      <w:r w:rsidRPr="00C970BA">
        <w:rPr>
          <w:rFonts w:ascii="Times New Roman" w:hAnsi="Times New Roman"/>
        </w:rPr>
        <w:t xml:space="preserve">. </w:t>
      </w:r>
    </w:p>
    <w:p w:rsidR="008F498E" w:rsidRPr="00C970BA" w:rsidRDefault="008F498E" w:rsidP="00A66921">
      <w:pPr>
        <w:spacing w:line="240" w:lineRule="auto"/>
        <w:jc w:val="both"/>
        <w:rPr>
          <w:rFonts w:ascii="Times New Roman" w:hAnsi="Times New Roman"/>
        </w:rPr>
      </w:pPr>
      <w:r w:rsidRPr="00C970BA">
        <w:rPr>
          <w:rFonts w:ascii="Times New Roman" w:hAnsi="Times New Roman"/>
        </w:rPr>
        <w:t>Domaći pravni i politički okvir odlikuje izvesna nekonzistentnost kada je u pitanju upotreba osnovnog pojma ove Strategije – iregularnih migracija. Naim</w:t>
      </w:r>
      <w:r>
        <w:rPr>
          <w:rFonts w:ascii="Times New Roman" w:hAnsi="Times New Roman"/>
        </w:rPr>
        <w:t>e, termin „iregularne migracije”</w:t>
      </w:r>
      <w:r w:rsidRPr="00C970BA">
        <w:rPr>
          <w:rFonts w:ascii="Times New Roman" w:hAnsi="Times New Roman"/>
        </w:rPr>
        <w:t xml:space="preserve"> se koristi nai</w:t>
      </w:r>
      <w:r>
        <w:rPr>
          <w:rFonts w:ascii="Times New Roman" w:hAnsi="Times New Roman"/>
        </w:rPr>
        <w:t>zmenično sa terminima „ilegalne”, „nezakonite” i „neregularne”</w:t>
      </w:r>
      <w:r w:rsidRPr="00C970BA">
        <w:rPr>
          <w:rFonts w:ascii="Times New Roman" w:hAnsi="Times New Roman"/>
        </w:rPr>
        <w:t xml:space="preserve"> migracije. </w:t>
      </w:r>
    </w:p>
    <w:p w:rsidR="008F498E" w:rsidRPr="00C970BA" w:rsidRDefault="008F498E" w:rsidP="00A66921">
      <w:pPr>
        <w:spacing w:line="240" w:lineRule="auto"/>
        <w:jc w:val="both"/>
        <w:rPr>
          <w:rFonts w:ascii="Times New Roman" w:hAnsi="Times New Roman"/>
        </w:rPr>
      </w:pPr>
      <w:r w:rsidRPr="00C970BA">
        <w:rPr>
          <w:rFonts w:ascii="Times New Roman" w:hAnsi="Times New Roman"/>
          <w:b/>
        </w:rPr>
        <w:t>Iregularne migracije</w:t>
      </w:r>
      <w:r w:rsidRPr="00C970BA">
        <w:rPr>
          <w:rFonts w:ascii="Times New Roman" w:hAnsi="Times New Roman"/>
        </w:rPr>
        <w:t xml:space="preserve"> su svako kretanje stanovništva iz jedne države u drugu, koje nije u skladu sa važećim zakonskim propisima države ishodišta i države odredišta, kao i boravak u određenoj državi u suprotnosti sa važećim zakonskim propisima te države (U Strategiji za upravljanje migracij</w:t>
      </w:r>
      <w:r>
        <w:rPr>
          <w:rFonts w:ascii="Times New Roman" w:hAnsi="Times New Roman"/>
        </w:rPr>
        <w:t>ama ovo je definicija za pojam „neregularne migracije”</w:t>
      </w:r>
      <w:r w:rsidRPr="00C970BA">
        <w:rPr>
          <w:rFonts w:ascii="Times New Roman" w:hAnsi="Times New Roman"/>
        </w:rPr>
        <w:t xml:space="preserve">, str. 32). </w:t>
      </w:r>
    </w:p>
    <w:p w:rsidR="008F498E" w:rsidRPr="00C970BA" w:rsidRDefault="008F498E" w:rsidP="00A66921">
      <w:pPr>
        <w:spacing w:line="240" w:lineRule="auto"/>
        <w:jc w:val="both"/>
        <w:rPr>
          <w:rFonts w:ascii="Times New Roman" w:hAnsi="Times New Roman"/>
        </w:rPr>
      </w:pPr>
      <w:r w:rsidRPr="00C970BA">
        <w:rPr>
          <w:rFonts w:ascii="Times New Roman" w:hAnsi="Times New Roman"/>
          <w:b/>
        </w:rPr>
        <w:t>Iregularni migrant</w:t>
      </w:r>
      <w:r w:rsidRPr="00C970BA">
        <w:rPr>
          <w:rFonts w:ascii="Times New Roman" w:hAnsi="Times New Roman"/>
        </w:rPr>
        <w:t xml:space="preserve"> je lice koje je nezakonito ušlo u zemlju čije državljanstvo nema (ulazak van graničnog prelaza, ulazak sa falsifikovanom ili na drugi način nezakonitom putnom ispravom) radi boravka ili stalnog nastanjenja. Sa iregularnim migrantom izjednačavaju se i osobe koje su legalno ušle u zemlju, ali nakon isteka zakonitog boravka tu zemlju nisu napustile (U Strategiji za upravljanje migracij</w:t>
      </w:r>
      <w:r>
        <w:rPr>
          <w:rFonts w:ascii="Times New Roman" w:hAnsi="Times New Roman"/>
        </w:rPr>
        <w:t>ama ovo je definicija za pojam „neregularni migrant”</w:t>
      </w:r>
      <w:r w:rsidRPr="00C970BA">
        <w:rPr>
          <w:rFonts w:ascii="Times New Roman" w:hAnsi="Times New Roman"/>
        </w:rPr>
        <w:t xml:space="preserve">, str. 32). </w:t>
      </w:r>
    </w:p>
    <w:p w:rsidR="008F498E" w:rsidRPr="00473E48" w:rsidRDefault="008F498E" w:rsidP="00A66921">
      <w:pPr>
        <w:spacing w:line="240" w:lineRule="auto"/>
        <w:jc w:val="both"/>
        <w:rPr>
          <w:rFonts w:ascii="Times New Roman" w:hAnsi="Times New Roman"/>
        </w:rPr>
      </w:pPr>
      <w:r w:rsidRPr="00473E48">
        <w:rPr>
          <w:rFonts w:ascii="Times New Roman" w:hAnsi="Times New Roman"/>
          <w:b/>
        </w:rPr>
        <w:t>Nezakoniti (ilegalan) ulazak</w:t>
      </w:r>
      <w:r w:rsidRPr="00473E48">
        <w:rPr>
          <w:rStyle w:val="FootnoteReference"/>
          <w:rFonts w:ascii="Times New Roman" w:hAnsi="Times New Roman"/>
          <w:b/>
        </w:rPr>
        <w:footnoteReference w:id="62"/>
      </w:r>
      <w:r w:rsidRPr="00473E48">
        <w:rPr>
          <w:rFonts w:ascii="Times New Roman" w:hAnsi="Times New Roman"/>
        </w:rPr>
        <w:t>u Republiku Srbiju predstavlja ulazak (1) van mesta ili vremena određenog za prelazak državne granice, (2) izbegavanje granične kontrole, (3) upotreba tuđe, nevažeće, odnosno lažne putne ili druge isprave, (4) davanje neistinitih podataka graničnoj policiji, (5) ulazak za vreme trajanja zaštitne mere udaljenja stranaca sa teritorije Republike Srbije, mere bezbednosti proterivanja stranca iz zemlje ili mere otkaza boravka. (Zakon o strancima</w:t>
      </w:r>
      <w:r w:rsidRPr="00473E48">
        <w:rPr>
          <w:rStyle w:val="FootnoteReference"/>
          <w:rFonts w:ascii="Times New Roman" w:hAnsi="Times New Roman"/>
        </w:rPr>
        <w:footnoteReference w:id="63"/>
      </w:r>
      <w:r w:rsidRPr="00473E48">
        <w:rPr>
          <w:rFonts w:ascii="Times New Roman" w:hAnsi="Times New Roman"/>
        </w:rPr>
        <w:t>, čl. 10).</w:t>
      </w:r>
    </w:p>
    <w:p w:rsidR="008F498E" w:rsidRPr="00473E48" w:rsidRDefault="008F498E" w:rsidP="00A66921">
      <w:pPr>
        <w:spacing w:line="240" w:lineRule="auto"/>
        <w:jc w:val="both"/>
        <w:rPr>
          <w:rFonts w:ascii="Times New Roman" w:hAnsi="Times New Roman"/>
        </w:rPr>
      </w:pPr>
      <w:r w:rsidRPr="00473E48">
        <w:rPr>
          <w:rFonts w:ascii="Times New Roman" w:hAnsi="Times New Roman"/>
          <w:b/>
        </w:rPr>
        <w:t>Nezakonit (ilegalan) boravak</w:t>
      </w:r>
      <w:r w:rsidRPr="00473E48">
        <w:rPr>
          <w:rStyle w:val="FootnoteReference"/>
          <w:rFonts w:ascii="Times New Roman" w:hAnsi="Times New Roman"/>
          <w:b/>
        </w:rPr>
        <w:footnoteReference w:id="64"/>
      </w:r>
      <w:r w:rsidRPr="00473E48">
        <w:rPr>
          <w:rFonts w:ascii="Times New Roman" w:hAnsi="Times New Roman"/>
        </w:rPr>
        <w:t>u Republici Srbiji je boravak na njenoj teritoriji bez vize, odobrenja boravka ili drugog zakonskog osnova (Zakon o strancima, čl. 42).</w:t>
      </w:r>
    </w:p>
    <w:p w:rsidR="008F498E" w:rsidRPr="00C970BA" w:rsidRDefault="008F498E" w:rsidP="00A66921">
      <w:pPr>
        <w:spacing w:line="240" w:lineRule="auto"/>
        <w:jc w:val="both"/>
        <w:rPr>
          <w:rFonts w:ascii="Times New Roman" w:hAnsi="Times New Roman"/>
          <w:sz w:val="20"/>
        </w:rPr>
      </w:pPr>
      <w:r w:rsidRPr="00C970BA">
        <w:rPr>
          <w:rFonts w:ascii="Times New Roman" w:eastAsia="PMingLiU" w:hAnsi="Times New Roman"/>
          <w:b/>
          <w:szCs w:val="24"/>
          <w:lang w:eastAsia="zh-TW" w:bidi="ne-NP"/>
        </w:rPr>
        <w:t>Vraćanje</w:t>
      </w:r>
      <w:r w:rsidRPr="00C970BA">
        <w:rPr>
          <w:rStyle w:val="FootnoteReference"/>
          <w:rFonts w:ascii="Times New Roman" w:eastAsia="PMingLiU" w:hAnsi="Times New Roman"/>
          <w:b/>
          <w:szCs w:val="24"/>
          <w:lang w:eastAsia="zh-TW" w:bidi="ne-NP"/>
        </w:rPr>
        <w:footnoteReference w:id="65"/>
      </w:r>
      <w:r w:rsidRPr="00C970BA">
        <w:rPr>
          <w:rFonts w:ascii="Times New Roman" w:eastAsia="PMingLiU" w:hAnsi="Times New Roman"/>
          <w:szCs w:val="24"/>
          <w:lang w:eastAsia="zh-TW" w:bidi="ne-NP"/>
        </w:rPr>
        <w:t xml:space="preserve"> je postupak vraćanja stranca, dobrovoljno ili prinudno, u zemlju porekla, zemlju tranzita u skladu sa bilateralnim sporazumima ili sporazumima o readmisiji ili u zemlju u koju se stranac dobrovoljno vraća i u kojoj će biti prihvaćen.</w:t>
      </w:r>
    </w:p>
    <w:p w:rsidR="008F498E" w:rsidRPr="00C970BA" w:rsidRDefault="008F498E" w:rsidP="00A66921">
      <w:pPr>
        <w:spacing w:line="240" w:lineRule="auto"/>
        <w:jc w:val="both"/>
        <w:rPr>
          <w:rFonts w:ascii="Times New Roman" w:hAnsi="Times New Roman"/>
          <w:b/>
          <w:color w:val="FF0000"/>
        </w:rPr>
      </w:pPr>
      <w:r w:rsidRPr="00C970BA">
        <w:rPr>
          <w:rFonts w:ascii="Times New Roman" w:hAnsi="Times New Roman"/>
          <w:b/>
        </w:rPr>
        <w:t xml:space="preserve">Krijumčarenje migranata </w:t>
      </w:r>
      <w:r w:rsidRPr="00C970BA">
        <w:rPr>
          <w:rFonts w:ascii="Times New Roman" w:hAnsi="Times New Roman"/>
        </w:rPr>
        <w:t>je omogućavanje drugom nedozvoljenog prelaska granice Srbije ili nedozvoljenog boravka ili tranzita kroz Srbiju, u nameri da se sebi ili drugom pribavi kakva korist (Krivični zakonik, čl. 350).U Protokolu protiv krijumčarenja migranata k</w:t>
      </w:r>
      <w:r>
        <w:rPr>
          <w:rFonts w:ascii="Times New Roman" w:hAnsi="Times New Roman"/>
        </w:rPr>
        <w:t>opnom, morem i vazduhom to je „</w:t>
      </w:r>
      <w:r w:rsidRPr="00C970BA">
        <w:rPr>
          <w:rFonts w:ascii="Times New Roman" w:hAnsi="Times New Roman"/>
        </w:rPr>
        <w:t>obezbeđivanje nelegalnog ulaska u državu potpisnicu lica koje nije njen državljanin ili lica sa stalnim boravkom, a u cilju sticanja, na neposredan ili posredan način, finansijsk</w:t>
      </w:r>
      <w:r>
        <w:rPr>
          <w:rFonts w:ascii="Times New Roman" w:hAnsi="Times New Roman"/>
        </w:rPr>
        <w:t>e ili druge materijalne koristi”</w:t>
      </w:r>
      <w:r w:rsidRPr="00C970BA">
        <w:rPr>
          <w:rFonts w:ascii="Times New Roman" w:hAnsi="Times New Roman"/>
        </w:rPr>
        <w:t xml:space="preserve"> (čl. 3).</w:t>
      </w:r>
    </w:p>
    <w:p w:rsidR="008F498E" w:rsidRPr="00C970BA" w:rsidRDefault="008F498E" w:rsidP="00A66921">
      <w:pPr>
        <w:spacing w:line="240" w:lineRule="auto"/>
        <w:jc w:val="both"/>
        <w:rPr>
          <w:rFonts w:ascii="Times New Roman" w:hAnsi="Times New Roman"/>
          <w:color w:val="000000"/>
        </w:rPr>
      </w:pPr>
      <w:r w:rsidRPr="00C970BA">
        <w:rPr>
          <w:rFonts w:ascii="Times New Roman" w:hAnsi="Times New Roman"/>
          <w:b/>
        </w:rPr>
        <w:t xml:space="preserve">Trgovina ljudima </w:t>
      </w:r>
      <w:r w:rsidRPr="00C970BA">
        <w:rPr>
          <w:rFonts w:ascii="Times New Roman" w:hAnsi="Times New Roman"/>
        </w:rPr>
        <w:t>predstavlja krivično delo kojim se silom ili pretnjom, dovođenjem u zabludu ili održavanjem u zabludi, zloupotrebom ovlašćenja, poverenja, odnosa zavisnosti, teških prilika drugog, zadržavanjem ličnih isprava ili davanjem ili primanjem novca ili druge koristi, vrbuje, prevozi, prebacuje, predaje, prodaje, kupuje, posreduje u prodaji, sakriva ili drži drugo lice, a u cilju eksploatacije njegovog rada, prinudnog rada, vršenja krivičnih dela, prostitucije ili druge vrste seksualne eksploatacije, prosjačenja, upotrebe u pornografske svrhe, uspostavljanja ropskog ili njemu sličnog odnosa, radi oduzimanja organa ili dela tela ili radi korišćenja u oružanim sukobima (Krivični zakonik, čl. 388). Trgovina ljudima obuhvata i trgovinu maloletnim licima radi usvojenja (čl. 389).</w:t>
      </w:r>
    </w:p>
    <w:p w:rsidR="008F498E" w:rsidRPr="00F53057" w:rsidRDefault="008F498E" w:rsidP="00A66921">
      <w:pPr>
        <w:rPr>
          <w:rFonts w:ascii="Times New Roman" w:hAnsi="Times New Roman"/>
          <w:color w:val="FF0000"/>
        </w:rPr>
      </w:pPr>
      <w:r w:rsidRPr="00F53057">
        <w:rPr>
          <w:rFonts w:ascii="Times New Roman" w:hAnsi="Times New Roman"/>
          <w:color w:val="FF0000"/>
        </w:rPr>
        <w:br w:type="page"/>
      </w:r>
    </w:p>
    <w:p w:rsidR="008F498E" w:rsidRPr="003D0AE7" w:rsidRDefault="008F498E" w:rsidP="00A66921">
      <w:pPr>
        <w:pStyle w:val="Heading1"/>
        <w:rPr>
          <w:rFonts w:ascii="Times New Roman" w:hAnsi="Times New Roman"/>
          <w:color w:val="auto"/>
        </w:rPr>
      </w:pPr>
      <w:r w:rsidRPr="003D0AE7">
        <w:rPr>
          <w:rFonts w:ascii="Times New Roman" w:hAnsi="Times New Roman"/>
          <w:color w:val="auto"/>
        </w:rPr>
        <w:t>PRILOG 2</w:t>
      </w:r>
    </w:p>
    <w:p w:rsidR="008F498E" w:rsidRPr="003D0AE7" w:rsidRDefault="008F498E" w:rsidP="00A66921">
      <w:pPr>
        <w:pStyle w:val="Heading2"/>
        <w:spacing w:line="240" w:lineRule="auto"/>
        <w:rPr>
          <w:rFonts w:ascii="Times New Roman" w:hAnsi="Times New Roman"/>
          <w:color w:val="auto"/>
        </w:rPr>
      </w:pPr>
      <w:r w:rsidRPr="003D0AE7">
        <w:rPr>
          <w:rFonts w:ascii="Times New Roman" w:hAnsi="Times New Roman"/>
          <w:color w:val="auto"/>
        </w:rPr>
        <w:t>Zakonski i strateški okvir suprotstavljanja iregularnim migracijama u Republici Srbiji</w:t>
      </w:r>
    </w:p>
    <w:p w:rsidR="008F498E" w:rsidRPr="00C970BA" w:rsidRDefault="008F498E" w:rsidP="00A66921">
      <w:pPr>
        <w:pStyle w:val="Heading3"/>
        <w:spacing w:line="240" w:lineRule="auto"/>
        <w:rPr>
          <w:rFonts w:ascii="Times New Roman" w:hAnsi="Times New Roman"/>
        </w:rPr>
      </w:pPr>
      <w:r w:rsidRPr="00C970BA">
        <w:rPr>
          <w:rFonts w:ascii="Times New Roman" w:hAnsi="Times New Roman"/>
        </w:rPr>
        <w:t>Zakoni</w:t>
      </w:r>
    </w:p>
    <w:p w:rsidR="008F498E" w:rsidRPr="00C970BA" w:rsidRDefault="008F498E" w:rsidP="00A66921">
      <w:pPr>
        <w:spacing w:line="240" w:lineRule="auto"/>
        <w:jc w:val="both"/>
        <w:rPr>
          <w:rFonts w:ascii="Times New Roman" w:hAnsi="Times New Roman"/>
        </w:rPr>
      </w:pPr>
      <w:r w:rsidRPr="00C970BA">
        <w:rPr>
          <w:rFonts w:ascii="Times New Roman" w:hAnsi="Times New Roman"/>
          <w:b/>
        </w:rPr>
        <w:t>Ustav Republike Srbije</w:t>
      </w:r>
      <w:r w:rsidRPr="00C970BA">
        <w:rPr>
          <w:rFonts w:ascii="Times New Roman" w:hAnsi="Times New Roman"/>
        </w:rPr>
        <w:t>, najviši pravni akt, nalaže da Republika Srbija štiti prava i interese svojih državljana u inostranstvu (čl. 13), a strancima u Republici Srbiji garantuje prava zajamčena Ustavom i zakonom, izuzev prava koja po Ustavu i zakonu pripadaju isključivo državljanima RS (čl. 17).  Pored toga, niz odredbi Ustava kojim se regulišu ljudska i manjinska prava od značaja su i za različite kategorije migranata, poput zajamčenih ljudskih i manjinskih prava (čl. 18), zabrane diskriminacije (čl. 21), pravo na dostojanstvo i slobodan razvoj ličnosti (čl. 23), pravo na život (čl. 24), pravo na nepovredivost fizičkog i psihičkog integriteta, tj. zabrana mučenja (čl. 25), zabrana ropstva, položaja sličnog ropstvu i prinudnog rada (čl. 26), prava na slobodu i bezbednost (čl. 27), obaveza čovečnog postupanja prema licu lišenom slobode (čl. 28.), pravo na pravično suđenje (čl. 32.), pravo na pravnu sigurnost u kaznenom pravu – zabrana retroaktivnih kaznenih, mera, pretpostavka nevinosti, “</w:t>
      </w:r>
      <w:r w:rsidRPr="00C970BA">
        <w:rPr>
          <w:rFonts w:ascii="Times New Roman" w:hAnsi="Times New Roman"/>
          <w:i/>
          <w:lang w:val="en-US"/>
        </w:rPr>
        <w:t>nebisinidem</w:t>
      </w:r>
      <w:r w:rsidRPr="00C970BA">
        <w:rPr>
          <w:rFonts w:ascii="Times New Roman" w:hAnsi="Times New Roman"/>
        </w:rPr>
        <w:t>” itd. (čl. 34.), pravo na državljanstvo (čl. 38.), sloboda kretanja (čl. 39.), sloboda misli, savesti i veroispovesti (čl. 43.), zabrana izazivanja rasne, nacionalne i verske mržnje (čl. 49.), pravo na utočište (čl. 57.), pravo na zdravstvenu zaštitu (čl. 68.), pravo na socijalnu zaštitu (čl. 69.), pravo na obrazovanje (čl.71.).</w:t>
      </w:r>
    </w:p>
    <w:p w:rsidR="008F498E" w:rsidRPr="00C970BA" w:rsidRDefault="008F498E" w:rsidP="00A66921">
      <w:pPr>
        <w:spacing w:line="240" w:lineRule="auto"/>
        <w:jc w:val="both"/>
        <w:rPr>
          <w:rFonts w:ascii="Times New Roman" w:hAnsi="Times New Roman"/>
        </w:rPr>
      </w:pPr>
      <w:r w:rsidRPr="00C970BA">
        <w:rPr>
          <w:rFonts w:ascii="Times New Roman" w:hAnsi="Times New Roman"/>
        </w:rPr>
        <w:t>Posle Ustava po pravnoj snazi slede potvrđeni međunarodni ugovori (multilateralni i bilateralni) koji ne smeju biti u suprotnosti sa Ustavom, a Srbija je potpisnica svih Konvencija navedenih u poglavlju o međunarodnom pravu, izuzev onih koje se odnose na oblasti u vezi sa morem.</w:t>
      </w:r>
    </w:p>
    <w:p w:rsidR="008F498E" w:rsidRPr="00C970BA" w:rsidRDefault="008F498E" w:rsidP="00A66921">
      <w:pPr>
        <w:spacing w:line="240" w:lineRule="auto"/>
        <w:jc w:val="both"/>
        <w:rPr>
          <w:rFonts w:ascii="Times New Roman" w:hAnsi="Times New Roman"/>
        </w:rPr>
      </w:pPr>
      <w:r w:rsidRPr="00C970BA">
        <w:rPr>
          <w:rFonts w:ascii="Times New Roman" w:hAnsi="Times New Roman"/>
          <w:b/>
        </w:rPr>
        <w:t>Zakon o upravljanju migracijama</w:t>
      </w:r>
      <w:r w:rsidRPr="00C970BA">
        <w:rPr>
          <w:rFonts w:ascii="Times New Roman" w:hAnsi="Times New Roman"/>
        </w:rPr>
        <w:t xml:space="preserve"> predstavlja krovni zakon koji reguliše oblast upravljanja migracijama. Upravljanje migracijama prema odredbama ovog zakona podrazumeva „prikupljanje, analizu, obradu, organizovanje, razmenu, čuvanje i zaštitu podataka relevantnih za upravljanje migracijama, utvrđivanje pokazatelja, podataka relevantnih za upravljanje migracijama, uspostavljanje jedinstvenog sistema i drugih mehanizama razmene podataka u oblasti migracija, utvrđivanje i predlaganje ciljeva i prioriteta migracione politike, predlaganje i preduzimanje mera za sprovođenje migracione politike i koordinaciju organa koji obavljaju poslove vezane za upravljanje migracijama, kao doprinosa ostalim zakonom uspostavljenim mehanizmima u oblasti migracija“ (čl. 2). Zakon stavlja u nadležnost Komesarijata za izbeglice i migracije Republike Srbije odgovornosti vezane za predlaganje mera i politika usmerenih na suzbijanje nezakonitih migracija, kao i mera prema pojedincima i porodicama koji nelegalno borave na teritoriji Republike Srbije (čl. 10), ali se dalje od toga ne bavi posebno iregularnim migracijama.</w:t>
      </w:r>
    </w:p>
    <w:p w:rsidR="008F498E" w:rsidRPr="00473E48" w:rsidRDefault="008F498E" w:rsidP="00A66921">
      <w:pPr>
        <w:spacing w:line="240" w:lineRule="auto"/>
        <w:jc w:val="both"/>
        <w:rPr>
          <w:rFonts w:ascii="Times New Roman" w:hAnsi="Times New Roman"/>
        </w:rPr>
      </w:pPr>
      <w:r w:rsidRPr="00473E48">
        <w:rPr>
          <w:rFonts w:ascii="Times New Roman" w:hAnsi="Times New Roman"/>
          <w:b/>
        </w:rPr>
        <w:t>Zakon o zaštiti državne granice</w:t>
      </w:r>
      <w:r w:rsidRPr="00473E48">
        <w:rPr>
          <w:rStyle w:val="FootnoteReference"/>
          <w:rFonts w:ascii="Times New Roman" w:hAnsi="Times New Roman"/>
          <w:b/>
        </w:rPr>
        <w:footnoteReference w:id="66"/>
      </w:r>
      <w:r w:rsidRPr="00473E48">
        <w:rPr>
          <w:rFonts w:ascii="Times New Roman" w:hAnsi="Times New Roman"/>
        </w:rPr>
        <w:t xml:space="preserve"> daje osnov za zakonsko regulisanje granične kontrole i bezbednosti u Republici Srbiji. Zakon kao ciljeve zaštite državne granice između  ostalog navodi sprečavanje ilegalne migracije. </w:t>
      </w:r>
    </w:p>
    <w:p w:rsidR="008F498E" w:rsidRPr="00473E48" w:rsidRDefault="008F498E" w:rsidP="00A66921">
      <w:pPr>
        <w:spacing w:line="240" w:lineRule="auto"/>
        <w:jc w:val="both"/>
        <w:rPr>
          <w:rFonts w:ascii="Times New Roman" w:hAnsi="Times New Roman"/>
        </w:rPr>
      </w:pPr>
      <w:r w:rsidRPr="00473E48">
        <w:rPr>
          <w:rFonts w:ascii="Times New Roman" w:hAnsi="Times New Roman"/>
        </w:rPr>
        <w:t>Zakon predviđa mere za kontrolu i obezbeđenje granice, kao i proceduru međunarodne granične saradnje i vođenja evidencije, koje su od velikog značaja za uspešno suprotstavljanje iregularnim migracijama. Međunarodna granična saradnja obuhvata delatnost granične policije na teritoriji strane države, saradnju sa stranim graničnim službama, razmenu policijskih službenika za vezu i razmenu informacija, odnosno delatnost stranih graničnih policija na teritoriji Republike Srbije, sve na osnovu međunarodnog ugovora (čl. 59). Članovi 61 i 62 predviđaju da je granična policija ovlašćena da od lica prema kojima primenjuje ovlašćenja prikuplja lične podatke i da te podatke unosi i obrađuje u evidencijama. Između ostalog, vodi se evidencija o licima nad kojima je izvršena granična kontrola, o licima kojima nije dozvoljen prelazak granice, o onima nad kojima je izvršen postupak utvrđivanja identiteta, kao i o licima koja su učinila povredu državne granice. Ovi podaci se mogu davati drugim organima u skladu sa zakonom, a organima stranih država i pod uslovima određenim međunarodnim ugovorom (čl. 63).</w:t>
      </w:r>
    </w:p>
    <w:p w:rsidR="008F498E" w:rsidRPr="00473E48" w:rsidRDefault="008F498E" w:rsidP="00A66921">
      <w:pPr>
        <w:spacing w:line="240" w:lineRule="auto"/>
        <w:jc w:val="both"/>
        <w:rPr>
          <w:rFonts w:ascii="Times New Roman" w:hAnsi="Times New Roman"/>
        </w:rPr>
      </w:pPr>
      <w:r w:rsidRPr="00473E48">
        <w:rPr>
          <w:rFonts w:ascii="Times New Roman" w:hAnsi="Times New Roman"/>
        </w:rPr>
        <w:t>Za suprotstavljanje iregularnim migracijama je relevantno i to da Zakon predviđa novčane i zatvorske kazne za fizička lica koja se nepropisno kreću duž ili preko granične linije ili pokušavaju da je pređu bez odgovarajućih dokumenata.</w:t>
      </w:r>
    </w:p>
    <w:p w:rsidR="008F498E" w:rsidRPr="00473E48" w:rsidRDefault="008F498E" w:rsidP="00A66921">
      <w:pPr>
        <w:spacing w:line="240" w:lineRule="auto"/>
        <w:jc w:val="both"/>
        <w:rPr>
          <w:rFonts w:ascii="Times New Roman" w:hAnsi="Times New Roman"/>
          <w:b/>
        </w:rPr>
      </w:pPr>
      <w:r w:rsidRPr="00473E48">
        <w:rPr>
          <w:rFonts w:ascii="Times New Roman" w:hAnsi="Times New Roman"/>
          <w:b/>
        </w:rPr>
        <w:t>ZAKON O GRANIČNOJ KONTROLI KOJI MENjA ZAKON O ZAŠTITI DRŽAVNE GRANICE JE U SKUPŠTINSKOJ PROCEDURI</w:t>
      </w:r>
    </w:p>
    <w:p w:rsidR="008F498E" w:rsidRPr="00473E48" w:rsidRDefault="008F498E" w:rsidP="00A66921">
      <w:pPr>
        <w:spacing w:line="240" w:lineRule="auto"/>
        <w:jc w:val="both"/>
        <w:rPr>
          <w:rFonts w:ascii="Times New Roman" w:hAnsi="Times New Roman"/>
        </w:rPr>
      </w:pPr>
      <w:r w:rsidRPr="00473E48">
        <w:rPr>
          <w:rFonts w:ascii="Times New Roman" w:hAnsi="Times New Roman"/>
          <w:b/>
        </w:rPr>
        <w:t>Zakon o strancima</w:t>
      </w:r>
      <w:r w:rsidRPr="00473E48">
        <w:rPr>
          <w:rStyle w:val="FootnoteReference"/>
          <w:rFonts w:ascii="Times New Roman" w:hAnsi="Times New Roman"/>
          <w:b/>
        </w:rPr>
        <w:footnoteReference w:id="67"/>
      </w:r>
      <w:r w:rsidRPr="00473E48">
        <w:rPr>
          <w:rFonts w:ascii="Times New Roman" w:hAnsi="Times New Roman"/>
        </w:rPr>
        <w:t>definiše različite aspekte iregularnih migracija. Zakon koristi termin nezakonita umesto iregularna, a oblasti koje su regulisane odnose se na: nezakoniti ulazak, nezakonito kretanje i boravak na teritoriji Republike Srbije i uslove za otkaz boravka, proterivanje i udaljenje stranaca.</w:t>
      </w:r>
    </w:p>
    <w:p w:rsidR="008F498E" w:rsidRPr="00473E48" w:rsidRDefault="008F498E" w:rsidP="00A66921">
      <w:pPr>
        <w:spacing w:line="240" w:lineRule="auto"/>
        <w:jc w:val="both"/>
        <w:rPr>
          <w:rFonts w:ascii="Times New Roman" w:hAnsi="Times New Roman"/>
        </w:rPr>
      </w:pPr>
      <w:r w:rsidRPr="00473E48">
        <w:rPr>
          <w:rFonts w:ascii="Times New Roman" w:hAnsi="Times New Roman"/>
        </w:rPr>
        <w:t xml:space="preserve">Nezakonitim ulaskom u Republiku Srbiju smatra se ulazak van mesta ili vremena određenog za prelazak državne granice; izbegavanjem granične kontrole; upotrebom tuđe, nevažeće, odnosno lažne putne ili druge isprave; davanjem neistinitih podataka graničnoj policiji; za vreme trajanja zaštitne mere udaljenja stranaca sa teritorije Republike Srbije, mere bezbednosti proterivanja stranca iz zemlje ili mere otkaza boravka (čl. 10). </w:t>
      </w:r>
    </w:p>
    <w:p w:rsidR="008F498E" w:rsidRPr="00473E48" w:rsidRDefault="008F498E" w:rsidP="00A66921">
      <w:pPr>
        <w:spacing w:line="240" w:lineRule="auto"/>
        <w:jc w:val="both"/>
        <w:rPr>
          <w:rFonts w:ascii="Times New Roman" w:hAnsi="Times New Roman"/>
        </w:rPr>
      </w:pPr>
      <w:r w:rsidRPr="00473E48">
        <w:rPr>
          <w:rFonts w:ascii="Times New Roman" w:hAnsi="Times New Roman"/>
        </w:rPr>
        <w:t xml:space="preserve">Nezakoniti boravak stranaca definisan je kao boravak na teritoriji Republike Srbije bez vize, odobrenja boravka ili drugog zakonskog osnova (čl. 42). Ovaj zakon predviđa da stranac koji nezakonito boravi u Republici Srbiji, mora napustiti njenu teritoriju odmah ili u roku koji mu je određen. Smatra se, da je stranac napustio Republiku Srbiju, ulaskom u drugu državu u koju mu je ulazak odobren. Stranac, koji je blagovremeno podneo zahtev za produženje privremenog boravka za stalno nastanjenje ili za azil, može ostati u Republici Srbiji do donošenja pravosnažnog rešenja po tom zahtevu (čl. 42). </w:t>
      </w:r>
    </w:p>
    <w:p w:rsidR="008F498E" w:rsidRPr="00C970BA" w:rsidRDefault="008F498E" w:rsidP="00A66921">
      <w:pPr>
        <w:spacing w:line="240" w:lineRule="auto"/>
        <w:jc w:val="both"/>
        <w:rPr>
          <w:rFonts w:ascii="Times New Roman" w:hAnsi="Times New Roman"/>
        </w:rPr>
      </w:pPr>
      <w:r w:rsidRPr="00C970BA">
        <w:rPr>
          <w:rFonts w:ascii="Times New Roman" w:hAnsi="Times New Roman"/>
          <w:b/>
        </w:rPr>
        <w:t xml:space="preserve">Krivičnim zakonikom </w:t>
      </w:r>
      <w:r w:rsidRPr="00C970BA">
        <w:rPr>
          <w:rFonts w:ascii="Times New Roman" w:hAnsi="Times New Roman"/>
        </w:rPr>
        <w:t xml:space="preserve">prepoznata su, između ostalih, krivična dela nedozvoljenog prelaska državne granice i krijumčarenja ljudi, falsifikovanja isprava, navođenja na overavanje neistinitog sadržaja, kao i trgovine ljudima. Nedozvoljen prelaz državne granice i krijumčarenje ljudi zabranjeni su članom 350 Krivičnog zakona. Trgovina ljudima definisana je članom 388, članom 389 zabranjena je trgovina maloletnim licima radi usvojenja, a članom 390 zasnivanje ropskog odnosa i prevoz lica u ropskom odnosu. </w:t>
      </w:r>
    </w:p>
    <w:p w:rsidR="008F498E" w:rsidRPr="00C970BA" w:rsidRDefault="008F498E" w:rsidP="00A66921">
      <w:pPr>
        <w:spacing w:line="240" w:lineRule="auto"/>
        <w:jc w:val="both"/>
        <w:rPr>
          <w:rFonts w:ascii="Times New Roman" w:hAnsi="Times New Roman"/>
        </w:rPr>
      </w:pPr>
      <w:r w:rsidRPr="00C970BA">
        <w:rPr>
          <w:rFonts w:ascii="Times New Roman" w:hAnsi="Times New Roman"/>
        </w:rPr>
        <w:t xml:space="preserve">Povratak državljana Republike Srbije, državljana trećih država i lica bez državljanstva koji nezakonito borave u državama članicama EZ regulisan je </w:t>
      </w:r>
      <w:r w:rsidRPr="00C970BA">
        <w:rPr>
          <w:rFonts w:ascii="Times New Roman" w:hAnsi="Times New Roman"/>
          <w:b/>
        </w:rPr>
        <w:t xml:space="preserve"> Sporazumom između Republike Srbije i </w:t>
      </w:r>
      <w:r w:rsidRPr="00F002CB">
        <w:rPr>
          <w:rFonts w:ascii="Times New Roman" w:hAnsi="Times New Roman"/>
          <w:b/>
        </w:rPr>
        <w:t xml:space="preserve">Evropske </w:t>
      </w:r>
      <w:r w:rsidRPr="003D0AE7">
        <w:rPr>
          <w:rFonts w:ascii="Times New Roman" w:hAnsi="Times New Roman"/>
          <w:b/>
        </w:rPr>
        <w:t xml:space="preserve">unije </w:t>
      </w:r>
      <w:r w:rsidRPr="00C970BA">
        <w:rPr>
          <w:rFonts w:ascii="Times New Roman" w:hAnsi="Times New Roman"/>
          <w:b/>
        </w:rPr>
        <w:t>o readmisiji lica koja nezakonito borave</w:t>
      </w:r>
      <w:r w:rsidRPr="00C970BA">
        <w:rPr>
          <w:rStyle w:val="FootnoteReference"/>
          <w:rFonts w:ascii="Times New Roman" w:hAnsi="Times New Roman"/>
        </w:rPr>
        <w:footnoteReference w:id="68"/>
      </w:r>
      <w:r w:rsidRPr="00C970BA">
        <w:rPr>
          <w:rFonts w:ascii="Times New Roman" w:hAnsi="Times New Roman"/>
          <w:b/>
        </w:rPr>
        <w:t>, dok je u odnosu na druge države, regulisan bilateralnim sporazumima</w:t>
      </w:r>
      <w:r w:rsidRPr="00C970BA">
        <w:rPr>
          <w:rFonts w:ascii="Times New Roman" w:hAnsi="Times New Roman"/>
        </w:rPr>
        <w:t>.</w:t>
      </w:r>
    </w:p>
    <w:p w:rsidR="008F498E" w:rsidRPr="00C970BA" w:rsidRDefault="008F498E" w:rsidP="00A66921">
      <w:pPr>
        <w:spacing w:line="240" w:lineRule="auto"/>
        <w:jc w:val="both"/>
        <w:rPr>
          <w:rFonts w:ascii="Times New Roman" w:hAnsi="Times New Roman"/>
        </w:rPr>
      </w:pPr>
      <w:r w:rsidRPr="00C970BA">
        <w:rPr>
          <w:rFonts w:ascii="Times New Roman" w:hAnsi="Times New Roman"/>
        </w:rPr>
        <w:t xml:space="preserve">U postupku sprovođenja Sporazuma o readmisiji Ministarstvo unutrašnjih poslova Republike Srbije, Uprava za upravne poslove, Odsek za sprovođenje Sporazuma o readmisiji, kao organ nadležan za sprovođenje Sporazuma o readmisiji, nakon dostavljanja zahteva za preuzimanje </w:t>
      </w:r>
      <w:r>
        <w:rPr>
          <w:rFonts w:ascii="Times New Roman" w:hAnsi="Times New Roman"/>
        </w:rPr>
        <w:t>državljana</w:t>
      </w:r>
      <w:r w:rsidRPr="00C970BA">
        <w:rPr>
          <w:rFonts w:ascii="Times New Roman" w:hAnsi="Times New Roman"/>
        </w:rPr>
        <w:t>Republi</w:t>
      </w:r>
      <w:r>
        <w:rPr>
          <w:rFonts w:ascii="Times New Roman" w:hAnsi="Times New Roman"/>
        </w:rPr>
        <w:t>k</w:t>
      </w:r>
      <w:r w:rsidRPr="00C970BA">
        <w:rPr>
          <w:rFonts w:ascii="Times New Roman" w:hAnsi="Times New Roman"/>
        </w:rPr>
        <w:t xml:space="preserve">e Srbije od strane nadležnih inostranih organa, vrši utvrđivanje državljanskog statusa lica sa zahteva, u skladu sa rokovima predviđenim sporazumima i odgovor na zahtev za readmisiju dostavlja nadležnom inostranom organu. Takođe, nakon dostavljanja zahteva za preuzimanje državljana trećih država i lica bez državljanstva, Republika Srbija donosi odluku o prihvatu državljanina treće države ili lica bez državljanstva koje ne ispunjava ili više ne ispunjava važeće uslove za ulazak, boravak ili nastanjenje na teritoriji države molilje članice  ili države sa kojom Republika Srbija ima zaključen sporazum o readmisiji, ukoliko je dokazano ili je moguće na osnovu </w:t>
      </w:r>
      <w:r w:rsidRPr="00C970BA">
        <w:rPr>
          <w:rFonts w:ascii="Times New Roman" w:hAnsi="Times New Roman"/>
          <w:i/>
        </w:rPr>
        <w:t xml:space="preserve">prima facie </w:t>
      </w:r>
      <w:r w:rsidRPr="00C970BA">
        <w:rPr>
          <w:rFonts w:ascii="Times New Roman" w:hAnsi="Times New Roman"/>
        </w:rPr>
        <w:t xml:space="preserve">dokaza verodostojno pretpostaviti da postoji obaveza preuzimanja. </w:t>
      </w:r>
    </w:p>
    <w:p w:rsidR="008F498E" w:rsidRPr="00345396" w:rsidRDefault="008F498E" w:rsidP="00A66921">
      <w:pPr>
        <w:pStyle w:val="Heading3"/>
        <w:spacing w:line="240" w:lineRule="auto"/>
        <w:rPr>
          <w:rFonts w:ascii="Times New Roman" w:hAnsi="Times New Roman"/>
          <w:color w:val="auto"/>
        </w:rPr>
      </w:pPr>
      <w:r w:rsidRPr="00345396">
        <w:rPr>
          <w:rFonts w:ascii="Times New Roman" w:hAnsi="Times New Roman"/>
          <w:color w:val="auto"/>
        </w:rPr>
        <w:t>Dokumenti javne politike</w:t>
      </w:r>
    </w:p>
    <w:p w:rsidR="008F498E" w:rsidRPr="00C970BA" w:rsidRDefault="008F498E" w:rsidP="00A66921">
      <w:pPr>
        <w:spacing w:line="240" w:lineRule="auto"/>
        <w:jc w:val="both"/>
        <w:rPr>
          <w:rFonts w:ascii="Times New Roman" w:hAnsi="Times New Roman"/>
        </w:rPr>
      </w:pPr>
      <w:r w:rsidRPr="00C970BA">
        <w:rPr>
          <w:rFonts w:ascii="Times New Roman" w:hAnsi="Times New Roman"/>
          <w:b/>
        </w:rPr>
        <w:t xml:space="preserve">Nacionalni program za integraciju Republike Srbije u Evropsku uniju </w:t>
      </w:r>
      <w:r w:rsidRPr="00C970BA">
        <w:rPr>
          <w:rFonts w:ascii="Times New Roman" w:hAnsi="Times New Roman"/>
        </w:rPr>
        <w:t xml:space="preserve">u poglavlju 3.24.2. „Kontrola migracija” ističe da je Republika Srbija opredeljena da u svom segmentu bude deo evropske politike i strategije upravljanja migracionim tokovima. Jedan od kratkoročnih prioriteta zacrtan planom je „izrada i usvajanje Stragetije za upravljanje migracijama”. </w:t>
      </w:r>
    </w:p>
    <w:p w:rsidR="008F498E" w:rsidRPr="00C970BA" w:rsidRDefault="008F498E" w:rsidP="00A66921">
      <w:pPr>
        <w:spacing w:line="240" w:lineRule="auto"/>
        <w:jc w:val="both"/>
        <w:rPr>
          <w:rFonts w:ascii="Times New Roman" w:hAnsi="Times New Roman"/>
        </w:rPr>
      </w:pPr>
      <w:r w:rsidRPr="00C970BA">
        <w:rPr>
          <w:rFonts w:ascii="Times New Roman" w:hAnsi="Times New Roman"/>
          <w:b/>
        </w:rPr>
        <w:t>Strategija za upravljanje migracijama</w:t>
      </w:r>
      <w:r w:rsidRPr="00C970BA">
        <w:rPr>
          <w:rFonts w:ascii="Times New Roman" w:hAnsi="Times New Roman"/>
        </w:rPr>
        <w:t xml:space="preserve"> predstavlja krovnu strategiju koja definiše osnovne prioritete i pravce delovanja u koordiniranom upravljanju migracijama. Tri strateška cilja obuhvataju: Uspostavljanje i primenu mehanizama za sveobuhvatno i konzistentno praćenje migracionih tokova u Republici Srbiji, upotpunjavanje strateškog, pravnog i institucionalnog okvira za jedinstveno upravljanje migracijama i zaštitu prava migranata. </w:t>
      </w:r>
    </w:p>
    <w:p w:rsidR="008F498E" w:rsidRPr="00C970BA" w:rsidRDefault="008F498E" w:rsidP="00A66921">
      <w:pPr>
        <w:spacing w:line="240" w:lineRule="auto"/>
        <w:jc w:val="both"/>
        <w:rPr>
          <w:rFonts w:ascii="Times New Roman" w:hAnsi="Times New Roman"/>
        </w:rPr>
      </w:pPr>
      <w:r w:rsidRPr="00C970BA">
        <w:rPr>
          <w:rFonts w:ascii="Times New Roman" w:hAnsi="Times New Roman"/>
          <w:b/>
        </w:rPr>
        <w:t>Strategijom suprostavljanja ilegalnim migracijama u Republici Srbiji za period 2009-2014. godine</w:t>
      </w:r>
      <w:r w:rsidRPr="00C970BA">
        <w:rPr>
          <w:rFonts w:ascii="Times New Roman" w:hAnsi="Times New Roman"/>
        </w:rPr>
        <w:t xml:space="preserve"> bilo je predviđeno razvijanje kapaciteta i sposobnosti nadležnih, razvijanje saradnje sa partnerima i drugim zainteresovanim stranama, razvijanje metodologije suprotstavljanja ilegalnim migracijama, razvijanje sistema mera prema različitim kategorijama ilegalnih migranata i uspostavljanje nacionalnog koncepta suprotstavljanja ilegalnim migracijama. </w:t>
      </w:r>
    </w:p>
    <w:p w:rsidR="008F498E" w:rsidRPr="00C970BA" w:rsidRDefault="008F498E" w:rsidP="00A66921">
      <w:pPr>
        <w:spacing w:line="240" w:lineRule="auto"/>
        <w:jc w:val="both"/>
        <w:rPr>
          <w:rFonts w:ascii="Times New Roman" w:hAnsi="Times New Roman"/>
        </w:rPr>
      </w:pPr>
      <w:r w:rsidRPr="00C970BA">
        <w:rPr>
          <w:rFonts w:ascii="Times New Roman" w:hAnsi="Times New Roman"/>
          <w:b/>
        </w:rPr>
        <w:t>Strategija integrisanog upravljanja granicom u Republici Srbiji 2017-2020</w:t>
      </w:r>
      <w:r w:rsidRPr="00C970BA">
        <w:rPr>
          <w:rFonts w:ascii="Times New Roman" w:hAnsi="Times New Roman"/>
        </w:rPr>
        <w:t xml:space="preserve"> i Akcioni plan za sprovođenje Strategije definišu ciljeve i aktivnosti usmerene na bezbednost i propusnost granica Republike Srbije, uzimajući u obzir evropske politike u ovoj oblasti  i Akcioni plan za Poglavlje 24. Strategija određuje i dugoročne ciljeve koji se odnose na poboljšanje saradnje unutar i između graničnih službi koje imaju ovlašćenja na državnoj granici, kao i međunarodne saradnje, sa ciljem ostvarivanja efikasnijeg i efektivnijeg načina upravljanja granicom.</w:t>
      </w:r>
    </w:p>
    <w:p w:rsidR="008F498E" w:rsidRPr="00C970BA" w:rsidRDefault="008F498E" w:rsidP="00A66921">
      <w:pPr>
        <w:spacing w:line="240" w:lineRule="auto"/>
        <w:jc w:val="both"/>
        <w:rPr>
          <w:rFonts w:ascii="Times New Roman" w:hAnsi="Times New Roman"/>
        </w:rPr>
      </w:pPr>
      <w:r w:rsidRPr="00C970BA">
        <w:rPr>
          <w:rFonts w:ascii="Times New Roman" w:hAnsi="Times New Roman"/>
          <w:b/>
        </w:rPr>
        <w:t>Strategija reintegracije povratnika po osnovu sporazuma o readmisiji</w:t>
      </w:r>
      <w:r w:rsidRPr="00C970BA">
        <w:rPr>
          <w:rFonts w:ascii="Times New Roman" w:hAnsi="Times New Roman"/>
        </w:rPr>
        <w:t xml:space="preserve"> predviđa stvaranje institucionalnog okvira za reintegraciju povratnika, stvaranje uslova za njihov primarni prihvat i podizanje kapaciteta lokalnih zajednica za njihovu reintegraciju u društvo, što bi trebalo da deluje preventivno na nove cikluse iregularnog emigriranja.</w:t>
      </w:r>
    </w:p>
    <w:p w:rsidR="008F498E" w:rsidRPr="00C970BA" w:rsidRDefault="008F498E" w:rsidP="00A66921">
      <w:pPr>
        <w:pStyle w:val="Default"/>
        <w:spacing w:after="200"/>
        <w:jc w:val="both"/>
        <w:rPr>
          <w:sz w:val="22"/>
          <w:szCs w:val="22"/>
        </w:rPr>
      </w:pPr>
      <w:r w:rsidRPr="00C970BA">
        <w:rPr>
          <w:b/>
          <w:sz w:val="22"/>
          <w:szCs w:val="22"/>
        </w:rPr>
        <w:t xml:space="preserve">Poglavlje 24 </w:t>
      </w:r>
      <w:r>
        <w:rPr>
          <w:b/>
          <w:sz w:val="22"/>
          <w:szCs w:val="22"/>
          <w:lang w:val="sr-Cyrl-CS"/>
        </w:rPr>
        <w:t xml:space="preserve">Pravda, sloboda i bezbednsot </w:t>
      </w:r>
      <w:r w:rsidRPr="00C970BA">
        <w:rPr>
          <w:b/>
          <w:sz w:val="22"/>
          <w:szCs w:val="22"/>
        </w:rPr>
        <w:t xml:space="preserve">u pregovorima </w:t>
      </w:r>
      <w:r>
        <w:rPr>
          <w:b/>
          <w:sz w:val="22"/>
          <w:szCs w:val="22"/>
          <w:lang w:val="sr-Cyrl-CS"/>
        </w:rPr>
        <w:t xml:space="preserve">za prijem Republike Srbije u članstvo </w:t>
      </w:r>
      <w:r w:rsidRPr="00C970BA">
        <w:rPr>
          <w:b/>
          <w:sz w:val="22"/>
          <w:szCs w:val="22"/>
        </w:rPr>
        <w:t>E</w:t>
      </w:r>
      <w:r>
        <w:rPr>
          <w:b/>
          <w:sz w:val="22"/>
          <w:szCs w:val="22"/>
          <w:lang w:val="sr-Cyrl-CS"/>
        </w:rPr>
        <w:t>U</w:t>
      </w:r>
      <w:r w:rsidRPr="00C970BA">
        <w:rPr>
          <w:sz w:val="22"/>
          <w:szCs w:val="22"/>
        </w:rPr>
        <w:t xml:space="preserve">obrađuje pitanje migracija kao jedno od najvažnijih za pravdu, slobodu i bezbednost za Republiku Srbiju. Skriningom ovog poglavlja obuhvaćeno je i pitanje iregularnih migracija i zaključeno da je potreban niz izmena u zakonodavnom i institucionalnom okviru kako bi se unapredilo njihovo sprečavanje. </w:t>
      </w:r>
    </w:p>
    <w:p w:rsidR="008F498E" w:rsidRPr="00C970BA" w:rsidRDefault="008F498E" w:rsidP="00A66921">
      <w:pPr>
        <w:spacing w:line="240" w:lineRule="auto"/>
        <w:jc w:val="both"/>
        <w:rPr>
          <w:rFonts w:ascii="Times New Roman" w:hAnsi="Times New Roman"/>
        </w:rPr>
      </w:pPr>
      <w:r w:rsidRPr="00C970BA">
        <w:rPr>
          <w:rFonts w:ascii="Times New Roman" w:hAnsi="Times New Roman"/>
          <w:b/>
        </w:rPr>
        <w:t>Akcioni plan za poglavlje 24</w:t>
      </w:r>
      <w:r w:rsidRPr="004E58D6">
        <w:rPr>
          <w:rFonts w:ascii="Times New Roman" w:hAnsi="Times New Roman"/>
          <w:b/>
          <w:lang w:val="sr-Cyrl-CS"/>
        </w:rPr>
        <w:t>Pravda, sloboda, bezbednost</w:t>
      </w:r>
      <w:r w:rsidRPr="00C970BA">
        <w:rPr>
          <w:rFonts w:ascii="Times New Roman" w:hAnsi="Times New Roman"/>
        </w:rPr>
        <w:t xml:space="preserve">na osnovu prethodno pomenutih rezultata skrininga Poglavlja 24 </w:t>
      </w:r>
      <w:r>
        <w:rPr>
          <w:rFonts w:ascii="Times New Roman" w:hAnsi="Times New Roman"/>
          <w:lang w:val="sr-Cyrl-CS"/>
        </w:rPr>
        <w:t xml:space="preserve">Pravda, sloboda, bezbednost </w:t>
      </w:r>
      <w:r w:rsidRPr="00C970BA">
        <w:rPr>
          <w:rFonts w:ascii="Times New Roman" w:hAnsi="Times New Roman"/>
        </w:rPr>
        <w:t>obuhvata niz aktivnosti kojima se  odgovara na preporuke iz skrininga. Izveštaj o realizaciji Akcionog plana za period jul-decembar 2016. godine pokazuje da je od 24 planirane aktivnosti vezano za migracije realizovano 15 (62,5%), što je znatno više od procenta realizacije za celo Poglavlje 24 (37,7%). Dalje, u toku je realizacija 5 aktivnosti (20,8%), a nije realizovano 4 (16,7%).</w:t>
      </w:r>
    </w:p>
    <w:p w:rsidR="008F498E" w:rsidRPr="003D0AE7" w:rsidRDefault="008F498E" w:rsidP="00A66921">
      <w:pPr>
        <w:pStyle w:val="Heading1"/>
        <w:rPr>
          <w:rFonts w:ascii="Times New Roman" w:hAnsi="Times New Roman"/>
          <w:color w:val="auto"/>
        </w:rPr>
      </w:pPr>
      <w:r w:rsidRPr="003D0AE7">
        <w:rPr>
          <w:rFonts w:ascii="Times New Roman" w:hAnsi="Times New Roman"/>
          <w:color w:val="auto"/>
        </w:rPr>
        <w:t>PRILOG 3</w:t>
      </w:r>
    </w:p>
    <w:p w:rsidR="008F498E" w:rsidRPr="003D0AE7" w:rsidRDefault="008F498E" w:rsidP="00A66921"/>
    <w:p w:rsidR="008F498E" w:rsidRPr="003D0AE7" w:rsidRDefault="008F498E" w:rsidP="00A66921">
      <w:pPr>
        <w:pStyle w:val="Heading2"/>
        <w:spacing w:line="240" w:lineRule="auto"/>
        <w:rPr>
          <w:rFonts w:ascii="Times New Roman" w:hAnsi="Times New Roman"/>
          <w:color w:val="auto"/>
          <w:lang w:val="sr-Cyrl-CS"/>
        </w:rPr>
      </w:pPr>
      <w:r w:rsidRPr="003D0AE7">
        <w:rPr>
          <w:rFonts w:ascii="Times New Roman" w:hAnsi="Times New Roman"/>
          <w:color w:val="auto"/>
        </w:rPr>
        <w:t>Integralni tekst analize polaznog stanja i određenjaproblema pripremljenog za potrebe izrade Strategije suprotstavljanja iregularnim migracijama</w:t>
      </w:r>
      <w:r w:rsidRPr="003D0AE7">
        <w:rPr>
          <w:rFonts w:ascii="Times New Roman" w:hAnsi="Times New Roman"/>
          <w:color w:val="auto"/>
          <w:lang w:val="sr-Cyrl-CS"/>
        </w:rPr>
        <w:t xml:space="preserve"> u Republici Srbiji za period 2017-2020</w:t>
      </w:r>
    </w:p>
    <w:p w:rsidR="008F498E" w:rsidRPr="00C970BA" w:rsidRDefault="008F498E" w:rsidP="00A66921">
      <w:pPr>
        <w:pStyle w:val="NormalWeb"/>
        <w:jc w:val="both"/>
        <w:rPr>
          <w:color w:val="000000"/>
          <w:sz w:val="22"/>
          <w:szCs w:val="22"/>
        </w:rPr>
      </w:pPr>
      <w:r w:rsidRPr="00C970BA">
        <w:rPr>
          <w:sz w:val="22"/>
          <w:szCs w:val="22"/>
        </w:rPr>
        <w:t>U kontekstu migracionih kretanja na evropskom kontinentu, zapadni Balkan predstavlja važno područje, koje je, s jedne strane region porekla migranata, s druge strane zemlja prijema migranata</w:t>
      </w:r>
      <w:r w:rsidRPr="00C970BA">
        <w:rPr>
          <w:rStyle w:val="FootnoteReference"/>
          <w:sz w:val="22"/>
          <w:szCs w:val="22"/>
        </w:rPr>
        <w:footnoteReference w:id="69"/>
      </w:r>
      <w:r w:rsidRPr="00C970BA">
        <w:rPr>
          <w:sz w:val="22"/>
          <w:szCs w:val="22"/>
        </w:rPr>
        <w:t xml:space="preserve"> i s treće strane, zbog geografskog položaja koji zauzima, istovremeno i značajno tranzitno područje kojim, u nastojanju da uđu na teritoriju </w:t>
      </w:r>
      <w:r w:rsidRPr="00473E48">
        <w:rPr>
          <w:sz w:val="22"/>
          <w:szCs w:val="22"/>
        </w:rPr>
        <w:t>EU</w:t>
      </w:r>
      <w:r w:rsidRPr="00C970BA">
        <w:rPr>
          <w:sz w:val="22"/>
          <w:szCs w:val="22"/>
        </w:rPr>
        <w:t xml:space="preserve">, prolaze migranti iz Azije i dela severne Afrike (naročito Turske, Bliskog Istoka, delova centralne Azije i severne Afrike). To je bilo posebno uočljivo tokom 2014. i 2015. godine, kada je došlo do kulminacije masovnih mešovitih migracija preko teritorije zapadnog Balkana i kada </w:t>
      </w:r>
      <w:r w:rsidRPr="00C970BA">
        <w:rPr>
          <w:color w:val="000000"/>
          <w:sz w:val="22"/>
          <w:szCs w:val="22"/>
        </w:rPr>
        <w:t>je zapadnobalkanska ruta, po broju nedozvoljenih prelazaka granice, preuzela prvo mesto od istočnomediteranske</w:t>
      </w:r>
      <w:r w:rsidRPr="00C970BA">
        <w:rPr>
          <w:rStyle w:val="FootnoteReference"/>
          <w:color w:val="000000"/>
          <w:sz w:val="22"/>
          <w:szCs w:val="22"/>
        </w:rPr>
        <w:footnoteReference w:id="70"/>
      </w:r>
      <w:r w:rsidRPr="00C970BA">
        <w:rPr>
          <w:color w:val="000000"/>
          <w:sz w:val="22"/>
          <w:szCs w:val="22"/>
        </w:rPr>
        <w:t xml:space="preserve">.“ </w:t>
      </w:r>
    </w:p>
    <w:p w:rsidR="008F498E" w:rsidRPr="00C970BA" w:rsidRDefault="008F498E" w:rsidP="00A66921">
      <w:pPr>
        <w:pStyle w:val="NormalWeb"/>
        <w:jc w:val="both"/>
        <w:rPr>
          <w:rStyle w:val="apple-converted-space"/>
          <w:color w:val="000000"/>
          <w:sz w:val="22"/>
          <w:szCs w:val="22"/>
        </w:rPr>
      </w:pPr>
      <w:r>
        <w:rPr>
          <w:color w:val="000000"/>
          <w:sz w:val="22"/>
          <w:szCs w:val="22"/>
          <w:lang w:val="sr-Cyrl-CS"/>
        </w:rPr>
        <w:t xml:space="preserve">Republika </w:t>
      </w:r>
      <w:r w:rsidRPr="00C970BA">
        <w:rPr>
          <w:color w:val="000000"/>
          <w:sz w:val="22"/>
          <w:szCs w:val="22"/>
        </w:rPr>
        <w:t>Srbija je jedna od zemalja koje su najviše pogođene migrantskom krizom, budući da se nalazi na zapadno-balkanskoj migrantskoj ruti, na strateškom položaju između</w:t>
      </w:r>
      <w:r>
        <w:rPr>
          <w:rStyle w:val="apple-converted-space"/>
          <w:color w:val="000000"/>
          <w:sz w:val="22"/>
          <w:szCs w:val="22"/>
          <w:lang w:val="sr-Cyrl-CS"/>
        </w:rPr>
        <w:t>Republike</w:t>
      </w:r>
      <w:r w:rsidRPr="00C970BA">
        <w:rPr>
          <w:color w:val="000000"/>
          <w:sz w:val="22"/>
          <w:szCs w:val="22"/>
        </w:rPr>
        <w:t>Makedonije i zemalja članica E</w:t>
      </w:r>
      <w:r>
        <w:rPr>
          <w:color w:val="000000"/>
          <w:sz w:val="22"/>
          <w:szCs w:val="22"/>
          <w:lang w:val="sr-Cyrl-CS"/>
        </w:rPr>
        <w:t>U</w:t>
      </w:r>
      <w:r w:rsidRPr="00C970BA">
        <w:rPr>
          <w:color w:val="000000"/>
          <w:sz w:val="22"/>
          <w:szCs w:val="22"/>
        </w:rPr>
        <w:t xml:space="preserve">, Mađarske i </w:t>
      </w:r>
      <w:r>
        <w:rPr>
          <w:color w:val="000000"/>
          <w:sz w:val="22"/>
          <w:szCs w:val="22"/>
          <w:lang w:val="sr-Cyrl-CS"/>
        </w:rPr>
        <w:t xml:space="preserve">Republike </w:t>
      </w:r>
      <w:r w:rsidRPr="00C970BA">
        <w:rPr>
          <w:color w:val="000000"/>
          <w:sz w:val="22"/>
          <w:szCs w:val="22"/>
        </w:rPr>
        <w:t>Hrvatske, sa granicom koja je velikom delom teško branjiva.</w:t>
      </w:r>
      <w:r w:rsidRPr="00C970BA">
        <w:rPr>
          <w:rStyle w:val="apple-converted-space"/>
          <w:color w:val="000000"/>
          <w:sz w:val="22"/>
          <w:szCs w:val="22"/>
        </w:rPr>
        <w:t> </w:t>
      </w:r>
      <w:r w:rsidRPr="00C970BA">
        <w:rPr>
          <w:color w:val="000000"/>
          <w:sz w:val="22"/>
          <w:szCs w:val="22"/>
        </w:rPr>
        <w:t>Od 2015. godine bilo je nekoliko</w:t>
      </w:r>
      <w:r w:rsidRPr="00C970BA">
        <w:rPr>
          <w:rStyle w:val="apple-converted-space"/>
          <w:color w:val="000000"/>
          <w:sz w:val="22"/>
          <w:szCs w:val="22"/>
        </w:rPr>
        <w:t> </w:t>
      </w:r>
      <w:r w:rsidRPr="00C970BA">
        <w:rPr>
          <w:color w:val="000000"/>
          <w:sz w:val="22"/>
          <w:szCs w:val="22"/>
        </w:rPr>
        <w:t>novih i izmenjenih praksi u E</w:t>
      </w:r>
      <w:r>
        <w:rPr>
          <w:color w:val="000000"/>
          <w:sz w:val="22"/>
          <w:szCs w:val="22"/>
          <w:lang w:val="sr-Cyrl-CS"/>
        </w:rPr>
        <w:t>U</w:t>
      </w:r>
      <w:r w:rsidRPr="00C970BA">
        <w:rPr>
          <w:color w:val="000000"/>
          <w:sz w:val="22"/>
          <w:szCs w:val="22"/>
        </w:rPr>
        <w:t xml:space="preserve"> i balkanskim zemljama u pogledu pravila ulaska i zatvaranja granica,</w:t>
      </w:r>
      <w:r w:rsidRPr="00C970BA">
        <w:rPr>
          <w:rStyle w:val="apple-converted-space"/>
          <w:color w:val="000000"/>
          <w:sz w:val="22"/>
          <w:szCs w:val="22"/>
        </w:rPr>
        <w:t xml:space="preserve"> što je </w:t>
      </w:r>
      <w:r w:rsidRPr="00C970BA">
        <w:rPr>
          <w:color w:val="000000"/>
          <w:sz w:val="22"/>
          <w:szCs w:val="22"/>
        </w:rPr>
        <w:t xml:space="preserve">uticalo na broj migranata koji prolaze kroz </w:t>
      </w:r>
      <w:r>
        <w:rPr>
          <w:color w:val="000000"/>
          <w:sz w:val="22"/>
          <w:szCs w:val="22"/>
          <w:lang w:val="sr-Cyrl-CS"/>
        </w:rPr>
        <w:t xml:space="preserve">Republiku </w:t>
      </w:r>
      <w:r w:rsidRPr="00C970BA">
        <w:rPr>
          <w:color w:val="000000"/>
          <w:sz w:val="22"/>
          <w:szCs w:val="22"/>
        </w:rPr>
        <w:t>Srbiju.</w:t>
      </w:r>
      <w:r w:rsidRPr="00C970BA">
        <w:rPr>
          <w:rStyle w:val="apple-converted-space"/>
          <w:color w:val="000000"/>
          <w:sz w:val="22"/>
          <w:szCs w:val="22"/>
        </w:rPr>
        <w:t> </w:t>
      </w:r>
      <w:r w:rsidRPr="00C970BA">
        <w:rPr>
          <w:color w:val="000000"/>
          <w:sz w:val="22"/>
          <w:szCs w:val="22"/>
        </w:rPr>
        <w:t>Na primer, u januaru 2016.</w:t>
      </w:r>
      <w:r w:rsidRPr="00C970BA">
        <w:rPr>
          <w:rStyle w:val="apple-converted-space"/>
          <w:color w:val="000000"/>
          <w:sz w:val="22"/>
          <w:szCs w:val="22"/>
        </w:rPr>
        <w:t> </w:t>
      </w:r>
      <w:r w:rsidRPr="00C970BA">
        <w:rPr>
          <w:color w:val="000000"/>
          <w:sz w:val="22"/>
          <w:szCs w:val="22"/>
        </w:rPr>
        <w:t xml:space="preserve">vlasti u zemljama duž zapadnobalkanske rute, počevši od </w:t>
      </w:r>
      <w:r>
        <w:rPr>
          <w:color w:val="000000"/>
          <w:sz w:val="22"/>
          <w:szCs w:val="22"/>
          <w:lang w:val="sr-Cyrl-CS"/>
        </w:rPr>
        <w:t xml:space="preserve">Republike </w:t>
      </w:r>
      <w:r w:rsidRPr="00C970BA">
        <w:rPr>
          <w:color w:val="000000"/>
          <w:sz w:val="22"/>
          <w:szCs w:val="22"/>
        </w:rPr>
        <w:t xml:space="preserve">Makedonije, a zaključno sa Slovenijom uvele su novu praksukoja dozvoljava ulazak samo onim migrantima koji iskažu nameru da traže azil u </w:t>
      </w:r>
      <w:r>
        <w:rPr>
          <w:color w:val="000000"/>
          <w:sz w:val="22"/>
          <w:szCs w:val="22"/>
          <w:lang w:val="sr-Cyrl-CS"/>
        </w:rPr>
        <w:t xml:space="preserve">Saveznoj Republici </w:t>
      </w:r>
      <w:r w:rsidRPr="00C970BA">
        <w:rPr>
          <w:color w:val="000000"/>
          <w:sz w:val="22"/>
          <w:szCs w:val="22"/>
        </w:rPr>
        <w:t xml:space="preserve">Nemačkoj ili </w:t>
      </w:r>
      <w:r>
        <w:rPr>
          <w:color w:val="000000"/>
          <w:sz w:val="22"/>
          <w:szCs w:val="22"/>
          <w:lang w:val="sr-Cyrl-CS"/>
        </w:rPr>
        <w:t xml:space="preserve">Republici </w:t>
      </w:r>
      <w:r w:rsidRPr="00C970BA">
        <w:rPr>
          <w:color w:val="000000"/>
          <w:sz w:val="22"/>
          <w:szCs w:val="22"/>
        </w:rPr>
        <w:t>Austriji.</w:t>
      </w:r>
      <w:r w:rsidRPr="00C970BA">
        <w:rPr>
          <w:rStyle w:val="apple-converted-space"/>
          <w:color w:val="000000"/>
          <w:sz w:val="22"/>
          <w:szCs w:val="22"/>
        </w:rPr>
        <w:t> </w:t>
      </w:r>
      <w:r w:rsidRPr="00C970BA">
        <w:rPr>
          <w:color w:val="000000"/>
          <w:sz w:val="22"/>
          <w:szCs w:val="22"/>
        </w:rPr>
        <w:t xml:space="preserve">Početkom 2016. godine granica između </w:t>
      </w:r>
      <w:r>
        <w:rPr>
          <w:color w:val="000000"/>
          <w:sz w:val="22"/>
          <w:szCs w:val="22"/>
          <w:lang w:val="sr-Cyrl-CS"/>
        </w:rPr>
        <w:t xml:space="preserve">Republike </w:t>
      </w:r>
      <w:r w:rsidRPr="00C970BA">
        <w:rPr>
          <w:color w:val="000000"/>
          <w:sz w:val="22"/>
          <w:szCs w:val="22"/>
        </w:rPr>
        <w:t>Makedonije i Grčke bila je</w:t>
      </w:r>
      <w:r w:rsidRPr="00C970BA">
        <w:rPr>
          <w:rStyle w:val="apple-converted-space"/>
          <w:color w:val="000000"/>
          <w:sz w:val="22"/>
          <w:szCs w:val="22"/>
        </w:rPr>
        <w:t> </w:t>
      </w:r>
      <w:r w:rsidRPr="00C970BA">
        <w:rPr>
          <w:color w:val="000000"/>
          <w:sz w:val="22"/>
          <w:szCs w:val="22"/>
        </w:rPr>
        <w:t xml:space="preserve">uglavnom zatvorena za migrante kao posledica dnevnih kvota za prijem migranata uvedenih u </w:t>
      </w:r>
      <w:r>
        <w:rPr>
          <w:color w:val="000000"/>
          <w:sz w:val="22"/>
          <w:szCs w:val="22"/>
          <w:lang w:val="sr-Cyrl-CS"/>
        </w:rPr>
        <w:t xml:space="preserve">Republici </w:t>
      </w:r>
      <w:r w:rsidRPr="00C970BA">
        <w:rPr>
          <w:color w:val="000000"/>
          <w:sz w:val="22"/>
          <w:szCs w:val="22"/>
        </w:rPr>
        <w:t>Austriji, a propuštani su samo sirijski i irački imigranti.</w:t>
      </w:r>
      <w:r w:rsidRPr="00C970BA">
        <w:rPr>
          <w:rStyle w:val="apple-converted-space"/>
          <w:color w:val="000000"/>
          <w:sz w:val="22"/>
          <w:szCs w:val="22"/>
        </w:rPr>
        <w:t> </w:t>
      </w:r>
    </w:p>
    <w:p w:rsidR="008F498E" w:rsidRPr="00C970BA" w:rsidRDefault="008F498E" w:rsidP="00A66921">
      <w:pPr>
        <w:pStyle w:val="NormalWeb"/>
        <w:jc w:val="both"/>
        <w:rPr>
          <w:rStyle w:val="apple-converted-space"/>
          <w:color w:val="000000"/>
          <w:sz w:val="22"/>
          <w:szCs w:val="22"/>
        </w:rPr>
      </w:pPr>
      <w:r w:rsidRPr="00C970BA">
        <w:rPr>
          <w:rStyle w:val="apple-converted-space"/>
          <w:color w:val="000000"/>
          <w:sz w:val="22"/>
          <w:szCs w:val="22"/>
        </w:rPr>
        <w:t>Sve ovo je poslednjih godina u velikoj meri uticalo na to da se problem iregularnih migracija pojavi kao ozbiljno političko pitanje od međunarodnog značaja i da natera vlade u regionu da upravljanje migracijama i, posebno, sprečavanje iregularnih migracija stave među prioritete u svojim agendama. Ovome su posebno doprineli zahtevi zemalja E</w:t>
      </w:r>
      <w:r>
        <w:rPr>
          <w:rStyle w:val="apple-converted-space"/>
          <w:color w:val="000000"/>
          <w:sz w:val="22"/>
          <w:szCs w:val="22"/>
          <w:lang w:val="sr-Cyrl-CS"/>
        </w:rPr>
        <w:t>U</w:t>
      </w:r>
      <w:r w:rsidRPr="00C970BA">
        <w:rPr>
          <w:rStyle w:val="apple-converted-space"/>
          <w:color w:val="000000"/>
          <w:sz w:val="22"/>
          <w:szCs w:val="22"/>
        </w:rPr>
        <w:t xml:space="preserve">, koje su tipične destinacije migranata, da se vodi koordinisana zajednička politika po ovom pitanju i da zemlje </w:t>
      </w:r>
      <w:r>
        <w:rPr>
          <w:rStyle w:val="apple-converted-space"/>
          <w:color w:val="000000"/>
          <w:sz w:val="22"/>
          <w:szCs w:val="22"/>
          <w:lang w:val="sr-Cyrl-CS"/>
        </w:rPr>
        <w:t>z</w:t>
      </w:r>
      <w:r w:rsidRPr="00C970BA">
        <w:rPr>
          <w:rStyle w:val="apple-converted-space"/>
          <w:color w:val="000000"/>
          <w:sz w:val="22"/>
          <w:szCs w:val="22"/>
        </w:rPr>
        <w:t>apadnog Balkana prilagode svoje zakonodavstvo i pravosudnu i policijsku praksu E</w:t>
      </w:r>
      <w:r>
        <w:rPr>
          <w:rStyle w:val="apple-converted-space"/>
          <w:color w:val="000000"/>
          <w:sz w:val="22"/>
          <w:szCs w:val="22"/>
          <w:lang w:val="sr-Cyrl-CS"/>
        </w:rPr>
        <w:t>U</w:t>
      </w:r>
      <w:r w:rsidRPr="00C970BA">
        <w:rPr>
          <w:rStyle w:val="apple-converted-space"/>
          <w:color w:val="000000"/>
          <w:sz w:val="22"/>
          <w:szCs w:val="22"/>
        </w:rPr>
        <w:t xml:space="preserve"> standardima.</w:t>
      </w:r>
    </w:p>
    <w:p w:rsidR="008F498E" w:rsidRPr="00C970BA" w:rsidRDefault="008F498E" w:rsidP="00A66921">
      <w:pPr>
        <w:pStyle w:val="NormalWeb"/>
        <w:jc w:val="both"/>
        <w:rPr>
          <w:color w:val="000000"/>
          <w:sz w:val="22"/>
          <w:szCs w:val="22"/>
        </w:rPr>
      </w:pPr>
      <w:r w:rsidRPr="00C970BA">
        <w:rPr>
          <w:color w:val="000000"/>
          <w:sz w:val="22"/>
          <w:szCs w:val="22"/>
        </w:rPr>
        <w:t>Iz pregleda politike E</w:t>
      </w:r>
      <w:r>
        <w:rPr>
          <w:color w:val="000000"/>
          <w:sz w:val="22"/>
          <w:szCs w:val="22"/>
          <w:lang w:val="sr-Cyrl-CS"/>
        </w:rPr>
        <w:t>U</w:t>
      </w:r>
      <w:r w:rsidRPr="00C970BA">
        <w:rPr>
          <w:color w:val="000000"/>
          <w:sz w:val="22"/>
          <w:szCs w:val="22"/>
        </w:rPr>
        <w:t xml:space="preserve"> u suprotstavljanju iregularnim migracijama videli smo da su aktivnosti usmerene na tri momenta/lokacije generisanja rizika koje nose ova kretanja: 1) u zemljama iz kojih migranti kreću put E</w:t>
      </w:r>
      <w:r>
        <w:rPr>
          <w:color w:val="000000"/>
          <w:sz w:val="22"/>
          <w:szCs w:val="22"/>
          <w:lang w:val="sr-Cyrl-CS"/>
        </w:rPr>
        <w:t>U</w:t>
      </w:r>
      <w:r w:rsidRPr="00C970BA">
        <w:rPr>
          <w:color w:val="000000"/>
          <w:sz w:val="22"/>
          <w:szCs w:val="22"/>
        </w:rPr>
        <w:t>, 2) na spoljnim granicama i 3) unutar teritorije EZ, kada migranti već uspeju da uđu na iregularan način. U sva tri momenta izazovi na koje vlade treba da odgovore da bi uspešno sprečavale iregularne migracije mogu se svrstati u dva tipa:</w:t>
      </w:r>
    </w:p>
    <w:p w:rsidR="008F498E" w:rsidRPr="00C970BA" w:rsidRDefault="008F498E" w:rsidP="00A66921">
      <w:pPr>
        <w:pStyle w:val="NormalWeb"/>
        <w:numPr>
          <w:ilvl w:val="0"/>
          <w:numId w:val="35"/>
        </w:numPr>
        <w:jc w:val="both"/>
        <w:rPr>
          <w:color w:val="000000"/>
          <w:sz w:val="22"/>
          <w:szCs w:val="22"/>
        </w:rPr>
      </w:pPr>
      <w:r w:rsidRPr="00C970BA">
        <w:rPr>
          <w:color w:val="000000"/>
          <w:sz w:val="22"/>
          <w:szCs w:val="22"/>
        </w:rPr>
        <w:t>Prva grupa izazova se odnosi na migrante i njihovo kretanje, tj. na broj i sastav migranata u pogledu statusa (udeo iregularnih u ukupnom broju migranata) i za njega vezanih rizika (krijumčarenje, trgovina ljudima i druga kriminalna dela), porekla i destinacije (zemlje iz kojih dolaze i ka kojima se kreću),  i ranjivosti (deca, deca bez pratnje, žene, žrtve trgovine ljudima i sl.).</w:t>
      </w:r>
    </w:p>
    <w:p w:rsidR="008F498E" w:rsidRPr="00C970BA" w:rsidRDefault="008F498E" w:rsidP="00A66921">
      <w:pPr>
        <w:pStyle w:val="NormalWeb"/>
        <w:numPr>
          <w:ilvl w:val="0"/>
          <w:numId w:val="35"/>
        </w:numPr>
        <w:jc w:val="both"/>
        <w:rPr>
          <w:color w:val="000000"/>
          <w:sz w:val="22"/>
          <w:szCs w:val="22"/>
        </w:rPr>
      </w:pPr>
      <w:r w:rsidRPr="00C970BA">
        <w:rPr>
          <w:color w:val="000000"/>
          <w:sz w:val="22"/>
          <w:szCs w:val="22"/>
        </w:rPr>
        <w:t xml:space="preserve">Drugu grupu izazova čine zahtevi za prilagođavanjem pravnog i političkog okvira promenljivom karakteru migracija, s jedne strane, kao i promeni političke situacije u regionu i u svetu, s druge strane. </w:t>
      </w:r>
    </w:p>
    <w:p w:rsidR="008F498E" w:rsidRPr="00C970BA" w:rsidRDefault="008F498E" w:rsidP="00A66921">
      <w:pPr>
        <w:pStyle w:val="NormalWeb"/>
        <w:jc w:val="both"/>
        <w:rPr>
          <w:color w:val="000000"/>
          <w:sz w:val="22"/>
          <w:szCs w:val="22"/>
        </w:rPr>
      </w:pPr>
      <w:r w:rsidRPr="00C970BA">
        <w:rPr>
          <w:color w:val="000000"/>
          <w:sz w:val="22"/>
          <w:szCs w:val="22"/>
        </w:rPr>
        <w:t xml:space="preserve">Budući da </w:t>
      </w:r>
      <w:r>
        <w:rPr>
          <w:color w:val="000000"/>
          <w:sz w:val="22"/>
          <w:szCs w:val="22"/>
          <w:lang w:val="sr-Cyrl-CS"/>
        </w:rPr>
        <w:t xml:space="preserve">Republika </w:t>
      </w:r>
      <w:r w:rsidRPr="00C970BA">
        <w:rPr>
          <w:color w:val="000000"/>
          <w:sz w:val="22"/>
          <w:szCs w:val="22"/>
        </w:rPr>
        <w:t>Srbija nastoji da svoje propise i politike prilagodi standardima i praksi u E</w:t>
      </w:r>
      <w:r>
        <w:rPr>
          <w:color w:val="000000"/>
          <w:sz w:val="22"/>
          <w:szCs w:val="22"/>
          <w:lang w:val="sr-Cyrl-CS"/>
        </w:rPr>
        <w:t>U</w:t>
      </w:r>
      <w:r w:rsidRPr="00C970BA">
        <w:rPr>
          <w:color w:val="000000"/>
          <w:sz w:val="22"/>
          <w:szCs w:val="22"/>
        </w:rPr>
        <w:t xml:space="preserve"> i za nju je relevantan prethodno opisani pristup suprotstavljanja iregularnim migracijama. Naravno, što se tiče aktivnosti usmerenih na žarišta rizika u zemljama porekla iregularnih migranata, </w:t>
      </w:r>
      <w:r>
        <w:rPr>
          <w:color w:val="000000"/>
          <w:sz w:val="22"/>
          <w:szCs w:val="22"/>
          <w:lang w:val="sr-Cyrl-CS"/>
        </w:rPr>
        <w:t xml:space="preserve">Republika </w:t>
      </w:r>
      <w:r w:rsidRPr="00C970BA">
        <w:rPr>
          <w:color w:val="000000"/>
          <w:sz w:val="22"/>
          <w:szCs w:val="22"/>
        </w:rPr>
        <w:t>Srbija nema finansijski ni politički kapacitet da vodi politiku podsticanja razvoja u ovim zemljama, ali se može prilagoditi politici E</w:t>
      </w:r>
      <w:r>
        <w:rPr>
          <w:color w:val="000000"/>
          <w:sz w:val="22"/>
          <w:szCs w:val="22"/>
          <w:lang w:val="sr-Cyrl-CS"/>
        </w:rPr>
        <w:t>U</w:t>
      </w:r>
      <w:r w:rsidRPr="00C970BA">
        <w:rPr>
          <w:color w:val="000000"/>
          <w:sz w:val="22"/>
          <w:szCs w:val="22"/>
        </w:rPr>
        <w:t>, usklađivati propise i sarađivati sa E</w:t>
      </w:r>
      <w:r>
        <w:rPr>
          <w:color w:val="000000"/>
          <w:sz w:val="22"/>
          <w:szCs w:val="22"/>
          <w:lang w:val="sr-Cyrl-CS"/>
        </w:rPr>
        <w:t>U</w:t>
      </w:r>
      <w:r w:rsidRPr="00C970BA">
        <w:rPr>
          <w:color w:val="000000"/>
          <w:sz w:val="22"/>
          <w:szCs w:val="22"/>
        </w:rPr>
        <w:t xml:space="preserve"> u pogledu spoljne politike, razmene informacija i zajedničkog operativnog delovanja na zaštiti bezbednosti i sprečavanja iregularnih migracija. Što se tiče suprotstavljanja iregularnim migracijama na granicama prema susednim zemljama i unutar svoje teritorije, </w:t>
      </w:r>
      <w:r>
        <w:rPr>
          <w:color w:val="000000"/>
          <w:sz w:val="22"/>
          <w:szCs w:val="22"/>
          <w:lang w:val="sr-Cyrl-CS"/>
        </w:rPr>
        <w:t xml:space="preserve">Republika </w:t>
      </w:r>
      <w:r w:rsidRPr="00C970BA">
        <w:rPr>
          <w:color w:val="000000"/>
          <w:sz w:val="22"/>
          <w:szCs w:val="22"/>
        </w:rPr>
        <w:t>Srbija je u dosadašnjoj praksi već pokazala kapacitet da adekvatno i efikasno reaguje i na iznenadne migracijske talase, da angažuje potrebne resurse i koordinira aktivnosti mnoštva institucija kako bi, s jedne strane, zaštitila svoje interese, a sa druge pružila neophodnu pomoć i zaštitila osnovna prava migranata. M</w:t>
      </w:r>
      <w:r>
        <w:rPr>
          <w:color w:val="000000"/>
          <w:sz w:val="22"/>
          <w:szCs w:val="22"/>
        </w:rPr>
        <w:t>eđutim, rešavanje „migrantskog pitanja”</w:t>
      </w:r>
      <w:r w:rsidRPr="00C970BA">
        <w:rPr>
          <w:color w:val="000000"/>
          <w:sz w:val="22"/>
          <w:szCs w:val="22"/>
        </w:rPr>
        <w:t xml:space="preserve"> zahteva značajno angažovanje resursa države, kako finansijskih, tako i ljudskih i tehničkih, što nameće potrebu da se u ovu oblast uvede efikasnije i efektivnije upravljanje. Mere odvraćanja od nezakonitog ulaska na teritoriju </w:t>
      </w:r>
      <w:r>
        <w:rPr>
          <w:color w:val="000000"/>
          <w:sz w:val="22"/>
          <w:szCs w:val="22"/>
          <w:lang w:val="sr-Cyrl-CS"/>
        </w:rPr>
        <w:t xml:space="preserve">Republike </w:t>
      </w:r>
      <w:r w:rsidRPr="00C970BA">
        <w:rPr>
          <w:color w:val="000000"/>
          <w:sz w:val="22"/>
          <w:szCs w:val="22"/>
        </w:rPr>
        <w:t xml:space="preserve">Srbije, prihvat i zbrinjavanje izbeglica, pojačana zdravstvena i socijalna podrška ranjivim kategorijama migranata, borba protiv krijumčarenja migranata zahtevale su reorganizaciju nadležnih službi, dodatne obuke zaposlenih, povećan broj izvršilaca, nabavku napredne tehnologije za otkrivanje pokušaja ilegalnih prelazaka granice, pojačanu saradnju između policija i tužilaštava u regionu, itd. Veliki deo ovih troškova je pokriven međunarodnim donacijama, ali su i izdvajanja iz budžeta Republike Srbije značajna. </w:t>
      </w:r>
    </w:p>
    <w:p w:rsidR="008F498E" w:rsidRPr="00C970BA" w:rsidRDefault="008F498E" w:rsidP="00A66921">
      <w:pPr>
        <w:pStyle w:val="NormalWeb"/>
        <w:jc w:val="both"/>
        <w:rPr>
          <w:color w:val="000000"/>
          <w:sz w:val="22"/>
          <w:szCs w:val="22"/>
        </w:rPr>
      </w:pPr>
      <w:r w:rsidRPr="00C970BA">
        <w:rPr>
          <w:color w:val="000000"/>
          <w:sz w:val="22"/>
          <w:szCs w:val="22"/>
        </w:rPr>
        <w:t>U smislu prethodnog, da bi se osmislila relevantna, efikasna i efektivna politika sprečavanja iregularnih migracija neophodno je analizirati tokove migracija, pravni i politički okvir i raspoložive ljudske i materijalne kapacitete</w:t>
      </w:r>
      <w:r w:rsidRPr="00C970BA">
        <w:rPr>
          <w:rStyle w:val="FootnoteReference"/>
          <w:color w:val="000000"/>
          <w:sz w:val="22"/>
          <w:szCs w:val="22"/>
        </w:rPr>
        <w:footnoteReference w:id="71"/>
      </w:r>
      <w:r w:rsidRPr="00C970BA">
        <w:rPr>
          <w:color w:val="000000"/>
          <w:sz w:val="22"/>
          <w:szCs w:val="22"/>
        </w:rPr>
        <w:t xml:space="preserve">. S obzirom na to da je </w:t>
      </w:r>
      <w:r>
        <w:rPr>
          <w:color w:val="000000"/>
          <w:sz w:val="22"/>
          <w:szCs w:val="22"/>
          <w:lang w:val="sr-Cyrl-CS"/>
        </w:rPr>
        <w:t xml:space="preserve">Republika </w:t>
      </w:r>
      <w:r w:rsidRPr="00C970BA">
        <w:rPr>
          <w:color w:val="000000"/>
          <w:sz w:val="22"/>
          <w:szCs w:val="22"/>
        </w:rPr>
        <w:t>Srbija zemlja tranzita ili privremenog zadržavanja migranata, ali još uvek u značajnoj meri i zemlja porekla iregularnih migranata, ovde sve pomenute pojave treba analizirati kroz oba ova aspekta.</w:t>
      </w:r>
    </w:p>
    <w:p w:rsidR="008F498E" w:rsidRPr="00C970BA" w:rsidRDefault="008F498E" w:rsidP="00A66921">
      <w:pPr>
        <w:pStyle w:val="NormalWeb"/>
        <w:jc w:val="both"/>
        <w:rPr>
          <w:color w:val="000000"/>
          <w:sz w:val="22"/>
          <w:szCs w:val="22"/>
        </w:rPr>
      </w:pPr>
    </w:p>
    <w:p w:rsidR="008F498E" w:rsidRPr="003D0AE7" w:rsidRDefault="008F498E" w:rsidP="00A66921">
      <w:pPr>
        <w:pStyle w:val="Heading3"/>
        <w:rPr>
          <w:rFonts w:ascii="Times New Roman" w:hAnsi="Times New Roman"/>
          <w:color w:val="auto"/>
        </w:rPr>
      </w:pPr>
      <w:r w:rsidRPr="003D0AE7">
        <w:rPr>
          <w:rFonts w:ascii="Times New Roman" w:hAnsi="Times New Roman"/>
          <w:color w:val="auto"/>
        </w:rPr>
        <w:t xml:space="preserve">Trend iregularnih migracija van granica </w:t>
      </w:r>
      <w:r w:rsidRPr="003D0AE7">
        <w:rPr>
          <w:rFonts w:ascii="Times New Roman" w:hAnsi="Times New Roman"/>
          <w:color w:val="auto"/>
          <w:lang w:val="sr-Cyrl-CS"/>
        </w:rPr>
        <w:t xml:space="preserve">Republike </w:t>
      </w:r>
      <w:r w:rsidRPr="003D0AE7">
        <w:rPr>
          <w:rFonts w:ascii="Times New Roman" w:hAnsi="Times New Roman"/>
          <w:color w:val="auto"/>
        </w:rPr>
        <w:t>Srbije</w:t>
      </w:r>
    </w:p>
    <w:p w:rsidR="008F498E" w:rsidRPr="00C970BA" w:rsidRDefault="008F498E" w:rsidP="00A66921">
      <w:pPr>
        <w:pStyle w:val="NormalWeb"/>
        <w:tabs>
          <w:tab w:val="left" w:pos="6480"/>
        </w:tabs>
        <w:jc w:val="both"/>
        <w:rPr>
          <w:color w:val="212121"/>
          <w:sz w:val="22"/>
          <w:shd w:val="clear" w:color="auto" w:fill="FFFFFF"/>
        </w:rPr>
      </w:pPr>
      <w:r w:rsidRPr="00C970BA">
        <w:rPr>
          <w:color w:val="212121"/>
          <w:sz w:val="22"/>
          <w:shd w:val="clear" w:color="auto" w:fill="FFFFFF"/>
        </w:rPr>
        <w:t xml:space="preserve">Što se tiče situacije van granica </w:t>
      </w:r>
      <w:r>
        <w:rPr>
          <w:color w:val="212121"/>
          <w:sz w:val="22"/>
          <w:shd w:val="clear" w:color="auto" w:fill="FFFFFF"/>
          <w:lang w:val="sr-Cyrl-CS"/>
        </w:rPr>
        <w:t xml:space="preserve">Republike </w:t>
      </w:r>
      <w:r w:rsidRPr="00C970BA">
        <w:rPr>
          <w:color w:val="212121"/>
          <w:sz w:val="22"/>
          <w:shd w:val="clear" w:color="auto" w:fill="FFFFFF"/>
        </w:rPr>
        <w:t>Srbije, o njoj možemo zaključiti na osnovu nalaza agencije FRONTEX (FRAN Q4,</w:t>
      </w:r>
      <w:r>
        <w:rPr>
          <w:color w:val="212121"/>
          <w:sz w:val="22"/>
          <w:shd w:val="clear" w:color="auto" w:fill="FFFFFF"/>
        </w:rPr>
        <w:t xml:space="preserve"> 2016), koja konstatuje da je </w:t>
      </w:r>
      <w:r>
        <w:rPr>
          <w:color w:val="212121"/>
          <w:sz w:val="22"/>
          <w:shd w:val="clear" w:color="auto" w:fill="FFFFFF"/>
          <w:lang w:val="sr-Cyrl-CS"/>
        </w:rPr>
        <w:t>„</w:t>
      </w:r>
      <w:r w:rsidRPr="00C970BA">
        <w:rPr>
          <w:color w:val="212121"/>
          <w:sz w:val="22"/>
          <w:shd w:val="clear" w:color="auto" w:fill="FFFFFF"/>
        </w:rPr>
        <w:t>u četvrtom kvartalu 2016. godine, broj  otkrivenih ilegalnih prelazaka granice između graničnih prelaza na spoljnim granicama E</w:t>
      </w:r>
      <w:r>
        <w:rPr>
          <w:color w:val="212121"/>
          <w:sz w:val="22"/>
          <w:shd w:val="clear" w:color="auto" w:fill="FFFFFF"/>
          <w:lang w:val="sr-Cyrl-CS"/>
        </w:rPr>
        <w:t>U</w:t>
      </w:r>
      <w:r w:rsidRPr="00C970BA">
        <w:rPr>
          <w:color w:val="212121"/>
          <w:sz w:val="22"/>
          <w:shd w:val="clear" w:color="auto" w:fill="FFFFFF"/>
        </w:rPr>
        <w:t xml:space="preserve"> pao </w:t>
      </w:r>
      <w:r>
        <w:rPr>
          <w:color w:val="212121"/>
          <w:sz w:val="22"/>
          <w:shd w:val="clear" w:color="auto" w:fill="FFFFFF"/>
          <w:lang w:val="sr-Cyrl-CS"/>
        </w:rPr>
        <w:t xml:space="preserve">je </w:t>
      </w:r>
      <w:r w:rsidRPr="00C970BA">
        <w:rPr>
          <w:color w:val="212121"/>
          <w:sz w:val="22"/>
          <w:shd w:val="clear" w:color="auto" w:fill="FFFFFF"/>
        </w:rPr>
        <w:t>na najniži nivo od zatvaranja zapadnobalkanske rute i primene sporazuma E</w:t>
      </w:r>
      <w:r>
        <w:rPr>
          <w:color w:val="212121"/>
          <w:sz w:val="22"/>
          <w:shd w:val="clear" w:color="auto" w:fill="FFFFFF"/>
          <w:lang w:val="sr-Cyrl-CS"/>
        </w:rPr>
        <w:t>U</w:t>
      </w:r>
      <w:r w:rsidRPr="00C970BA">
        <w:rPr>
          <w:color w:val="212121"/>
          <w:sz w:val="22"/>
          <w:shd w:val="clear" w:color="auto" w:fill="FFFFFF"/>
        </w:rPr>
        <w:t xml:space="preserve"> i Turske, koji je ograničio nesmetani migracijski tok prema području E</w:t>
      </w:r>
      <w:r>
        <w:rPr>
          <w:color w:val="212121"/>
          <w:sz w:val="22"/>
          <w:shd w:val="clear" w:color="auto" w:fill="FFFFFF"/>
          <w:lang w:val="sr-Cyrl-CS"/>
        </w:rPr>
        <w:t>U</w:t>
      </w:r>
      <w:r w:rsidRPr="00C970BA">
        <w:rPr>
          <w:color w:val="212121"/>
          <w:sz w:val="22"/>
          <w:shd w:val="clear" w:color="auto" w:fill="FFFFFF"/>
        </w:rPr>
        <w:t xml:space="preserve"> i Šengenske zone. U poređenju sa rekordnim nivoima iregularnih migracija prijavljenim godinu dana ranije, broj otkrivanja na spoljnim granicama E</w:t>
      </w:r>
      <w:r>
        <w:rPr>
          <w:color w:val="212121"/>
          <w:sz w:val="22"/>
          <w:shd w:val="clear" w:color="auto" w:fill="FFFFFF"/>
          <w:lang w:val="sr-Cyrl-CS"/>
        </w:rPr>
        <w:t>U</w:t>
      </w:r>
      <w:r w:rsidRPr="00C970BA">
        <w:rPr>
          <w:color w:val="212121"/>
          <w:sz w:val="22"/>
          <w:shd w:val="clear" w:color="auto" w:fill="FFFFFF"/>
        </w:rPr>
        <w:t xml:space="preserve"> je u četvrtom kvartalu 2016. smanjen za 93%. U odnosu na prethodni kvartal, kada je uočen privremeni i ograničen sezonski rast, broj ilegalnih graničnih prelazaka na svim pravcima smanjen je za 17%. Međutim, situacija varira između različitih puteva iregularnih migracija. Na spoljnim granicama E</w:t>
      </w:r>
      <w:r>
        <w:rPr>
          <w:color w:val="212121"/>
          <w:sz w:val="22"/>
          <w:shd w:val="clear" w:color="auto" w:fill="FFFFFF"/>
          <w:lang w:val="sr-Cyrl-CS"/>
        </w:rPr>
        <w:t>U</w:t>
      </w:r>
      <w:r w:rsidRPr="00C970BA">
        <w:rPr>
          <w:color w:val="212121"/>
          <w:sz w:val="22"/>
          <w:shd w:val="clear" w:color="auto" w:fill="FFFFFF"/>
        </w:rPr>
        <w:t xml:space="preserve"> sa Turskom migracioni pritisak je ostao otprilike na istom niskom nivou kao u drugom kvartalu 2016. godine, kada je primenom sporazuma E</w:t>
      </w:r>
      <w:r>
        <w:rPr>
          <w:color w:val="212121"/>
          <w:sz w:val="22"/>
          <w:shd w:val="clear" w:color="auto" w:fill="FFFFFF"/>
          <w:lang w:val="sr-Cyrl-CS"/>
        </w:rPr>
        <w:t>U</w:t>
      </w:r>
      <w:r w:rsidRPr="00C970BA">
        <w:rPr>
          <w:color w:val="212121"/>
          <w:sz w:val="22"/>
          <w:shd w:val="clear" w:color="auto" w:fill="FFFFFF"/>
        </w:rPr>
        <w:t xml:space="preserve"> i Turske i zatvaranjem granica na </w:t>
      </w:r>
      <w:r>
        <w:rPr>
          <w:color w:val="212121"/>
          <w:sz w:val="22"/>
          <w:shd w:val="clear" w:color="auto" w:fill="FFFFFF"/>
          <w:lang w:val="sr-Cyrl-CS"/>
        </w:rPr>
        <w:t>z</w:t>
      </w:r>
      <w:r w:rsidRPr="00C970BA">
        <w:rPr>
          <w:color w:val="212121"/>
          <w:sz w:val="22"/>
          <w:shd w:val="clear" w:color="auto" w:fill="FFFFFF"/>
        </w:rPr>
        <w:t xml:space="preserve">apadnom Balkanu značajno smanjen broj ilegalnih graničnih prelazaka na ovoj ruti. Tokom referentnog perioda, broj ilegalnih graničnih prelazaka, pre svega iz </w:t>
      </w:r>
      <w:r>
        <w:rPr>
          <w:color w:val="212121"/>
          <w:sz w:val="22"/>
          <w:shd w:val="clear" w:color="auto" w:fill="FFFFFF"/>
          <w:lang w:val="sr-Cyrl-CS"/>
        </w:rPr>
        <w:t xml:space="preserve">Republike </w:t>
      </w:r>
      <w:r w:rsidRPr="00C970BA">
        <w:rPr>
          <w:color w:val="212121"/>
          <w:sz w:val="22"/>
          <w:shd w:val="clear" w:color="auto" w:fill="FFFFFF"/>
        </w:rPr>
        <w:t xml:space="preserve">Srbije u Mađarsku i </w:t>
      </w:r>
      <w:r>
        <w:rPr>
          <w:color w:val="212121"/>
          <w:sz w:val="22"/>
          <w:shd w:val="clear" w:color="auto" w:fill="FFFFFF"/>
          <w:lang w:val="sr-Cyrl-CS"/>
        </w:rPr>
        <w:t xml:space="preserve">Republiku </w:t>
      </w:r>
      <w:r w:rsidRPr="00C970BA">
        <w:rPr>
          <w:color w:val="212121"/>
          <w:sz w:val="22"/>
          <w:shd w:val="clear" w:color="auto" w:fill="FFFFFF"/>
        </w:rPr>
        <w:t>Hrvatsku, iznosio je 75% onoga što je prijavljeno u prethodnom kvartalu, a samo 1%  nivoa iz četvrog kvartala 2015. godine''</w:t>
      </w:r>
      <w:r>
        <w:rPr>
          <w:color w:val="212121"/>
          <w:sz w:val="22"/>
          <w:shd w:val="clear" w:color="auto" w:fill="FFFFFF"/>
          <w:lang w:val="sr-Cyrl-CS"/>
        </w:rPr>
        <w:t>.</w:t>
      </w:r>
      <w:r w:rsidRPr="00C970BA">
        <w:rPr>
          <w:rStyle w:val="FootnoteReference"/>
          <w:color w:val="212121"/>
          <w:sz w:val="22"/>
          <w:shd w:val="clear" w:color="auto" w:fill="FFFFFF"/>
        </w:rPr>
        <w:footnoteReference w:id="72"/>
      </w:r>
      <w:r w:rsidRPr="00C970BA">
        <w:rPr>
          <w:color w:val="212121"/>
          <w:sz w:val="22"/>
          <w:shd w:val="clear" w:color="auto" w:fill="FFFFFF"/>
        </w:rPr>
        <w:t xml:space="preserve"> S druge strane, na centralno-mediteranskoj ruti je ponovo zabeležen porast, u četvrtom kvartalu 2016. je nivo iregularnih migracija bio više nego duplo veći u odnosu na isti kvartal godinu dana ranije. </w:t>
      </w:r>
      <w:r w:rsidRPr="00C970BA">
        <w:rPr>
          <w:b/>
          <w:color w:val="212121"/>
          <w:sz w:val="22"/>
          <w:shd w:val="clear" w:color="auto" w:fill="FFFFFF"/>
        </w:rPr>
        <w:t xml:space="preserve">Ovi nalazi govore da je opšti migracijski pritisak znatno opao, ali da je on veći nego što bi se reklo na osnovu kretanja ka granici </w:t>
      </w:r>
      <w:r>
        <w:rPr>
          <w:b/>
          <w:color w:val="212121"/>
          <w:sz w:val="22"/>
          <w:shd w:val="clear" w:color="auto" w:fill="FFFFFF"/>
          <w:lang w:val="sr-Cyrl-CS"/>
        </w:rPr>
        <w:t xml:space="preserve">Republike </w:t>
      </w:r>
      <w:r w:rsidRPr="00C970BA">
        <w:rPr>
          <w:b/>
          <w:color w:val="212121"/>
          <w:sz w:val="22"/>
          <w:shd w:val="clear" w:color="auto" w:fill="FFFFFF"/>
        </w:rPr>
        <w:t xml:space="preserve">Srbije, tako da se u narednom periodu može očekivati nestabilan trend sa povremenim porastom iregularnih migracijskih tokova ka </w:t>
      </w:r>
      <w:r>
        <w:rPr>
          <w:b/>
          <w:color w:val="212121"/>
          <w:sz w:val="22"/>
          <w:shd w:val="clear" w:color="auto" w:fill="FFFFFF"/>
          <w:lang w:val="sr-Cyrl-CS"/>
        </w:rPr>
        <w:t xml:space="preserve">Republici </w:t>
      </w:r>
      <w:r w:rsidRPr="00C970BA">
        <w:rPr>
          <w:b/>
          <w:color w:val="212121"/>
          <w:sz w:val="22"/>
          <w:shd w:val="clear" w:color="auto" w:fill="FFFFFF"/>
        </w:rPr>
        <w:t>Srbiji.</w:t>
      </w:r>
    </w:p>
    <w:p w:rsidR="008F498E" w:rsidRPr="00C970BA" w:rsidRDefault="008F498E" w:rsidP="00A66921">
      <w:pPr>
        <w:spacing w:line="240" w:lineRule="auto"/>
        <w:jc w:val="both"/>
        <w:rPr>
          <w:rFonts w:ascii="Times New Roman" w:hAnsi="Times New Roman"/>
        </w:rPr>
      </w:pPr>
      <w:r w:rsidRPr="00C970BA">
        <w:rPr>
          <w:rFonts w:ascii="Times New Roman" w:hAnsi="Times New Roman"/>
          <w:color w:val="212121"/>
          <w:shd w:val="clear" w:color="auto" w:fill="FFFFFF"/>
        </w:rPr>
        <w:t>Što se tiče iregularnih migranata iz Srbije koji ilegalno borave na teritoriji zemalja članica E</w:t>
      </w:r>
      <w:r>
        <w:rPr>
          <w:rFonts w:ascii="Times New Roman" w:hAnsi="Times New Roman"/>
          <w:color w:val="212121"/>
          <w:shd w:val="clear" w:color="auto" w:fill="FFFFFF"/>
          <w:lang w:val="sr-Cyrl-CS"/>
        </w:rPr>
        <w:t>U</w:t>
      </w:r>
      <w:r w:rsidRPr="00C970BA">
        <w:rPr>
          <w:rFonts w:ascii="Times New Roman" w:hAnsi="Times New Roman"/>
          <w:color w:val="212121"/>
          <w:shd w:val="clear" w:color="auto" w:fill="FFFFFF"/>
        </w:rPr>
        <w:t>, ova pojava je u velikoj meri predmet intervencije i zemalja destinacije i institucija Republike Srbije. U rezultatu skrininga za Poglavlje 24</w:t>
      </w:r>
      <w:r>
        <w:rPr>
          <w:rFonts w:ascii="Times New Roman" w:hAnsi="Times New Roman"/>
          <w:color w:val="212121"/>
          <w:shd w:val="clear" w:color="auto" w:fill="FFFFFF"/>
          <w:lang w:val="sr-Cyrl-CS"/>
        </w:rPr>
        <w:t xml:space="preserve"> pravda, sloboda, bezbednost </w:t>
      </w:r>
      <w:r w:rsidRPr="00C970BA">
        <w:rPr>
          <w:rFonts w:ascii="Times New Roman" w:hAnsi="Times New Roman"/>
          <w:color w:val="212121"/>
          <w:shd w:val="clear" w:color="auto" w:fill="FFFFFF"/>
        </w:rPr>
        <w:t xml:space="preserve"> je navedeno da je p</w:t>
      </w:r>
      <w:r w:rsidRPr="00C970BA">
        <w:rPr>
          <w:rFonts w:ascii="Times New Roman" w:hAnsi="Times New Roman"/>
        </w:rPr>
        <w:t xml:space="preserve">otrebno dalje razvijati koordinaciju između Komesarijata za izbeglice i migracije, Ministarstva unutrašnjih poslova i drugih administrativnih organa, naročito na lokalnom nivou. </w:t>
      </w:r>
      <w:r w:rsidRPr="00420E97">
        <w:rPr>
          <w:rFonts w:ascii="Times New Roman" w:hAnsi="Times New Roman"/>
          <w:b/>
          <w:lang w:val="sr-Cyrl-CS"/>
        </w:rPr>
        <w:t xml:space="preserve">Republika </w:t>
      </w:r>
      <w:r w:rsidRPr="00C970BA">
        <w:rPr>
          <w:rFonts w:ascii="Times New Roman" w:hAnsi="Times New Roman"/>
          <w:b/>
        </w:rPr>
        <w:t>Srbija treba da nastavi dobar trend u sprovođenju sporazuma o readmisiji sa EZ. Fokus treba staviti na njihovo sprovođenje.</w:t>
      </w:r>
      <w:r w:rsidRPr="00C970BA">
        <w:rPr>
          <w:rFonts w:ascii="Times New Roman" w:hAnsi="Times New Roman"/>
        </w:rPr>
        <w:t>Imajući u vidu da je uslov za ulazak u bezvizni režim sa zemljama E</w:t>
      </w:r>
      <w:r>
        <w:rPr>
          <w:rFonts w:ascii="Times New Roman" w:hAnsi="Times New Roman"/>
          <w:lang w:val="sr-Cyrl-CS"/>
        </w:rPr>
        <w:t>U</w:t>
      </w:r>
      <w:r w:rsidRPr="00C970BA">
        <w:rPr>
          <w:rFonts w:ascii="Times New Roman" w:hAnsi="Times New Roman"/>
        </w:rPr>
        <w:t xml:space="preserve"> bilo i potpisivanje sporazuma o readmisiji, Republika Srbija je 18. septembra 2007. godine potpisala Sporazum sa E</w:t>
      </w:r>
      <w:r>
        <w:rPr>
          <w:rFonts w:ascii="Times New Roman" w:hAnsi="Times New Roman"/>
          <w:lang w:val="sr-Cyrl-CS"/>
        </w:rPr>
        <w:t>U</w:t>
      </w:r>
      <w:r w:rsidRPr="00C970BA">
        <w:rPr>
          <w:rFonts w:ascii="Times New Roman" w:hAnsi="Times New Roman"/>
        </w:rPr>
        <w:t xml:space="preserve"> o readmisiji lica koja nezakonito borave. Takođe, postepeno je rastao broj bilateralnih sporazuma ove vrste, da bi u 2016. godini kada je usvojen Akcioni plan za Poglavlje 24 </w:t>
      </w:r>
      <w:r>
        <w:rPr>
          <w:rFonts w:ascii="Times New Roman" w:hAnsi="Times New Roman"/>
          <w:lang w:val="sr-Cyrl-CS"/>
        </w:rPr>
        <w:t xml:space="preserve">Pravda, sloboda i bezbednost </w:t>
      </w:r>
      <w:r w:rsidRPr="00C970BA">
        <w:rPr>
          <w:rFonts w:ascii="Times New Roman" w:hAnsi="Times New Roman"/>
        </w:rPr>
        <w:t>aktivan bio ovakav sporazum sa E</w:t>
      </w:r>
      <w:r>
        <w:rPr>
          <w:rFonts w:ascii="Times New Roman" w:hAnsi="Times New Roman"/>
          <w:lang w:val="sr-Cyrl-CS"/>
        </w:rPr>
        <w:t>U</w:t>
      </w:r>
      <w:r w:rsidRPr="00C970BA">
        <w:rPr>
          <w:rFonts w:ascii="Times New Roman" w:hAnsi="Times New Roman"/>
        </w:rPr>
        <w:t xml:space="preserve"> i sa još 11 drugih zemalja. Kada se radi o sprovođenju Sporazuma o readmisiji sa E</w:t>
      </w:r>
      <w:r>
        <w:rPr>
          <w:rFonts w:ascii="Times New Roman" w:hAnsi="Times New Roman"/>
          <w:lang w:val="sr-Cyrl-CS"/>
        </w:rPr>
        <w:t>U</w:t>
      </w:r>
      <w:r w:rsidRPr="00C970BA">
        <w:rPr>
          <w:rFonts w:ascii="Times New Roman" w:hAnsi="Times New Roman"/>
        </w:rPr>
        <w:t xml:space="preserve"> do sada je zaključeno 19 implementacionih Protokola i to sa sledećim zemljama: Italijom, Slovenijom, Francuskom, Mađarskom, Velikom Britanijom, Austrijom, Maltom, Slovačkom, Nemačkom, Rumunijom, Bugarskom, Estonijom, Češkom, zemljama Beneluksa, Kiprom, Grčkom, Švedskom, Portugalijom, Španijom. Bilateralni sporazumi o readmisiji su potpisani sa sledećih 11 zemalja: Bosnom i Hercegovinom, Danskom, Kanadom, Norveškom, Hrvatskom, Švajcarskom, Makedonijom, Moldavijom, Albanijom, Crnom Gorom i Ruskom Federacijom  (NPAA, druga revizija, 1047-1048). Na čekanju su sporazumi o readmisiji sa Turskom i Ukrajinom. </w:t>
      </w:r>
    </w:p>
    <w:p w:rsidR="008F498E" w:rsidRPr="00C970BA" w:rsidRDefault="008F498E" w:rsidP="00A66921">
      <w:pPr>
        <w:spacing w:line="240" w:lineRule="auto"/>
        <w:jc w:val="both"/>
        <w:rPr>
          <w:rFonts w:ascii="Times New Roman" w:hAnsi="Times New Roman"/>
          <w:szCs w:val="24"/>
        </w:rPr>
      </w:pPr>
      <w:r w:rsidRPr="00C970BA">
        <w:rPr>
          <w:rFonts w:ascii="Times New Roman" w:hAnsi="Times New Roman"/>
          <w:color w:val="212121"/>
          <w:shd w:val="clear" w:color="auto" w:fill="FFFFFF"/>
        </w:rPr>
        <w:t xml:space="preserve">Ipak, </w:t>
      </w:r>
      <w:r w:rsidRPr="00C970BA">
        <w:rPr>
          <w:rFonts w:ascii="Times New Roman" w:hAnsi="Times New Roman"/>
          <w:b/>
          <w:color w:val="212121"/>
          <w:shd w:val="clear" w:color="auto" w:fill="FFFFFF"/>
        </w:rPr>
        <w:t>podaci EUROSTAT-a pokazuju da je problem postojan</w:t>
      </w:r>
      <w:r w:rsidRPr="00C970BA">
        <w:rPr>
          <w:rFonts w:ascii="Times New Roman" w:hAnsi="Times New Roman"/>
          <w:color w:val="212121"/>
          <w:shd w:val="clear" w:color="auto" w:fill="FFFFFF"/>
        </w:rPr>
        <w:t>: u 2013. godini je iz 28 zemalja članica E</w:t>
      </w:r>
      <w:r>
        <w:rPr>
          <w:rFonts w:ascii="Times New Roman" w:hAnsi="Times New Roman"/>
          <w:color w:val="212121"/>
          <w:shd w:val="clear" w:color="auto" w:fill="FFFFFF"/>
          <w:lang w:val="sr-Cyrl-CS"/>
        </w:rPr>
        <w:t>U</w:t>
      </w:r>
      <w:r w:rsidRPr="00C970BA">
        <w:rPr>
          <w:rFonts w:ascii="Times New Roman" w:hAnsi="Times New Roman"/>
          <w:color w:val="212121"/>
          <w:shd w:val="clear" w:color="auto" w:fill="FFFFFF"/>
        </w:rPr>
        <w:t xml:space="preserve"> vraćeno uz nalog da napuste zemlju 11.385 državljana Srbije, u 2014. taj broj je bio 9.490, u 2015. 13.760, da bi u 2016. ponovo malo opao na 12.495</w:t>
      </w:r>
      <w:r w:rsidRPr="00C970BA">
        <w:rPr>
          <w:rStyle w:val="FootnoteReference"/>
          <w:rFonts w:ascii="Times New Roman" w:hAnsi="Times New Roman"/>
          <w:color w:val="212121"/>
          <w:shd w:val="clear" w:color="auto" w:fill="FFFFFF"/>
        </w:rPr>
        <w:footnoteReference w:id="73"/>
      </w:r>
      <w:r w:rsidRPr="00C970BA">
        <w:rPr>
          <w:rFonts w:ascii="Times New Roman" w:hAnsi="Times New Roman"/>
          <w:color w:val="212121"/>
          <w:shd w:val="clear" w:color="auto" w:fill="FFFFFF"/>
        </w:rPr>
        <w:t xml:space="preserve">. </w:t>
      </w:r>
      <w:r w:rsidRPr="00C970BA">
        <w:rPr>
          <w:rFonts w:ascii="Times New Roman" w:hAnsi="Times New Roman"/>
        </w:rPr>
        <w:t xml:space="preserve">U izveštaju o realizaciji Akcionog plana za Poglavlje 24 </w:t>
      </w:r>
      <w:r>
        <w:rPr>
          <w:rFonts w:ascii="Times New Roman" w:hAnsi="Times New Roman"/>
          <w:lang w:val="sr-Cyrl-CS"/>
        </w:rPr>
        <w:t xml:space="preserve">Pravda, sloboda, bezbednost </w:t>
      </w:r>
      <w:r w:rsidRPr="00C970BA">
        <w:rPr>
          <w:rFonts w:ascii="Times New Roman" w:hAnsi="Times New Roman"/>
        </w:rPr>
        <w:t>se ističe da je oko</w:t>
      </w:r>
      <w:r w:rsidRPr="00C970BA">
        <w:rPr>
          <w:rFonts w:ascii="Times New Roman" w:hAnsi="Times New Roman"/>
          <w:szCs w:val="24"/>
        </w:rPr>
        <w:t xml:space="preserve">nčan niz aktivnosti na jačanju kapaciteta za realizaciju sporazuma o readmisiji i na uspostavljanju novih sporazuma. Osim toga, </w:t>
      </w:r>
      <w:r w:rsidRPr="00C970BA">
        <w:rPr>
          <w:rFonts w:ascii="Times New Roman" w:hAnsi="Times New Roman"/>
        </w:rPr>
        <w:t>preduzeti su koraci da se Krivični zakonik dopuni u smislu proširenja krivične odgovornosti za učinjeno krivično delo ''Omogućavanje zloupotrebe ostvarivanja prava azila u stranoj državi'' (čl. 350a).</w:t>
      </w:r>
    </w:p>
    <w:p w:rsidR="008F498E" w:rsidRPr="00C970BA" w:rsidRDefault="008F498E" w:rsidP="00A66921">
      <w:pPr>
        <w:pStyle w:val="NormalWeb"/>
        <w:tabs>
          <w:tab w:val="left" w:pos="6480"/>
        </w:tabs>
        <w:jc w:val="both"/>
        <w:rPr>
          <w:color w:val="000000"/>
          <w:sz w:val="22"/>
          <w:szCs w:val="22"/>
        </w:rPr>
      </w:pPr>
    </w:p>
    <w:p w:rsidR="008F498E" w:rsidRPr="00345396" w:rsidRDefault="008F498E" w:rsidP="00A66921">
      <w:pPr>
        <w:pStyle w:val="Heading3"/>
        <w:rPr>
          <w:rFonts w:ascii="Times New Roman" w:hAnsi="Times New Roman"/>
          <w:color w:val="auto"/>
        </w:rPr>
      </w:pPr>
      <w:r w:rsidRPr="00345396">
        <w:rPr>
          <w:rFonts w:ascii="Times New Roman" w:hAnsi="Times New Roman"/>
          <w:color w:val="auto"/>
        </w:rPr>
        <w:t>Trend iregularnih migracija na granici Srbije</w:t>
      </w:r>
    </w:p>
    <w:p w:rsidR="008F498E" w:rsidRPr="00C970BA" w:rsidRDefault="008F498E" w:rsidP="00A66921">
      <w:pPr>
        <w:pStyle w:val="NormalWeb"/>
        <w:tabs>
          <w:tab w:val="left" w:pos="6480"/>
        </w:tabs>
        <w:jc w:val="both"/>
        <w:rPr>
          <w:color w:val="000000"/>
          <w:sz w:val="22"/>
          <w:szCs w:val="22"/>
        </w:rPr>
      </w:pPr>
      <w:r w:rsidRPr="00C970BA">
        <w:rPr>
          <w:color w:val="000000"/>
          <w:sz w:val="22"/>
          <w:szCs w:val="22"/>
        </w:rPr>
        <w:t xml:space="preserve">Migracijski trend na granici </w:t>
      </w:r>
      <w:r>
        <w:rPr>
          <w:color w:val="000000"/>
          <w:sz w:val="22"/>
          <w:szCs w:val="22"/>
          <w:lang w:val="sr-Cyrl-CS"/>
        </w:rPr>
        <w:t xml:space="preserve">Republike </w:t>
      </w:r>
      <w:r w:rsidRPr="00C970BA">
        <w:rPr>
          <w:color w:val="000000"/>
          <w:sz w:val="22"/>
          <w:szCs w:val="22"/>
        </w:rPr>
        <w:t xml:space="preserve">Srbije je znatno više podložan delovanju institucija Republike Srbije nego dešavanja u zonama konflikta iz kojih pristiže većina iregularnih migranata. U ovom smislu, na raspolaganju je i veća količina podataka o migracijama na granicama i teritoriji Srbije. Poznata je činjenica da u </w:t>
      </w:r>
      <w:r w:rsidRPr="00C970BA">
        <w:rPr>
          <w:b/>
          <w:color w:val="000000"/>
          <w:sz w:val="22"/>
          <w:szCs w:val="22"/>
        </w:rPr>
        <w:t>prometu podataka o iregularnim migracijama ne postoji jedinstven sistem, tj. da nije postavljen jedinstven način prikupljanja i prikazivanja podataka koji bi bio zasnovan na jednoj definiciji i setu pokazatelja koji koriste svi akteri uključeni u upravljanje migracijama i njihovo praćenje</w:t>
      </w:r>
      <w:r w:rsidRPr="00C970BA">
        <w:rPr>
          <w:color w:val="000000"/>
          <w:sz w:val="22"/>
          <w:szCs w:val="22"/>
        </w:rPr>
        <w:t xml:space="preserve">. Ipak, dobra okolnost u </w:t>
      </w:r>
      <w:r>
        <w:rPr>
          <w:color w:val="000000"/>
          <w:sz w:val="22"/>
          <w:szCs w:val="22"/>
          <w:lang w:val="sr-Cyrl-CS"/>
        </w:rPr>
        <w:t xml:space="preserve">Republici </w:t>
      </w:r>
      <w:r w:rsidRPr="00C970BA">
        <w:rPr>
          <w:color w:val="000000"/>
          <w:sz w:val="22"/>
          <w:szCs w:val="22"/>
        </w:rPr>
        <w:t xml:space="preserve">Srbiji je da Komesarijat za izbeglice i migracije sada već nekoliko godina objavljuje Migracioni profil, analitičku publikaciju o glavnim migracionim trendovima koja ima ujednačenu strukturu što omogućuje praćenje promene trendova tokom godina. </w:t>
      </w:r>
    </w:p>
    <w:p w:rsidR="008F498E" w:rsidRPr="00C970BA" w:rsidRDefault="008F498E" w:rsidP="00A66921">
      <w:pPr>
        <w:pStyle w:val="NormalWeb"/>
        <w:tabs>
          <w:tab w:val="left" w:pos="6480"/>
        </w:tabs>
        <w:jc w:val="both"/>
        <w:rPr>
          <w:color w:val="000000"/>
          <w:sz w:val="22"/>
          <w:szCs w:val="22"/>
        </w:rPr>
      </w:pPr>
      <w:r w:rsidRPr="00C970BA">
        <w:rPr>
          <w:color w:val="000000"/>
          <w:sz w:val="22"/>
          <w:szCs w:val="22"/>
        </w:rPr>
        <w:t xml:space="preserve">Opšti trend priliva migranata u </w:t>
      </w:r>
      <w:r>
        <w:rPr>
          <w:color w:val="000000"/>
          <w:sz w:val="22"/>
          <w:szCs w:val="22"/>
          <w:lang w:val="sr-Cyrl-CS"/>
        </w:rPr>
        <w:t xml:space="preserve">Republiku </w:t>
      </w:r>
      <w:r w:rsidRPr="00C970BA">
        <w:rPr>
          <w:color w:val="000000"/>
          <w:sz w:val="22"/>
          <w:szCs w:val="22"/>
        </w:rPr>
        <w:t xml:space="preserve">Srbiju i realnu procenu o njihovoj nameri da u </w:t>
      </w:r>
      <w:r>
        <w:rPr>
          <w:color w:val="000000"/>
          <w:sz w:val="22"/>
          <w:szCs w:val="22"/>
          <w:lang w:val="sr-Cyrl-CS"/>
        </w:rPr>
        <w:t xml:space="preserve">Republici </w:t>
      </w:r>
      <w:r w:rsidRPr="00C970BA">
        <w:rPr>
          <w:color w:val="000000"/>
          <w:sz w:val="22"/>
          <w:szCs w:val="22"/>
        </w:rPr>
        <w:t xml:space="preserve">Srbiji i ostanu možemo oceniti preko podataka o broju iskazanih namera da se traži azil i slučajeva stvarno traženog azila. Naime, postojanje zakonske mogućnosti prisilnim migrantima da mogu da se kreću kroz </w:t>
      </w:r>
      <w:r>
        <w:rPr>
          <w:color w:val="000000"/>
          <w:sz w:val="22"/>
          <w:szCs w:val="22"/>
          <w:lang w:val="sr-Cyrl-CS"/>
        </w:rPr>
        <w:t xml:space="preserve">Republiku </w:t>
      </w:r>
      <w:r w:rsidRPr="00C970BA">
        <w:rPr>
          <w:color w:val="000000"/>
          <w:sz w:val="22"/>
          <w:szCs w:val="22"/>
        </w:rPr>
        <w:t xml:space="preserve">Srbiju ako iskažu nameru da zatraže azil, što je bio način da se omogući zakonito kretanje migrantima od granice do centara za azil, dovelo je do naglog porasta broja iskazivanja ovakve namere. Broj lica koja su izrazila nameru da traže azil je sa 5.065 u 2013. godini porasla na čak 579.518 u 2015. godini, da bi u 2016. godini, nakon zatvaranja zapadnobalkanske rute opao na 12.811. </w:t>
      </w:r>
    </w:p>
    <w:p w:rsidR="008F498E" w:rsidRPr="00C970BA" w:rsidRDefault="008F498E" w:rsidP="00A66921">
      <w:pPr>
        <w:pStyle w:val="NormalWeb"/>
        <w:tabs>
          <w:tab w:val="left" w:pos="6480"/>
        </w:tabs>
        <w:jc w:val="both"/>
        <w:rPr>
          <w:color w:val="000000"/>
          <w:sz w:val="22"/>
          <w:szCs w:val="22"/>
        </w:rPr>
      </w:pPr>
      <w:r w:rsidRPr="00C970BA">
        <w:rPr>
          <w:color w:val="000000"/>
          <w:sz w:val="22"/>
          <w:szCs w:val="22"/>
        </w:rPr>
        <w:t xml:space="preserve">Ali, iregularni migranti su ovu zakonsku mogućnost uglavnom koristili ne da bi stigli do centra za azil, nego da bi se nesmetano kretali do granice sa Mađarskom i </w:t>
      </w:r>
      <w:r>
        <w:rPr>
          <w:color w:val="000000"/>
          <w:sz w:val="22"/>
          <w:szCs w:val="22"/>
          <w:lang w:val="sr-Cyrl-CS"/>
        </w:rPr>
        <w:t xml:space="preserve">Republici </w:t>
      </w:r>
      <w:r w:rsidRPr="00C970BA">
        <w:rPr>
          <w:color w:val="000000"/>
          <w:sz w:val="22"/>
          <w:szCs w:val="22"/>
        </w:rPr>
        <w:t>Hrvatskom gde su pokušavali nedozvoljen ulazak u E</w:t>
      </w:r>
      <w:r>
        <w:rPr>
          <w:color w:val="000000"/>
          <w:sz w:val="22"/>
          <w:szCs w:val="22"/>
          <w:lang w:val="sr-Cyrl-CS"/>
        </w:rPr>
        <w:t>U</w:t>
      </w:r>
      <w:r w:rsidRPr="00C970BA">
        <w:rPr>
          <w:color w:val="000000"/>
          <w:sz w:val="22"/>
          <w:szCs w:val="22"/>
        </w:rPr>
        <w:t xml:space="preserve">. Proporcija onih koji su zatražili azil u Republici Srbiji je uvek bila mala, a u 2015. je još drastično opala zbog velikog i naglog priliva migranata. Procenat lica koja su podnela zahtev za azil među onima koja su izrazila nameru je sa 3 u 2013. godini opao na 0,1 u 2015. da bi se u 2016. ponovo vratio na 4,5 (ukupan broj stvarnih tražilaca azila u 2016. bio je 577, što je skoro </w:t>
      </w:r>
      <w:r>
        <w:rPr>
          <w:color w:val="000000"/>
          <w:sz w:val="22"/>
          <w:szCs w:val="22"/>
        </w:rPr>
        <w:t>četiri</w:t>
      </w:r>
      <w:r w:rsidRPr="00C970BA">
        <w:rPr>
          <w:color w:val="000000"/>
          <w:sz w:val="22"/>
          <w:szCs w:val="22"/>
        </w:rPr>
        <w:t xml:space="preserve"> puta više nego 2013. godine).</w:t>
      </w:r>
      <w:r w:rsidRPr="00C970BA">
        <w:rPr>
          <w:rStyle w:val="FootnoteReference"/>
          <w:color w:val="000000"/>
          <w:sz w:val="22"/>
          <w:szCs w:val="22"/>
        </w:rPr>
        <w:footnoteReference w:id="74"/>
      </w:r>
    </w:p>
    <w:p w:rsidR="008F498E" w:rsidRPr="00C970BA" w:rsidRDefault="008F498E" w:rsidP="00A66921">
      <w:pPr>
        <w:pStyle w:val="NormalWeb"/>
        <w:jc w:val="both"/>
        <w:rPr>
          <w:color w:val="000000"/>
          <w:sz w:val="22"/>
          <w:szCs w:val="22"/>
        </w:rPr>
      </w:pPr>
      <w:r w:rsidRPr="00C970BA">
        <w:rPr>
          <w:color w:val="000000"/>
          <w:sz w:val="22"/>
          <w:szCs w:val="22"/>
        </w:rPr>
        <w:t xml:space="preserve">Detaljnija analiza pokazuje da se poreklo migranata vremenom donekle izmenilo. Među migrantima koji su 2013. godine izrazili nameru da zatraže azil u </w:t>
      </w:r>
      <w:r>
        <w:rPr>
          <w:color w:val="000000"/>
          <w:sz w:val="22"/>
          <w:szCs w:val="22"/>
          <w:lang w:val="sr-Cyrl-CS"/>
        </w:rPr>
        <w:t xml:space="preserve">Republici </w:t>
      </w:r>
      <w:r w:rsidRPr="00C970BA">
        <w:rPr>
          <w:color w:val="000000"/>
          <w:sz w:val="22"/>
          <w:szCs w:val="22"/>
        </w:rPr>
        <w:t>Srbiji najviše je bilo građana Sirije, a na drugom mestu su bili Eritrejci. U 2014. i 2015. Sirijci su i dalje bili najčešći u izražavanju namere da zatraže azil, ali su u ovim godinama činili više od 50% ovakvih migranata. Na drugom mestu su u obe godine bili Avganistanci. U 2016. dolazi do znatne promene, ne samo da je broj iskazanih namera da se traži azil opao na broj manji od onog u 2014. godini, nego su Avganistanci bili na prvom mestu, Iračani na drugom, a Sirijci na trećem</w:t>
      </w:r>
      <w:r w:rsidRPr="00C970BA">
        <w:rPr>
          <w:rStyle w:val="FootnoteReference"/>
          <w:color w:val="000000"/>
          <w:sz w:val="22"/>
          <w:szCs w:val="22"/>
        </w:rPr>
        <w:footnoteReference w:id="75"/>
      </w:r>
      <w:r w:rsidRPr="00C970BA">
        <w:rPr>
          <w:color w:val="000000"/>
          <w:sz w:val="22"/>
          <w:szCs w:val="22"/>
        </w:rPr>
        <w:t>. Iz ovakvog trenda se može z</w:t>
      </w:r>
      <w:r>
        <w:rPr>
          <w:color w:val="000000"/>
          <w:sz w:val="22"/>
          <w:szCs w:val="22"/>
        </w:rPr>
        <w:t>aključiti da se nakon zatvaranja „</w:t>
      </w:r>
      <w:r w:rsidRPr="00C970BA">
        <w:rPr>
          <w:color w:val="000000"/>
          <w:sz w:val="22"/>
          <w:szCs w:val="22"/>
        </w:rPr>
        <w:t>balkanske rute</w:t>
      </w:r>
      <w:r>
        <w:rPr>
          <w:color w:val="000000"/>
          <w:sz w:val="22"/>
          <w:szCs w:val="22"/>
        </w:rPr>
        <w:t>”</w:t>
      </w:r>
      <w:r w:rsidRPr="00C970BA">
        <w:rPr>
          <w:color w:val="000000"/>
          <w:sz w:val="22"/>
          <w:szCs w:val="22"/>
        </w:rPr>
        <w:t xml:space="preserve"> migracijski pritisak znatno smanjio, ali još uvek nije došao na nivo pre rasplamsavanja sukoba u Siriji. </w:t>
      </w:r>
      <w:r w:rsidRPr="00C970BA">
        <w:rPr>
          <w:b/>
          <w:color w:val="000000"/>
          <w:sz w:val="22"/>
          <w:szCs w:val="22"/>
        </w:rPr>
        <w:t>Istrajnost iregularnih migracija nije rezultat samo produženog trajanja konflikata u Siriji, Iraku i Avganistanu nego i konsolidacije migracijskih modela i ruta i zbog toga aktivnosti na suprotstavljanju iregularnim migracijama moraju imati širok obuhvat i koordinisane aktivnosti</w:t>
      </w:r>
      <w:r w:rsidRPr="00C970BA">
        <w:rPr>
          <w:color w:val="000000"/>
          <w:sz w:val="22"/>
          <w:szCs w:val="22"/>
        </w:rPr>
        <w:t>.</w:t>
      </w:r>
    </w:p>
    <w:p w:rsidR="008F498E" w:rsidRPr="00C970BA" w:rsidRDefault="008F498E" w:rsidP="00A66921">
      <w:pPr>
        <w:spacing w:line="240" w:lineRule="auto"/>
        <w:jc w:val="both"/>
        <w:rPr>
          <w:rFonts w:ascii="Times New Roman" w:hAnsi="Times New Roman"/>
          <w:szCs w:val="24"/>
          <w:lang w:eastAsia="sr-Latn-CS"/>
        </w:rPr>
      </w:pPr>
      <w:r w:rsidRPr="00C970BA">
        <w:rPr>
          <w:rFonts w:ascii="Times New Roman" w:hAnsi="Times New Roman"/>
          <w:szCs w:val="24"/>
          <w:lang w:eastAsia="sr-Latn-CS"/>
        </w:rPr>
        <w:t xml:space="preserve">Ministarstvo unutrašnjih poslova prati iregularne migracije preko indikatora koji zadovoljavaju kriterijume definicije koju koristimo i u ovoj </w:t>
      </w:r>
      <w:r>
        <w:rPr>
          <w:rFonts w:ascii="Times New Roman" w:hAnsi="Times New Roman"/>
          <w:szCs w:val="24"/>
          <w:lang w:val="sr-Cyrl-CS" w:eastAsia="sr-Latn-CS"/>
        </w:rPr>
        <w:t>s</w:t>
      </w:r>
      <w:r w:rsidRPr="00C970BA">
        <w:rPr>
          <w:rFonts w:ascii="Times New Roman" w:hAnsi="Times New Roman"/>
          <w:szCs w:val="24"/>
          <w:lang w:eastAsia="sr-Latn-CS"/>
        </w:rPr>
        <w:t xml:space="preserve">trategiji. U kategoriju iregularnih migranata spadaju lica koja su otkrivena između dva granična prelaza i ona koja su otkrivena na graničnom prelazu u nekoj od sledećih nedozvoljenih radnji: </w:t>
      </w:r>
    </w:p>
    <w:p w:rsidR="008F498E" w:rsidRPr="00C970BA" w:rsidRDefault="008F498E" w:rsidP="00A66921">
      <w:pPr>
        <w:pStyle w:val="ListParagraph"/>
        <w:numPr>
          <w:ilvl w:val="0"/>
          <w:numId w:val="23"/>
        </w:numPr>
        <w:spacing w:line="240" w:lineRule="auto"/>
        <w:jc w:val="both"/>
        <w:rPr>
          <w:rFonts w:ascii="Times New Roman" w:hAnsi="Times New Roman"/>
          <w:szCs w:val="24"/>
          <w:lang w:eastAsia="sr-Latn-CS"/>
        </w:rPr>
      </w:pPr>
      <w:r w:rsidRPr="00C970BA">
        <w:rPr>
          <w:rFonts w:ascii="Times New Roman" w:hAnsi="Times New Roman"/>
          <w:szCs w:val="24"/>
          <w:lang w:eastAsia="sr-Latn-CS"/>
        </w:rPr>
        <w:t>Izbegavanje granične kontrole</w:t>
      </w:r>
    </w:p>
    <w:p w:rsidR="008F498E" w:rsidRPr="00C970BA" w:rsidRDefault="008F498E" w:rsidP="00A66921">
      <w:pPr>
        <w:pStyle w:val="ListParagraph"/>
        <w:numPr>
          <w:ilvl w:val="0"/>
          <w:numId w:val="23"/>
        </w:numPr>
        <w:spacing w:line="240" w:lineRule="auto"/>
        <w:jc w:val="both"/>
        <w:rPr>
          <w:rFonts w:ascii="Times New Roman" w:hAnsi="Times New Roman"/>
          <w:szCs w:val="24"/>
          <w:lang w:eastAsia="sr-Latn-CS"/>
        </w:rPr>
      </w:pPr>
      <w:r w:rsidRPr="00C970BA">
        <w:rPr>
          <w:rFonts w:ascii="Times New Roman" w:hAnsi="Times New Roman"/>
          <w:szCs w:val="24"/>
          <w:lang w:eastAsia="sr-Latn-CS"/>
        </w:rPr>
        <w:t>Upotreba tuđe putne isprave</w:t>
      </w:r>
    </w:p>
    <w:p w:rsidR="008F498E" w:rsidRPr="00C970BA" w:rsidRDefault="008F498E" w:rsidP="00A66921">
      <w:pPr>
        <w:pStyle w:val="ListParagraph"/>
        <w:numPr>
          <w:ilvl w:val="0"/>
          <w:numId w:val="23"/>
        </w:numPr>
        <w:spacing w:line="240" w:lineRule="auto"/>
        <w:jc w:val="both"/>
        <w:rPr>
          <w:rFonts w:ascii="Times New Roman" w:hAnsi="Times New Roman"/>
          <w:szCs w:val="24"/>
          <w:lang w:eastAsia="sr-Latn-CS"/>
        </w:rPr>
      </w:pPr>
      <w:r w:rsidRPr="00C970BA">
        <w:rPr>
          <w:rFonts w:ascii="Times New Roman" w:hAnsi="Times New Roman"/>
          <w:szCs w:val="24"/>
          <w:lang w:eastAsia="sr-Latn-CS"/>
        </w:rPr>
        <w:t>Upotreba falsifikovane putne isprave</w:t>
      </w:r>
    </w:p>
    <w:p w:rsidR="008F498E" w:rsidRPr="00C970BA" w:rsidRDefault="008F498E" w:rsidP="00A66921">
      <w:pPr>
        <w:spacing w:line="240" w:lineRule="auto"/>
        <w:jc w:val="both"/>
        <w:rPr>
          <w:rFonts w:ascii="Times New Roman" w:hAnsi="Times New Roman"/>
          <w:szCs w:val="24"/>
        </w:rPr>
      </w:pPr>
      <w:r w:rsidRPr="00C970BA">
        <w:rPr>
          <w:rFonts w:ascii="Times New Roman" w:hAnsi="Times New Roman"/>
          <w:szCs w:val="24"/>
          <w:lang w:eastAsia="sr-Latn-CS"/>
        </w:rPr>
        <w:t>U 2016. godine otkriveno je ukupno 6.050 iregularnih migranata, 5.042 između dva granična prelaza i 1.008 na graničnom prelazu, od toga 715 u izbegavanju granične kontrole, 154 sa tuđom putnom ispravom i 139 sa falsifikovanom putnom ispravom. Broj nezakonitih prelazaka na zelenoj liniji je naglo opadao od maja 2015. godine i nakon februara 2016. godine je pao na manje od 500 slučajeva mesečno, a u novembru i decembru 2016. godine na manje od 100 slučajeva mesečno</w:t>
      </w:r>
      <w:r w:rsidRPr="00C970BA">
        <w:rPr>
          <w:rStyle w:val="FootnoteReference"/>
          <w:rFonts w:ascii="Times New Roman" w:hAnsi="Times New Roman"/>
          <w:szCs w:val="24"/>
          <w:lang w:eastAsia="sr-Latn-CS"/>
        </w:rPr>
        <w:footnoteReference w:id="76"/>
      </w:r>
      <w:r w:rsidRPr="00C970BA">
        <w:rPr>
          <w:rFonts w:ascii="Times New Roman" w:hAnsi="Times New Roman"/>
          <w:szCs w:val="24"/>
          <w:lang w:eastAsia="sr-Latn-CS"/>
        </w:rPr>
        <w:t xml:space="preserve">. </w:t>
      </w:r>
      <w:r w:rsidRPr="00C970BA">
        <w:rPr>
          <w:rFonts w:ascii="Times New Roman" w:hAnsi="Times New Roman"/>
          <w:szCs w:val="24"/>
        </w:rPr>
        <w:t xml:space="preserve">Na osnovu toga se može zaključiti da su iregularne migracije pratile promene u obimu ukupnog toka  migracija i da je vrhunac dostignut u proleće 2015. godine, a da se broj, uz neznatne varijacije smanjio na ispod sto prelazaka na zelenoj liniji krajem 2016. godine.Ipak, </w:t>
      </w:r>
      <w:r w:rsidRPr="00C970BA">
        <w:rPr>
          <w:rFonts w:ascii="Times New Roman" w:hAnsi="Times New Roman"/>
          <w:b/>
          <w:szCs w:val="24"/>
        </w:rPr>
        <w:t>ne može se ovoliko smanjenje broja nezakonitih prelazaka pripisati samo smanjenom prilivu migranata sa Bliskog istoka i iz Afrike, nego i pojačanim bezbednosnim merama realizovanim tokom 2016. godine.</w:t>
      </w:r>
    </w:p>
    <w:p w:rsidR="008F498E" w:rsidRPr="00C970BA" w:rsidRDefault="008F498E" w:rsidP="00A66921">
      <w:pPr>
        <w:spacing w:after="160" w:line="259" w:lineRule="auto"/>
        <w:jc w:val="both"/>
        <w:rPr>
          <w:rFonts w:ascii="Times New Roman" w:hAnsi="Times New Roman"/>
          <w:lang w:eastAsia="sr-Latn-CS"/>
        </w:rPr>
      </w:pPr>
      <w:r w:rsidRPr="00C970BA">
        <w:rPr>
          <w:rFonts w:ascii="Times New Roman" w:hAnsi="Times New Roman"/>
          <w:lang w:eastAsia="sr-Latn-CS"/>
        </w:rPr>
        <w:t xml:space="preserve">Što se tiče državljanstva identifikovanih iregularnih migranata u 2016. godini, struktura je ista kao i u slučaju izražavanja namere da se traži azil: najviše je Avganistanaca (38%9), potom Iračana (32%), Sirijaca (11%) i Pakistanaca (6%). </w:t>
      </w:r>
    </w:p>
    <w:p w:rsidR="008F498E" w:rsidRPr="00C970BA" w:rsidRDefault="008F498E" w:rsidP="00A66921">
      <w:pPr>
        <w:spacing w:line="240" w:lineRule="auto"/>
        <w:jc w:val="both"/>
        <w:rPr>
          <w:rFonts w:ascii="Times New Roman" w:hAnsi="Times New Roman"/>
          <w:lang w:eastAsia="sr-Latn-CS"/>
        </w:rPr>
      </w:pPr>
      <w:r w:rsidRPr="00C970BA">
        <w:rPr>
          <w:rFonts w:ascii="Times New Roman" w:hAnsi="Times New Roman"/>
          <w:lang w:eastAsia="sr-Latn-CS"/>
        </w:rPr>
        <w:t xml:space="preserve">Analiza trenda identifikacije iregularnih migranata na granicama prema susednim državama pokazuje da je došlo do značajne promene u 2016. godini u odnosu na prethodne godine. Ne samo da je došlo do značajnog opadanja broja iregularnih migranata u odnosu na 2015. godinu tako da on čini svega 14,2% velikog priliva u 2015., nego je taj broj manji i nego 2013. godine. Osim toga, promenili su se pravci kretanja iregularnih migranata, tako da je pritisak na granicama sa Bugarskom, Mađarskom i </w:t>
      </w:r>
      <w:r>
        <w:rPr>
          <w:rFonts w:ascii="Times New Roman" w:hAnsi="Times New Roman"/>
          <w:lang w:val="sr-Cyrl-CS" w:eastAsia="sr-Latn-CS"/>
        </w:rPr>
        <w:t xml:space="preserve">Republikom </w:t>
      </w:r>
      <w:r w:rsidRPr="00C970BA">
        <w:rPr>
          <w:rFonts w:ascii="Times New Roman" w:hAnsi="Times New Roman"/>
          <w:lang w:eastAsia="sr-Latn-CS"/>
        </w:rPr>
        <w:t xml:space="preserve">Makedonijom izrazito opao (za više od 80%), ali je na granicama sa </w:t>
      </w:r>
      <w:r>
        <w:rPr>
          <w:rFonts w:ascii="Times New Roman" w:hAnsi="Times New Roman"/>
          <w:lang w:val="sr-Cyrl-CS" w:eastAsia="sr-Latn-CS"/>
        </w:rPr>
        <w:t xml:space="preserve">Republikom </w:t>
      </w:r>
      <w:r w:rsidRPr="00C970BA">
        <w:rPr>
          <w:rFonts w:ascii="Times New Roman" w:hAnsi="Times New Roman"/>
          <w:lang w:eastAsia="sr-Latn-CS"/>
        </w:rPr>
        <w:t xml:space="preserve">Hrvatskom, Rumunijom i Crnom Gorom povećan broj otkrivenih iregularnih migranata. Ovaj nalaz potvrđuje zaključak da su preventivne mere na granicama sa </w:t>
      </w:r>
      <w:r>
        <w:rPr>
          <w:rFonts w:ascii="Times New Roman" w:hAnsi="Times New Roman"/>
          <w:lang w:val="sr-Cyrl-CS" w:eastAsia="sr-Latn-CS"/>
        </w:rPr>
        <w:t xml:space="preserve">Republikom </w:t>
      </w:r>
      <w:r w:rsidRPr="00C970BA">
        <w:rPr>
          <w:rFonts w:ascii="Times New Roman" w:hAnsi="Times New Roman"/>
          <w:lang w:eastAsia="sr-Latn-CS"/>
        </w:rPr>
        <w:t xml:space="preserve">Makedonijom, Bugarskom i </w:t>
      </w:r>
      <w:r>
        <w:rPr>
          <w:rFonts w:ascii="Times New Roman" w:hAnsi="Times New Roman"/>
          <w:lang w:val="sr-Cyrl-CS" w:eastAsia="sr-Latn-CS"/>
        </w:rPr>
        <w:t xml:space="preserve">Republikom </w:t>
      </w:r>
      <w:r w:rsidRPr="00C970BA">
        <w:rPr>
          <w:rFonts w:ascii="Times New Roman" w:hAnsi="Times New Roman"/>
          <w:lang w:eastAsia="sr-Latn-CS"/>
        </w:rPr>
        <w:t xml:space="preserve">Mađarskom, gde je prošao glavni talas 2015. godine, urodile plodom, ali da iregularni migranti koji su ostali zaglavljeni u </w:t>
      </w:r>
      <w:r>
        <w:rPr>
          <w:rFonts w:ascii="Times New Roman" w:hAnsi="Times New Roman"/>
          <w:lang w:val="sr-Cyrl-CS" w:eastAsia="sr-Latn-CS"/>
        </w:rPr>
        <w:t xml:space="preserve">Republici </w:t>
      </w:r>
      <w:r w:rsidRPr="00C970BA">
        <w:rPr>
          <w:rFonts w:ascii="Times New Roman" w:hAnsi="Times New Roman"/>
          <w:lang w:eastAsia="sr-Latn-CS"/>
        </w:rPr>
        <w:t>Srbiji sada traže alternativne pravce za izlazak ka E</w:t>
      </w:r>
      <w:r>
        <w:rPr>
          <w:rFonts w:ascii="Times New Roman" w:hAnsi="Times New Roman"/>
          <w:lang w:val="sr-Cyrl-CS" w:eastAsia="sr-Latn-CS"/>
        </w:rPr>
        <w:t>U</w:t>
      </w:r>
      <w:r w:rsidRPr="00C970BA">
        <w:rPr>
          <w:rFonts w:ascii="Times New Roman" w:hAnsi="Times New Roman"/>
          <w:lang w:eastAsia="sr-Latn-CS"/>
        </w:rPr>
        <w:t xml:space="preserve">. Zbog ovoga zaključujemo da bi </w:t>
      </w:r>
      <w:r w:rsidRPr="00C970BA">
        <w:rPr>
          <w:rFonts w:ascii="Times New Roman" w:hAnsi="Times New Roman"/>
          <w:b/>
          <w:szCs w:val="24"/>
        </w:rPr>
        <w:t>Strategija trebalo da odgovori ne samo na izazov iregularnih migracija kao opšte pojave, nego i na iznenadne migracione udare</w:t>
      </w:r>
      <w:r w:rsidRPr="00C970BA">
        <w:rPr>
          <w:rFonts w:ascii="Times New Roman" w:hAnsi="Times New Roman"/>
          <w:szCs w:val="24"/>
        </w:rPr>
        <w:t>, tj. da predvidi reakciju sistema u slučaju priliva velikog broja migranata. Ovo je delimično predviđeno i preporukom 1.4 u Akcionom planu za pregovaračko Poglavlje 24</w:t>
      </w:r>
      <w:r>
        <w:rPr>
          <w:rFonts w:ascii="Times New Roman" w:hAnsi="Times New Roman"/>
          <w:szCs w:val="24"/>
        </w:rPr>
        <w:t xml:space="preserve"> Pravda, sloboda, bezbedn</w:t>
      </w:r>
      <w:r>
        <w:rPr>
          <w:rFonts w:ascii="Times New Roman" w:hAnsi="Times New Roman"/>
          <w:szCs w:val="24"/>
          <w:lang w:val="sr-Cyrl-CS"/>
        </w:rPr>
        <w:t>os</w:t>
      </w:r>
      <w:r>
        <w:rPr>
          <w:rFonts w:ascii="Times New Roman" w:hAnsi="Times New Roman"/>
          <w:szCs w:val="24"/>
        </w:rPr>
        <w:t>t</w:t>
      </w:r>
      <w:r w:rsidRPr="00C970BA">
        <w:rPr>
          <w:rFonts w:ascii="Times New Roman" w:hAnsi="Times New Roman"/>
          <w:szCs w:val="24"/>
        </w:rPr>
        <w:t xml:space="preserve">, koja </w:t>
      </w:r>
      <w:r>
        <w:rPr>
          <w:rFonts w:ascii="Times New Roman" w:hAnsi="Times New Roman"/>
          <w:szCs w:val="24"/>
          <w:lang w:val="sr-Cyrl-CS"/>
        </w:rPr>
        <w:t>glasi</w:t>
      </w:r>
      <w:r>
        <w:rPr>
          <w:rFonts w:ascii="Times New Roman" w:hAnsi="Times New Roman"/>
          <w:szCs w:val="24"/>
        </w:rPr>
        <w:t>: „</w:t>
      </w:r>
      <w:r w:rsidRPr="00C970BA">
        <w:rPr>
          <w:rFonts w:ascii="Times New Roman" w:hAnsi="Times New Roman"/>
          <w:szCs w:val="24"/>
        </w:rPr>
        <w:t>Predložiti mehanizam vrednovanja za ocenjivanje kapaciteta smeštaja za iregularne migrante na stalnoj osnovi uz mogućnost proširenja kapaciteta u</w:t>
      </w:r>
      <w:r>
        <w:rPr>
          <w:rFonts w:ascii="Times New Roman" w:hAnsi="Times New Roman"/>
          <w:szCs w:val="24"/>
        </w:rPr>
        <w:t xml:space="preserve"> kratkom roku, ako je potrebno”</w:t>
      </w:r>
      <w:r w:rsidRPr="00C970BA">
        <w:rPr>
          <w:rFonts w:ascii="Times New Roman" w:hAnsi="Times New Roman"/>
          <w:szCs w:val="24"/>
        </w:rPr>
        <w:t>. Ovde valja istaći da Vlada ima definisanu meru politike za situacije iznenadnog priliva migra</w:t>
      </w:r>
      <w:r>
        <w:rPr>
          <w:rFonts w:ascii="Times New Roman" w:hAnsi="Times New Roman"/>
          <w:szCs w:val="24"/>
        </w:rPr>
        <w:t>nata predstavljenu u dokumentu „</w:t>
      </w:r>
      <w:r w:rsidRPr="00C970BA">
        <w:rPr>
          <w:rFonts w:ascii="Times New Roman" w:hAnsi="Times New Roman"/>
          <w:szCs w:val="24"/>
        </w:rPr>
        <w:t>Plan reagovanja u sluč</w:t>
      </w:r>
      <w:r>
        <w:rPr>
          <w:rFonts w:ascii="Times New Roman" w:hAnsi="Times New Roman"/>
          <w:szCs w:val="24"/>
        </w:rPr>
        <w:t>aju povećanog priliva migranata”</w:t>
      </w:r>
      <w:r w:rsidRPr="00C970BA">
        <w:rPr>
          <w:rFonts w:ascii="Times New Roman" w:hAnsi="Times New Roman"/>
          <w:szCs w:val="24"/>
        </w:rPr>
        <w:t xml:space="preserve"> usvojenom u septembru 2015. godine. Ova mera politike je detaljnije predstavljena u poglavlju o suprotstavljanju iregularnim migracijama na teritoriji </w:t>
      </w:r>
      <w:r>
        <w:rPr>
          <w:rFonts w:ascii="Times New Roman" w:hAnsi="Times New Roman"/>
          <w:szCs w:val="24"/>
          <w:lang w:val="sr-Cyrl-CS"/>
        </w:rPr>
        <w:t xml:space="preserve">Republike </w:t>
      </w:r>
      <w:r w:rsidRPr="00C970BA">
        <w:rPr>
          <w:rFonts w:ascii="Times New Roman" w:hAnsi="Times New Roman"/>
          <w:szCs w:val="24"/>
        </w:rPr>
        <w:t>Srbije.</w:t>
      </w:r>
    </w:p>
    <w:p w:rsidR="008F498E" w:rsidRPr="003D0AE7" w:rsidRDefault="008F498E" w:rsidP="00A66921">
      <w:pPr>
        <w:pStyle w:val="Heading4"/>
        <w:rPr>
          <w:rFonts w:ascii="Times New Roman" w:hAnsi="Times New Roman"/>
          <w:color w:val="auto"/>
        </w:rPr>
      </w:pPr>
      <w:r w:rsidRPr="003D0AE7">
        <w:rPr>
          <w:rFonts w:ascii="Times New Roman" w:hAnsi="Times New Roman"/>
          <w:color w:val="auto"/>
        </w:rPr>
        <w:t>Ranjive grupe među migrantima</w:t>
      </w:r>
    </w:p>
    <w:p w:rsidR="008F498E" w:rsidRPr="00C970BA" w:rsidRDefault="008F498E" w:rsidP="00A66921">
      <w:pPr>
        <w:pStyle w:val="NormalWeb"/>
        <w:jc w:val="both"/>
        <w:rPr>
          <w:color w:val="000000"/>
          <w:sz w:val="22"/>
          <w:szCs w:val="22"/>
        </w:rPr>
      </w:pPr>
      <w:r w:rsidRPr="00C970BA">
        <w:rPr>
          <w:color w:val="000000"/>
          <w:sz w:val="22"/>
          <w:szCs w:val="22"/>
        </w:rPr>
        <w:t xml:space="preserve">Poseban problem vezan za pojavu prisilnih migracija predstavlja povećano učešće ranjivih kategorija migranata kao što su maloletnici, stara lica, osobe sa invaliditetom, žrtve trgovine ljudima i krijumčarenja. Adekvatan pristup ovim kategorijama migranata traži dodatno angažovanje finansijskih i ljudskih resursa, smeštajnih kapaciteta i organizacionih rešenja. Podaci iz </w:t>
      </w:r>
      <w:r>
        <w:rPr>
          <w:color w:val="000000"/>
          <w:sz w:val="22"/>
          <w:szCs w:val="22"/>
        </w:rPr>
        <w:t>„Migracionog profila”</w:t>
      </w:r>
      <w:r w:rsidRPr="00C970BA">
        <w:rPr>
          <w:color w:val="000000"/>
          <w:sz w:val="22"/>
          <w:szCs w:val="22"/>
        </w:rPr>
        <w:t xml:space="preserve"> omogućuju da pratimo učešće maloletnih lica među onima koja su izrazila nameru da traže azil, a takođe i učešće maloletnih lica bez pratnje među svim maloletnicima koji su nameravali da traže azil. I u ovom slučaju je primetno da je broj maloletnih lica naglo opao u 2016. godini, ali je zapravo važniji nalaz da je njihovo relativno učešće među licima koja su izrazila nameru da traže azil sve vreme raslo od 2013. godine, sa 15,2% na 29,9% u 2015. i potom na 41,9% u 2016. godini. S druge strane, učešće maloletnika bez pratnje među maloletnicima koji su izrazili nameru da traže azil je naglo opalo upravo sa velikim migratornim talasom i nakon njega. Broj ovih maloletnika je sa 598 u 2013. godini skočio na 10.644 u 2015. da bi u 2016. pao na svega 180. Relativno učešće je sa 77.9% u 2013. godini opalo na svega 3,4% u 2016. godini</w:t>
      </w:r>
      <w:r w:rsidRPr="00C970BA">
        <w:rPr>
          <w:rStyle w:val="FootnoteReference"/>
          <w:color w:val="000000"/>
          <w:sz w:val="22"/>
          <w:szCs w:val="22"/>
        </w:rPr>
        <w:footnoteReference w:id="77"/>
      </w:r>
      <w:r w:rsidRPr="00C970BA">
        <w:rPr>
          <w:color w:val="000000"/>
          <w:sz w:val="22"/>
          <w:szCs w:val="22"/>
        </w:rPr>
        <w:t>.</w:t>
      </w:r>
    </w:p>
    <w:p w:rsidR="008F498E" w:rsidRPr="00C970BA" w:rsidRDefault="008F498E" w:rsidP="00A66921">
      <w:pPr>
        <w:pStyle w:val="NormalWeb"/>
        <w:jc w:val="both"/>
        <w:rPr>
          <w:color w:val="000000"/>
          <w:sz w:val="22"/>
          <w:szCs w:val="22"/>
        </w:rPr>
      </w:pPr>
      <w:r w:rsidRPr="00C970BA">
        <w:rPr>
          <w:color w:val="000000"/>
          <w:sz w:val="22"/>
          <w:szCs w:val="22"/>
        </w:rPr>
        <w:t xml:space="preserve">Ovi podaci pokazuju da je migracioni bum u 2015. godini dobrim delom počivao na uvećanom učešću dece u migracijama (duplo većem nego dve godine ranije) i to dece koja putuju sa roditeljem/ima ili starateljem. Iz ovoga se može izvući zaključak o dodatno povećanoj ranjivosti kategorije potencijalno iregularnih migranata. </w:t>
      </w:r>
      <w:r w:rsidRPr="00C970BA">
        <w:rPr>
          <w:b/>
          <w:color w:val="000000"/>
          <w:sz w:val="22"/>
          <w:szCs w:val="22"/>
        </w:rPr>
        <w:t>Iako se broj maloletnih lica među iregularnim migrantima znatno smanjio u 2016. godini, treba istaći činjenicu da se njihov relativni udeo u ovoj populaciji uvećao, što ukazuje na produženu potrebu brige o ovoj ranjivoj kategoriji migranata.</w:t>
      </w:r>
    </w:p>
    <w:p w:rsidR="008F498E" w:rsidRPr="00C970BA" w:rsidRDefault="008F498E" w:rsidP="00A66921">
      <w:pPr>
        <w:spacing w:line="240" w:lineRule="auto"/>
        <w:jc w:val="both"/>
        <w:rPr>
          <w:rFonts w:ascii="Times New Roman" w:hAnsi="Times New Roman"/>
        </w:rPr>
      </w:pPr>
      <w:r w:rsidRPr="00C970BA">
        <w:rPr>
          <w:rFonts w:ascii="Times New Roman" w:hAnsi="Times New Roman"/>
        </w:rPr>
        <w:t xml:space="preserve">Još jedna posebno ranjiva kategorija među iregularnim migrantima su žrtve trgovine ljudima. Međutim, prema podacima Centra za zaštitu žrtava trgovine ljudima </w:t>
      </w:r>
      <w:r w:rsidRPr="00C970BA">
        <w:rPr>
          <w:rFonts w:ascii="Times New Roman" w:hAnsi="Times New Roman"/>
          <w:b/>
        </w:rPr>
        <w:t>među žrtvama dominiraju državljani Republike Srbije.</w:t>
      </w:r>
      <w:r w:rsidRPr="00C970BA">
        <w:rPr>
          <w:rFonts w:ascii="Times New Roman" w:hAnsi="Times New Roman"/>
        </w:rPr>
        <w:t xml:space="preserve"> Tokom 2016. godine identifikovano je 55 žrtava trgovine ljudima. U odnosu na prethodnu godinu, identifikovano je više žrtava za 37%. Od 55 identifikovanih slučajeva, samo 4 nisu bile poreklom iz </w:t>
      </w:r>
      <w:r>
        <w:rPr>
          <w:rFonts w:ascii="Times New Roman" w:hAnsi="Times New Roman"/>
          <w:lang w:val="sr-Cyrl-CS"/>
        </w:rPr>
        <w:t xml:space="preserve">Republike </w:t>
      </w:r>
      <w:r w:rsidRPr="00C970BA">
        <w:rPr>
          <w:rFonts w:ascii="Times New Roman" w:hAnsi="Times New Roman"/>
        </w:rPr>
        <w:t>Srbije: po jedna iz Nepala, Avganistana i Albanije i jedna koja je apatrid</w:t>
      </w:r>
      <w:r>
        <w:rPr>
          <w:rFonts w:ascii="Times New Roman" w:hAnsi="Times New Roman"/>
          <w:lang w:val="sr-Cyrl-CS"/>
        </w:rPr>
        <w:t>.</w:t>
      </w:r>
      <w:r w:rsidRPr="00C970BA">
        <w:rPr>
          <w:rStyle w:val="FootnoteReference"/>
          <w:rFonts w:ascii="Times New Roman" w:hAnsi="Times New Roman"/>
        </w:rPr>
        <w:footnoteReference w:id="78"/>
      </w:r>
      <w:r w:rsidRPr="00C970BA">
        <w:rPr>
          <w:rFonts w:ascii="Times New Roman" w:hAnsi="Times New Roman"/>
        </w:rPr>
        <w:t xml:space="preserve"> Centar za zaštitu žrtava trgovine ljudima vodi posebnu evidenciju za žrtve trgovine ljudima među migrantskom populacijom. U 2016. godini bilo je 40 prijava za sumnju da se radi o žrtvama trgovine, ali identifikovane su 2 žrtve ženskog pola (jedna maloletna, a jedna punoletna). Za 29 dečaka uzrasta od 15 do 18 godina mišljenje stručnjaka Centra je da do tada nisu bili eksploatisani, ali je evidentan izrazito visok rizik da će biti žrtve trgovine ljudima u zemljama destinacije. Informisani su o mogućoj pomoći i upoznati sa svojim pravima i mogućnostima, ali želeli su da nastave put.</w:t>
      </w:r>
      <w:r w:rsidRPr="00C970BA">
        <w:rPr>
          <w:rStyle w:val="FootnoteReference"/>
          <w:rFonts w:ascii="Times New Roman" w:hAnsi="Times New Roman"/>
        </w:rPr>
        <w:footnoteReference w:id="79"/>
      </w:r>
    </w:p>
    <w:p w:rsidR="008F498E" w:rsidRPr="00C970BA" w:rsidRDefault="008F498E" w:rsidP="00A66921">
      <w:pPr>
        <w:spacing w:line="240" w:lineRule="auto"/>
        <w:jc w:val="both"/>
        <w:rPr>
          <w:rFonts w:ascii="Times New Roman" w:hAnsi="Times New Roman"/>
          <w:szCs w:val="24"/>
        </w:rPr>
      </w:pPr>
      <w:r w:rsidRPr="00C970BA">
        <w:rPr>
          <w:rFonts w:ascii="Times New Roman" w:hAnsi="Times New Roman"/>
          <w:szCs w:val="24"/>
        </w:rPr>
        <w:t xml:space="preserve">Krijumčareni migranti su još jedna ranjiva kategorija uključena u oblik iregularne migracije koji podrazumeva krivično delo, ponekad uključujući organizovani kriminal. Za praćenje ove pojave </w:t>
      </w:r>
      <w:r>
        <w:rPr>
          <w:rFonts w:ascii="Times New Roman" w:hAnsi="Times New Roman"/>
          <w:szCs w:val="24"/>
          <w:lang w:val="sr-Cyrl-CS"/>
        </w:rPr>
        <w:t xml:space="preserve">Ministarstvo unutrašnjih poslova </w:t>
      </w:r>
      <w:r w:rsidRPr="00C970BA">
        <w:rPr>
          <w:rFonts w:ascii="Times New Roman" w:hAnsi="Times New Roman"/>
          <w:szCs w:val="24"/>
        </w:rPr>
        <w:t xml:space="preserve"> koristi indikator broj podnetih krivičnih prijava </w:t>
      </w:r>
      <w:r>
        <w:rPr>
          <w:rFonts w:ascii="Times New Roman" w:hAnsi="Times New Roman"/>
          <w:szCs w:val="24"/>
        </w:rPr>
        <w:t>zbog izvršenog krivičnog dela „</w:t>
      </w:r>
      <w:r w:rsidRPr="00C970BA">
        <w:rPr>
          <w:rFonts w:ascii="Times New Roman" w:hAnsi="Times New Roman"/>
          <w:szCs w:val="24"/>
        </w:rPr>
        <w:t>nedozvoljen prelaz držav</w:t>
      </w:r>
      <w:r>
        <w:rPr>
          <w:rFonts w:ascii="Times New Roman" w:hAnsi="Times New Roman"/>
          <w:szCs w:val="24"/>
        </w:rPr>
        <w:t>ne granice i krijumčarenje ljudi”</w:t>
      </w:r>
      <w:r w:rsidRPr="00C970BA">
        <w:rPr>
          <w:rFonts w:ascii="Times New Roman" w:hAnsi="Times New Roman"/>
          <w:szCs w:val="24"/>
        </w:rPr>
        <w:t xml:space="preserve"> iz člana 350</w:t>
      </w:r>
      <w:r>
        <w:rPr>
          <w:rFonts w:ascii="Times New Roman" w:hAnsi="Times New Roman"/>
          <w:szCs w:val="24"/>
        </w:rPr>
        <w:t>.</w:t>
      </w:r>
      <w:r w:rsidRPr="00C970BA">
        <w:rPr>
          <w:rFonts w:ascii="Times New Roman" w:hAnsi="Times New Roman"/>
          <w:szCs w:val="24"/>
        </w:rPr>
        <w:t xml:space="preserve"> Krivičnog zakonika. Podaci pokazuju da su u 2015. godini u odnosu na 2014. veoma porasli broj podnetih krivičnih prijava, broj rasvetljenih krivičnih dela, broj učinilaca, kao i broj krijumčarenih lica. U 2016. godini je došlo do opadanja vrednosti na sva pomenuta </w:t>
      </w:r>
      <w:r>
        <w:rPr>
          <w:rFonts w:ascii="Times New Roman" w:hAnsi="Times New Roman"/>
          <w:szCs w:val="24"/>
        </w:rPr>
        <w:t>četiri</w:t>
      </w:r>
      <w:r w:rsidRPr="00C970BA">
        <w:rPr>
          <w:rFonts w:ascii="Times New Roman" w:hAnsi="Times New Roman"/>
          <w:szCs w:val="24"/>
        </w:rPr>
        <w:t xml:space="preserve"> indikatora, ali su one na svim indikatorima bile više nego u 2014. Dakle, sa velikim talasom migranata u 2015. godini porastao je i značaj krijumčarenja ljudi.</w:t>
      </w:r>
    </w:p>
    <w:p w:rsidR="008F498E" w:rsidRDefault="008F498E" w:rsidP="00A66921">
      <w:pPr>
        <w:spacing w:line="240" w:lineRule="auto"/>
        <w:jc w:val="both"/>
        <w:rPr>
          <w:rFonts w:ascii="Times New Roman" w:hAnsi="Times New Roman"/>
          <w:szCs w:val="24"/>
          <w:lang w:val="sr-Cyrl-CS"/>
        </w:rPr>
      </w:pPr>
      <w:r w:rsidRPr="00C970BA">
        <w:rPr>
          <w:rFonts w:ascii="Times New Roman" w:hAnsi="Times New Roman"/>
          <w:szCs w:val="24"/>
        </w:rPr>
        <w:t>Od formiranja u julu 2016. godine do aprila 2017. godine, Zajedničke snage vojske i policije otkrile su više od 20.000 migranata koji su ilegalno pokušali da pređu državnu granicu i sprečili su 121 pokušaj krijumčarenja migranata u kojima su uhvatili 139 krijumčara</w:t>
      </w:r>
      <w:r w:rsidRPr="00C970BA">
        <w:rPr>
          <w:rStyle w:val="FootnoteReference"/>
          <w:rFonts w:ascii="Times New Roman" w:hAnsi="Times New Roman"/>
          <w:szCs w:val="24"/>
        </w:rPr>
        <w:footnoteReference w:id="80"/>
      </w:r>
      <w:r w:rsidRPr="00C970BA">
        <w:rPr>
          <w:rFonts w:ascii="Times New Roman" w:hAnsi="Times New Roman"/>
          <w:szCs w:val="24"/>
        </w:rPr>
        <w:t xml:space="preserve">. Ovo su </w:t>
      </w:r>
      <w:r w:rsidRPr="00C970BA">
        <w:rPr>
          <w:rFonts w:ascii="Times New Roman" w:hAnsi="Times New Roman"/>
          <w:b/>
          <w:szCs w:val="24"/>
        </w:rPr>
        <w:t>informacije koje ukazuju na potrebu pojačavanja aktivnosti snaga bezbednosti i pravosuđa, kako u nastupu prema krijumčarima, tako i u saradnji sa policijom i tužilaštvima drugih zemalja koje se nalaze na pravcu od zemlje porekla do zemlje destinacije migranata</w:t>
      </w:r>
      <w:r w:rsidRPr="00C970BA">
        <w:rPr>
          <w:rFonts w:ascii="Times New Roman" w:hAnsi="Times New Roman"/>
          <w:szCs w:val="24"/>
        </w:rPr>
        <w:t xml:space="preserve">. U tom kontekstu ovde valja dodati da u 2016. godini među izvršiocima ovog krivičnog dela dominiraju državljani </w:t>
      </w:r>
      <w:r>
        <w:rPr>
          <w:rFonts w:ascii="Times New Roman" w:hAnsi="Times New Roman"/>
          <w:szCs w:val="24"/>
          <w:lang w:val="sr-Cyrl-CS"/>
        </w:rPr>
        <w:t xml:space="preserve">Republike </w:t>
      </w:r>
      <w:r w:rsidRPr="00C970BA">
        <w:rPr>
          <w:rFonts w:ascii="Times New Roman" w:hAnsi="Times New Roman"/>
          <w:szCs w:val="24"/>
        </w:rPr>
        <w:t xml:space="preserve">Srbije (80,8%), što je pad od 10 procentnih poena u odnosu na 2015. godinu kada su oni činili 91,3%. Što se tiče krijumčarenih lica, nakon što je veliki talas sirijskih izbeglica minuo promenila se i struktura njihovog učešća u krijumčarenju, tako da su u 2016. godini najčešće krijumčareni bili državljani Avganistana koji su činili 44,8% ukupnog broja krijumčarenih lica, Sirijci su bili na drugom mestu sa 14,2%, Pakistanci na trećem sa 11,9%, a Iračani na četvrtom sa 11,7%. </w:t>
      </w:r>
    </w:p>
    <w:p w:rsidR="008F498E" w:rsidRPr="004E58D6" w:rsidRDefault="008F498E" w:rsidP="00A66921">
      <w:pPr>
        <w:spacing w:line="240" w:lineRule="auto"/>
        <w:jc w:val="both"/>
        <w:rPr>
          <w:rFonts w:ascii="Times New Roman" w:hAnsi="Times New Roman"/>
          <w:szCs w:val="24"/>
          <w:lang w:val="sr-Cyrl-CS"/>
        </w:rPr>
      </w:pPr>
    </w:p>
    <w:p w:rsidR="008F498E" w:rsidRPr="003D0AE7" w:rsidRDefault="008F498E" w:rsidP="00A66921">
      <w:pPr>
        <w:pStyle w:val="Heading4"/>
        <w:rPr>
          <w:rFonts w:ascii="Times New Roman" w:hAnsi="Times New Roman"/>
          <w:color w:val="auto"/>
        </w:rPr>
      </w:pPr>
      <w:r w:rsidRPr="003D0AE7">
        <w:rPr>
          <w:rFonts w:ascii="Times New Roman" w:hAnsi="Times New Roman"/>
          <w:color w:val="auto"/>
        </w:rPr>
        <w:t>Promene u pravnom i institucionalnom okviru relevantnom za suprotstavljanje iregularnim migracijama na granici Srbije</w:t>
      </w:r>
    </w:p>
    <w:p w:rsidR="008F498E" w:rsidRPr="00C970BA" w:rsidRDefault="008F498E" w:rsidP="00A66921">
      <w:pPr>
        <w:pStyle w:val="Default"/>
        <w:spacing w:after="200"/>
        <w:jc w:val="both"/>
        <w:rPr>
          <w:sz w:val="22"/>
          <w:szCs w:val="22"/>
        </w:rPr>
      </w:pPr>
      <w:r w:rsidRPr="003D0AE7">
        <w:rPr>
          <w:color w:val="auto"/>
          <w:sz w:val="22"/>
          <w:szCs w:val="22"/>
        </w:rPr>
        <w:t>U momentu izrade ove strategije navršava se 10 godina</w:t>
      </w:r>
      <w:r w:rsidRPr="00C970BA">
        <w:rPr>
          <w:sz w:val="22"/>
          <w:szCs w:val="22"/>
        </w:rPr>
        <w:t xml:space="preserve"> od trenutka kada su potpisani Sporazum o viznim olakšicama i Sporazum o readmisiji između E</w:t>
      </w:r>
      <w:r>
        <w:rPr>
          <w:sz w:val="22"/>
          <w:szCs w:val="22"/>
          <w:lang w:val="sr-Cyrl-CS"/>
        </w:rPr>
        <w:t>U</w:t>
      </w:r>
      <w:r w:rsidRPr="00C970BA">
        <w:rPr>
          <w:sz w:val="22"/>
          <w:szCs w:val="22"/>
        </w:rPr>
        <w:t xml:space="preserve"> i </w:t>
      </w:r>
      <w:r>
        <w:rPr>
          <w:sz w:val="22"/>
          <w:szCs w:val="22"/>
          <w:lang w:val="sr-Cyrl-CS"/>
        </w:rPr>
        <w:t xml:space="preserve">Republike </w:t>
      </w:r>
      <w:r w:rsidRPr="00C970BA">
        <w:rPr>
          <w:sz w:val="22"/>
          <w:szCs w:val="22"/>
        </w:rPr>
        <w:t xml:space="preserve">Srbije. Ova </w:t>
      </w:r>
      <w:r>
        <w:rPr>
          <w:sz w:val="22"/>
          <w:szCs w:val="22"/>
          <w:lang w:val="sr-Cyrl-CS"/>
        </w:rPr>
        <w:t>s</w:t>
      </w:r>
      <w:r w:rsidRPr="00C970BA">
        <w:rPr>
          <w:sz w:val="22"/>
          <w:szCs w:val="22"/>
        </w:rPr>
        <w:t xml:space="preserve">trategija zaokružuje period intenzivnog rada na unapređenju politike upravljanja migracijama u </w:t>
      </w:r>
      <w:r>
        <w:rPr>
          <w:sz w:val="22"/>
          <w:szCs w:val="22"/>
          <w:lang w:val="sr-Cyrl-CS"/>
        </w:rPr>
        <w:t xml:space="preserve">Republici </w:t>
      </w:r>
      <w:r w:rsidRPr="00C970BA">
        <w:rPr>
          <w:sz w:val="22"/>
          <w:szCs w:val="22"/>
        </w:rPr>
        <w:t>Srbiji i njenog usklađivanja sa politikom E</w:t>
      </w:r>
      <w:r>
        <w:rPr>
          <w:sz w:val="22"/>
          <w:szCs w:val="22"/>
          <w:lang w:val="sr-Cyrl-CS"/>
        </w:rPr>
        <w:t>U</w:t>
      </w:r>
      <w:r w:rsidRPr="00C970BA">
        <w:rPr>
          <w:sz w:val="22"/>
          <w:szCs w:val="22"/>
        </w:rPr>
        <w:t xml:space="preserve"> u ovoj oblasti. Pregled usklađenosti zakona u NPAA, druga revizija (2016) ukazuje da je u oblasti iregularnih migracija Republika Srbija  delimično usklađena sa odredbama Direktive Saveta 2002/90/EZ sa kojom je definisano pomaganje neovlašćenog ulaska, tranzita i boravka, a u tom smislu su preduzeti koraci da se Krivični zakonik dopuni u smislu proširenja krivične odgovornosti za učinjeno krivično delo „Nedozvoljen prelaz drža</w:t>
      </w:r>
      <w:r>
        <w:rPr>
          <w:sz w:val="22"/>
          <w:szCs w:val="22"/>
        </w:rPr>
        <w:t>vne granice i krijumčarenje ljudi”</w:t>
      </w:r>
      <w:r w:rsidRPr="00C970BA">
        <w:rPr>
          <w:sz w:val="22"/>
          <w:szCs w:val="22"/>
        </w:rPr>
        <w:t xml:space="preserve"> lica koje pomaže ili omogućava nezakonit ulazak ili boravak stranca, bez sticanja imovinske koristi za sebe ili drugog (čl. 350</w:t>
      </w:r>
      <w:r>
        <w:rPr>
          <w:sz w:val="22"/>
          <w:szCs w:val="22"/>
        </w:rPr>
        <w:t>.</w:t>
      </w:r>
      <w:r w:rsidRPr="00C970BA">
        <w:rPr>
          <w:sz w:val="22"/>
          <w:szCs w:val="22"/>
        </w:rPr>
        <w:t>), Direktive Saveta 2004/82/EZ o obavezama prevoznika da razmenjuju informacije o putnicima i sa Direktivom Evropskog Parlamenta i Saveta 2008/115/EZ o zajedničkim standardima i procedurama za vraćanje državljana trećih zemalja koji nezakonito borave. Krivični zakonik delimično je usklađen sa Okvirnom odlukom Saveta 2002/946/PU o jačanju kaznenog okvira u cilju sprečavanja omogućavanja neovlašćenog ulaska, tranzita i boravka, te je potrebno proširenje krivične odgovornosti na pravna lica i odgovorna lica u pravnom licu za učinjeno krivično delo „Nedozvoljen prelaz drža</w:t>
      </w:r>
      <w:r>
        <w:rPr>
          <w:sz w:val="22"/>
          <w:szCs w:val="22"/>
        </w:rPr>
        <w:t>vne granice i krijumčarenje ljudi”</w:t>
      </w:r>
      <w:r w:rsidRPr="00C970BA">
        <w:rPr>
          <w:sz w:val="22"/>
          <w:szCs w:val="22"/>
        </w:rPr>
        <w:t xml:space="preserve"> kao i propisivanje sankcija za pravna lica u smislu odredbi navedenog </w:t>
      </w:r>
      <w:r w:rsidRPr="00473E48">
        <w:rPr>
          <w:color w:val="auto"/>
          <w:sz w:val="22"/>
          <w:szCs w:val="22"/>
        </w:rPr>
        <w:t>akta EU.</w:t>
      </w:r>
    </w:p>
    <w:p w:rsidR="008F498E" w:rsidRPr="00C970BA" w:rsidRDefault="008F498E" w:rsidP="00A66921">
      <w:pPr>
        <w:spacing w:line="240" w:lineRule="auto"/>
        <w:jc w:val="both"/>
        <w:rPr>
          <w:rFonts w:ascii="Times New Roman" w:hAnsi="Times New Roman"/>
        </w:rPr>
      </w:pPr>
      <w:r w:rsidRPr="00C970BA">
        <w:rPr>
          <w:rFonts w:ascii="Times New Roman" w:hAnsi="Times New Roman"/>
          <w:szCs w:val="24"/>
        </w:rPr>
        <w:t xml:space="preserve">U poslednjem izveštaju o realizaciji Akcionog plana za Poglavlje 24 </w:t>
      </w:r>
      <w:r>
        <w:rPr>
          <w:rFonts w:ascii="Times New Roman" w:hAnsi="Times New Roman"/>
          <w:szCs w:val="24"/>
          <w:lang w:val="sr-Cyrl-CS"/>
        </w:rPr>
        <w:t xml:space="preserve">Pravda, sloboda, bezbednost </w:t>
      </w:r>
      <w:r w:rsidRPr="00C970BA">
        <w:rPr>
          <w:rFonts w:ascii="Times New Roman" w:hAnsi="Times New Roman"/>
          <w:szCs w:val="24"/>
        </w:rPr>
        <w:t>(jul-decembar 2016) se vidi da usklađivanje zakonskog i institucionalnog okvira relevantnog za upravljanje migracijama sa pravnim tekovinama E</w:t>
      </w:r>
      <w:r>
        <w:rPr>
          <w:rFonts w:ascii="Times New Roman" w:hAnsi="Times New Roman"/>
          <w:szCs w:val="24"/>
          <w:lang w:val="sr-Cyrl-CS"/>
        </w:rPr>
        <w:t>U</w:t>
      </w:r>
      <w:r w:rsidRPr="00C970BA">
        <w:rPr>
          <w:rFonts w:ascii="Times New Roman" w:hAnsi="Times New Roman"/>
          <w:szCs w:val="24"/>
        </w:rPr>
        <w:t xml:space="preserve"> čini va</w:t>
      </w:r>
      <w:r>
        <w:rPr>
          <w:rFonts w:ascii="Times New Roman" w:hAnsi="Times New Roman"/>
          <w:szCs w:val="24"/>
        </w:rPr>
        <w:t xml:space="preserve">žan deo pregovora o Poglavlju 24 Pravda, sloboda, bezbednost. </w:t>
      </w:r>
      <w:r w:rsidRPr="00C970BA">
        <w:rPr>
          <w:rFonts w:ascii="Times New Roman" w:hAnsi="Times New Roman"/>
          <w:szCs w:val="24"/>
        </w:rPr>
        <w:t xml:space="preserve"> Pored pomenutih izmena zakonodavnog okvira do kraja 2016. godine su realizovane i sledeće aktivnosti na osnovu preporuka ovog Akcionog plana:</w:t>
      </w:r>
    </w:p>
    <w:p w:rsidR="008F498E" w:rsidRPr="00C970BA" w:rsidRDefault="008F498E" w:rsidP="00A66921">
      <w:pPr>
        <w:pStyle w:val="ListParagraph"/>
        <w:numPr>
          <w:ilvl w:val="0"/>
          <w:numId w:val="36"/>
        </w:numPr>
        <w:spacing w:line="240" w:lineRule="auto"/>
        <w:jc w:val="both"/>
        <w:rPr>
          <w:rFonts w:ascii="Times New Roman" w:hAnsi="Times New Roman"/>
          <w:szCs w:val="24"/>
        </w:rPr>
      </w:pPr>
      <w:r w:rsidRPr="00C970BA">
        <w:rPr>
          <w:rFonts w:ascii="Times New Roman" w:hAnsi="Times New Roman"/>
          <w:szCs w:val="24"/>
        </w:rPr>
        <w:t>Unapređenje mehanizma koordinacije i praćenja poslova koje obavljaju državni organi koji sprovode zakonodavstvo u oblasti migracija. Aktivnost u toku, Tehnička radna grupa za praćenje i upravljanje migracijama aktivno učestvovala u izradi Migracionog profila Republike Srbije za 2015. godinu. U toku je realizacija više projekata koji se odnose na migracije, a povezuju više aktera na državnom nivou.</w:t>
      </w:r>
    </w:p>
    <w:p w:rsidR="008F498E" w:rsidRPr="00C970BA" w:rsidRDefault="008F498E" w:rsidP="00A66921">
      <w:pPr>
        <w:pStyle w:val="ListParagraph"/>
        <w:numPr>
          <w:ilvl w:val="0"/>
          <w:numId w:val="36"/>
        </w:numPr>
        <w:spacing w:line="240" w:lineRule="auto"/>
        <w:jc w:val="both"/>
        <w:rPr>
          <w:rFonts w:ascii="Times New Roman" w:hAnsi="Times New Roman"/>
          <w:szCs w:val="24"/>
        </w:rPr>
      </w:pPr>
      <w:r w:rsidRPr="00C970BA">
        <w:rPr>
          <w:rFonts w:ascii="Times New Roman" w:hAnsi="Times New Roman"/>
          <w:szCs w:val="24"/>
        </w:rPr>
        <w:t>Plan obuke i Program akcija u oblasti legalnih i iregularnih migracija. Aktivnost realizovana, održane obuke policijskih službenika o postupanju u slučajevima nezakonitog boravka, prinudnog udaljenja, smeštaja lica u Prihvatilište za strance i donošenja rešenja o vraćanju. Realizovana obuka za prepoznavanje i otkrivanje lažnih i falsifikovanih dokumenata.</w:t>
      </w:r>
    </w:p>
    <w:p w:rsidR="008F498E" w:rsidRPr="00C970BA" w:rsidRDefault="008F498E" w:rsidP="00A66921">
      <w:pPr>
        <w:pStyle w:val="ListParagraph"/>
        <w:numPr>
          <w:ilvl w:val="0"/>
          <w:numId w:val="36"/>
        </w:numPr>
        <w:spacing w:line="240" w:lineRule="auto"/>
        <w:jc w:val="both"/>
        <w:rPr>
          <w:rFonts w:ascii="Times New Roman" w:hAnsi="Times New Roman"/>
          <w:szCs w:val="24"/>
        </w:rPr>
      </w:pPr>
      <w:r w:rsidRPr="00C970BA">
        <w:rPr>
          <w:rFonts w:ascii="Times New Roman" w:hAnsi="Times New Roman"/>
          <w:szCs w:val="24"/>
        </w:rPr>
        <w:t>Nabavljena oprema koja omogućuje uspostavljanje Centrale baze podataka za strance.</w:t>
      </w:r>
    </w:p>
    <w:p w:rsidR="008F498E" w:rsidRPr="00C970BA" w:rsidRDefault="008F498E" w:rsidP="00A66921">
      <w:pPr>
        <w:pStyle w:val="NormalWeb"/>
        <w:tabs>
          <w:tab w:val="left" w:pos="6480"/>
        </w:tabs>
        <w:jc w:val="both"/>
        <w:rPr>
          <w:color w:val="000000"/>
          <w:sz w:val="22"/>
          <w:szCs w:val="22"/>
        </w:rPr>
      </w:pPr>
    </w:p>
    <w:p w:rsidR="008F498E" w:rsidRPr="00C26050" w:rsidRDefault="008F498E" w:rsidP="00A66921">
      <w:pPr>
        <w:pStyle w:val="Heading3"/>
        <w:rPr>
          <w:rFonts w:ascii="Times New Roman" w:hAnsi="Times New Roman"/>
          <w:color w:val="auto"/>
        </w:rPr>
      </w:pPr>
      <w:r w:rsidRPr="00C26050">
        <w:rPr>
          <w:rFonts w:ascii="Times New Roman" w:hAnsi="Times New Roman"/>
          <w:color w:val="auto"/>
        </w:rPr>
        <w:t xml:space="preserve">Iregularni migranti na teritoriji </w:t>
      </w:r>
      <w:r w:rsidRPr="00C26050">
        <w:rPr>
          <w:rFonts w:ascii="Times New Roman" w:hAnsi="Times New Roman"/>
          <w:color w:val="auto"/>
          <w:lang w:val="sr-Cyrl-CS"/>
        </w:rPr>
        <w:t xml:space="preserve">Republike </w:t>
      </w:r>
      <w:r w:rsidRPr="00C26050">
        <w:rPr>
          <w:rFonts w:ascii="Times New Roman" w:hAnsi="Times New Roman"/>
          <w:color w:val="auto"/>
        </w:rPr>
        <w:t>Srbije</w:t>
      </w:r>
    </w:p>
    <w:p w:rsidR="008F498E" w:rsidRPr="00C970BA" w:rsidRDefault="008F498E" w:rsidP="00A66921">
      <w:pPr>
        <w:pStyle w:val="NormalWeb"/>
        <w:tabs>
          <w:tab w:val="left" w:pos="6480"/>
        </w:tabs>
        <w:jc w:val="both"/>
        <w:rPr>
          <w:color w:val="000000"/>
          <w:sz w:val="22"/>
          <w:szCs w:val="22"/>
        </w:rPr>
      </w:pPr>
      <w:r w:rsidRPr="00C970BA">
        <w:rPr>
          <w:color w:val="000000"/>
          <w:sz w:val="22"/>
          <w:szCs w:val="22"/>
        </w:rPr>
        <w:t>Kretanje iregularnih migranata unutar teritorije Republike Srbije predstavlja još jedan izazov pred politikom sprečavanja iregularnih migracija</w:t>
      </w:r>
      <w:r w:rsidRPr="00C970BA">
        <w:rPr>
          <w:sz w:val="22"/>
          <w:szCs w:val="22"/>
        </w:rPr>
        <w:t xml:space="preserve">. Njihovo produženo zadržavanje u ovom statusu je </w:t>
      </w:r>
      <w:r w:rsidRPr="00C970BA">
        <w:rPr>
          <w:b/>
          <w:sz w:val="22"/>
          <w:szCs w:val="22"/>
        </w:rPr>
        <w:t xml:space="preserve">rezultat nedovoljno efikasne primene Zakona o strancima i procesa identifikacije na teritoriji </w:t>
      </w:r>
      <w:r>
        <w:rPr>
          <w:b/>
          <w:sz w:val="22"/>
          <w:szCs w:val="22"/>
          <w:lang w:val="sr-Cyrl-CS"/>
        </w:rPr>
        <w:t xml:space="preserve">Republike </w:t>
      </w:r>
      <w:r w:rsidRPr="00C970BA">
        <w:rPr>
          <w:b/>
          <w:sz w:val="22"/>
          <w:szCs w:val="22"/>
        </w:rPr>
        <w:t>Srbije i/ili nedovoljno efikasne primene Zakona o radu</w:t>
      </w:r>
      <w:r w:rsidRPr="00C970BA">
        <w:rPr>
          <w:sz w:val="22"/>
          <w:szCs w:val="22"/>
        </w:rPr>
        <w:t>. Ovde treba napomenuti da se ne radi samo o migrantima iz Sirije, Avganistana i Pakistana, koji preovlađuju u mešovitom migracionom toku, nego i o državljanima susednih zemalja koji obavljaju sezonske poslove u Republici Srbiji</w:t>
      </w:r>
      <w:r w:rsidRPr="00C970BA">
        <w:rPr>
          <w:color w:val="000000"/>
          <w:sz w:val="22"/>
          <w:szCs w:val="22"/>
        </w:rPr>
        <w:t xml:space="preserve">. Ovo još jednom ukazuje na </w:t>
      </w:r>
      <w:r w:rsidRPr="00C970BA">
        <w:rPr>
          <w:b/>
          <w:color w:val="000000"/>
          <w:sz w:val="22"/>
          <w:szCs w:val="22"/>
        </w:rPr>
        <w:t>značaj usklađivanja zakonodavstva u smeru kažnjavanja poslodavaca koji zapošljavaju iregularne migrante</w:t>
      </w:r>
      <w:r w:rsidRPr="00C970BA">
        <w:rPr>
          <w:color w:val="000000"/>
          <w:sz w:val="22"/>
          <w:szCs w:val="22"/>
        </w:rPr>
        <w:t>.</w:t>
      </w:r>
    </w:p>
    <w:p w:rsidR="008F498E" w:rsidRPr="00C970BA" w:rsidRDefault="008F498E" w:rsidP="00A66921">
      <w:pPr>
        <w:pStyle w:val="NormalWeb"/>
        <w:tabs>
          <w:tab w:val="left" w:pos="6480"/>
        </w:tabs>
        <w:jc w:val="both"/>
        <w:rPr>
          <w:color w:val="000000"/>
          <w:sz w:val="22"/>
          <w:szCs w:val="22"/>
        </w:rPr>
      </w:pPr>
      <w:r w:rsidRPr="00C970BA">
        <w:rPr>
          <w:color w:val="000000"/>
          <w:sz w:val="22"/>
          <w:szCs w:val="22"/>
        </w:rPr>
        <w:t xml:space="preserve">Podaci pokazuju da je </w:t>
      </w:r>
      <w:r w:rsidRPr="00C970BA">
        <w:rPr>
          <w:sz w:val="22"/>
          <w:szCs w:val="22"/>
        </w:rPr>
        <w:t>u 2016 godini u zemlju porekla vraćeno 101 lice a od 1.1 do 15.7.2017. vraćeno je 117 lica kroz program asistiranog dobrovoljnog povratka.</w:t>
      </w:r>
      <w:r w:rsidRPr="00C970BA">
        <w:rPr>
          <w:color w:val="000000"/>
          <w:sz w:val="22"/>
          <w:szCs w:val="22"/>
        </w:rPr>
        <w:t xml:space="preserve"> Drugi način da se oceni trend u ovoj oblasti je preko podataka o izrečenim merama licima koja ilegalno borave u Republici Srbiji. Ovo se prati preko broja lica kojima je izrečena mera otkazivanja boravka i preko broja lica kojima je izrečena zaštitna mera udaljenja stranaca sa teritorije Republike Srbije.</w:t>
      </w:r>
    </w:p>
    <w:p w:rsidR="008F498E" w:rsidRDefault="008F498E" w:rsidP="00A66921">
      <w:pPr>
        <w:spacing w:line="240" w:lineRule="auto"/>
        <w:jc w:val="both"/>
        <w:rPr>
          <w:rFonts w:ascii="Times New Roman" w:hAnsi="Times New Roman"/>
          <w:color w:val="000000"/>
          <w:lang w:val="sr-Cyrl-CS"/>
        </w:rPr>
      </w:pPr>
      <w:r w:rsidRPr="00C970BA">
        <w:rPr>
          <w:rFonts w:ascii="Times New Roman" w:hAnsi="Times New Roman"/>
          <w:color w:val="000000"/>
        </w:rPr>
        <w:t xml:space="preserve">Kao u slučaju tražilaca azila i kod otkazivanja boravka i udaljenja sa teritorije </w:t>
      </w:r>
      <w:r>
        <w:rPr>
          <w:rFonts w:ascii="Times New Roman" w:hAnsi="Times New Roman"/>
          <w:color w:val="000000"/>
          <w:lang w:val="sr-Cyrl-CS"/>
        </w:rPr>
        <w:t xml:space="preserve">Republike </w:t>
      </w:r>
      <w:r w:rsidRPr="00C970BA">
        <w:rPr>
          <w:rFonts w:ascii="Times New Roman" w:hAnsi="Times New Roman"/>
          <w:color w:val="000000"/>
        </w:rPr>
        <w:t>Srbije je u 2016. godini došlo do značajnog smanjenja broja lica. Međutim, trend kod ova dva indikatora je različit. Dok se broj lica kojima je otkazan boravak uvećao za više od 3 puta od 2013. do 2015 godine (sa 4.772 na 15.306), a potom u 2016. opao za više od pola, broj lica koja su udaljena sa teritorije Republike Srbije je u periodu 2013-2016. najvišu vrednost imao u 2014. godini (3.222 lica) da bi u 2015. opao za pola, a u 2016. godini bio svega 164</w:t>
      </w:r>
      <w:r w:rsidRPr="00C970BA">
        <w:rPr>
          <w:rStyle w:val="FootnoteReference"/>
          <w:rFonts w:ascii="Times New Roman" w:hAnsi="Times New Roman"/>
          <w:color w:val="000000"/>
        </w:rPr>
        <w:footnoteReference w:id="81"/>
      </w:r>
      <w:r w:rsidRPr="00C970BA">
        <w:rPr>
          <w:rFonts w:ascii="Times New Roman" w:hAnsi="Times New Roman"/>
          <w:color w:val="000000"/>
        </w:rPr>
        <w:t>. Razlika u trendu kod ova dva indikatora ukazuje da upravljanje iregularnim migracijama ne zavisi samo od broja ovakvih migranata i jačine povremenih migracijskih talasa, nego i od izbora određenih operativnih pristupa. Naime, očigledno je da je upravo u vreme velikog migracijskog talasa 2015. godine otkazivanje boravka bilo znatno češće primenjivana mera prilikom indentifikovanja iregularnih migranata nego mera udaljenja sa teritorije.</w:t>
      </w:r>
    </w:p>
    <w:p w:rsidR="008F498E" w:rsidRPr="004E58D6" w:rsidRDefault="008F498E" w:rsidP="00A66921">
      <w:pPr>
        <w:spacing w:line="240" w:lineRule="auto"/>
        <w:jc w:val="both"/>
        <w:rPr>
          <w:rFonts w:ascii="Times New Roman" w:hAnsi="Times New Roman"/>
        </w:rPr>
      </w:pPr>
      <w:r w:rsidRPr="004E58D6">
        <w:rPr>
          <w:rFonts w:ascii="Times New Roman" w:hAnsi="Times New Roman"/>
        </w:rPr>
        <w:t xml:space="preserve">U periodu 01.01.-31.12.2017. godine, na teritoriji Republike Srbije otkriveno je 7.505 migranata, od kojih je 6.195 izrazilo nameru za traženjem azila, dok je protiv 1.310 podneta prekršajna prijava. U pokušaju nezakonitog prelaska državne granice ukupno je sprečeno 6.948 lica, od čega je 2.678 uhvaćeno u pokušaju nezakonitog prelaska državne granice, dok je 4.270 odustalo nakon uočavanja organa obezbeđenja državne granice. U toku 2017. godine </w:t>
      </w:r>
      <w:r w:rsidRPr="004E58D6">
        <w:rPr>
          <w:rFonts w:ascii="Times New Roman" w:hAnsi="Times New Roman"/>
          <w:lang w:val="sr-Cyrl-CS"/>
        </w:rPr>
        <w:t xml:space="preserve">Ministarstvo unutrašnjih poslova </w:t>
      </w:r>
      <w:r w:rsidRPr="004E58D6">
        <w:rPr>
          <w:rFonts w:ascii="Times New Roman" w:hAnsi="Times New Roman"/>
        </w:rPr>
        <w:t xml:space="preserve"> jepodne</w:t>
      </w:r>
      <w:r w:rsidRPr="004E58D6">
        <w:rPr>
          <w:rFonts w:ascii="Times New Roman" w:hAnsi="Times New Roman"/>
          <w:lang w:val="sr-Cyrl-CS"/>
        </w:rPr>
        <w:t>l</w:t>
      </w:r>
      <w:r w:rsidRPr="004E58D6">
        <w:rPr>
          <w:rFonts w:ascii="Times New Roman" w:hAnsi="Times New Roman"/>
        </w:rPr>
        <w:t>o ukupno 163 za krivično delo nedozvo</w:t>
      </w:r>
      <w:r w:rsidRPr="004E58D6">
        <w:rPr>
          <w:rFonts w:ascii="Times New Roman" w:hAnsi="Times New Roman"/>
          <w:lang w:val="sr-Cyrl-CS"/>
        </w:rPr>
        <w:t>lj</w:t>
      </w:r>
      <w:r w:rsidRPr="004E58D6">
        <w:rPr>
          <w:rFonts w:ascii="Times New Roman" w:hAnsi="Times New Roman"/>
        </w:rPr>
        <w:t>en prelaz državne granice i krijumčarenje ljudi inkriminisano članom 350</w:t>
      </w:r>
      <w:r>
        <w:rPr>
          <w:rFonts w:ascii="Times New Roman" w:hAnsi="Times New Roman"/>
        </w:rPr>
        <w:t>.</w:t>
      </w:r>
      <w:r>
        <w:rPr>
          <w:rFonts w:ascii="Times New Roman" w:hAnsi="Times New Roman"/>
          <w:lang w:val="sr-Cyrl-CS"/>
        </w:rPr>
        <w:t xml:space="preserve">Krivičnog </w:t>
      </w:r>
      <w:r w:rsidRPr="00473E48">
        <w:rPr>
          <w:rFonts w:ascii="Times New Roman" w:hAnsi="Times New Roman"/>
          <w:lang w:val="sr-Cyrl-CS"/>
        </w:rPr>
        <w:t>zakonika</w:t>
      </w:r>
      <w:r w:rsidRPr="004E58D6">
        <w:rPr>
          <w:rFonts w:ascii="Times New Roman" w:hAnsi="Times New Roman"/>
        </w:rPr>
        <w:t>protiv 286 izvršilaca ukojima je krijumčareno ukupno 1976 lica.Najveći broj izvršilaca navedenog krivičnog dela su državljani Republike Srbije</w:t>
      </w:r>
      <w:r w:rsidRPr="004E58D6">
        <w:rPr>
          <w:rFonts w:ascii="Times New Roman" w:hAnsi="Times New Roman"/>
          <w:lang w:val="sr-Cyrl-CS"/>
        </w:rPr>
        <w:t>: o</w:t>
      </w:r>
      <w:r w:rsidRPr="004E58D6">
        <w:rPr>
          <w:rFonts w:ascii="Times New Roman" w:hAnsi="Times New Roman"/>
        </w:rPr>
        <w:t>d ukupnog broj</w:t>
      </w:r>
      <w:r w:rsidRPr="004E58D6">
        <w:rPr>
          <w:rFonts w:ascii="Times New Roman" w:hAnsi="Times New Roman"/>
          <w:lang w:val="sr-Cyrl-CS"/>
        </w:rPr>
        <w:t>a izvršilaca (286)</w:t>
      </w:r>
      <w:r w:rsidRPr="004E58D6">
        <w:rPr>
          <w:rFonts w:ascii="Times New Roman" w:hAnsi="Times New Roman"/>
        </w:rPr>
        <w:t xml:space="preserve"> 235 su državljani Republike Srbije (216 muškog pola i 19 ženskog pola). </w:t>
      </w:r>
    </w:p>
    <w:p w:rsidR="008F498E" w:rsidRPr="00A234D6" w:rsidRDefault="008F498E" w:rsidP="00A66921">
      <w:pPr>
        <w:pStyle w:val="NoSpacing"/>
        <w:jc w:val="both"/>
        <w:rPr>
          <w:lang w:val="sr-Latn-CS"/>
        </w:rPr>
      </w:pPr>
    </w:p>
    <w:p w:rsidR="008F498E" w:rsidRPr="00C970BA" w:rsidRDefault="008F498E" w:rsidP="00A66921">
      <w:pPr>
        <w:pStyle w:val="Default"/>
        <w:spacing w:after="240"/>
        <w:jc w:val="both"/>
        <w:rPr>
          <w:sz w:val="22"/>
          <w:szCs w:val="22"/>
        </w:rPr>
      </w:pPr>
    </w:p>
    <w:p w:rsidR="008F498E" w:rsidRPr="003D0AE7" w:rsidRDefault="008F498E" w:rsidP="00A66921">
      <w:pPr>
        <w:pStyle w:val="Heading4"/>
        <w:rPr>
          <w:rFonts w:ascii="Times New Roman" w:hAnsi="Times New Roman"/>
          <w:color w:val="auto"/>
        </w:rPr>
      </w:pPr>
      <w:r w:rsidRPr="003D0AE7">
        <w:rPr>
          <w:rFonts w:ascii="Times New Roman" w:hAnsi="Times New Roman"/>
          <w:color w:val="auto"/>
        </w:rPr>
        <w:t>Promene u pravnom i institucionalnom okviru relevantnom za suprotstavljanje iregularnim migracijama na teritoriji Srbije</w:t>
      </w:r>
    </w:p>
    <w:p w:rsidR="008F498E" w:rsidRPr="00C970BA" w:rsidRDefault="008F498E" w:rsidP="00A66921">
      <w:pPr>
        <w:pStyle w:val="Default"/>
        <w:spacing w:after="240"/>
        <w:jc w:val="both"/>
        <w:rPr>
          <w:sz w:val="22"/>
          <w:szCs w:val="22"/>
        </w:rPr>
      </w:pPr>
      <w:r w:rsidRPr="00C970BA">
        <w:rPr>
          <w:sz w:val="22"/>
          <w:szCs w:val="22"/>
        </w:rPr>
        <w:t>Republika Srbija treba da usvoji zakon kojim se odobrava boravak iregularnim migrantima koji su voljni da sarađuju sa nadležnim organima, u skladu sa Direktivom Saveta 2004/81/EZ o boravišnoj dozvoli koja se izdaje državljanima trećih zemalja koji su žrtve trgovine ljudima. Takođe, treba da dostavi relevantne propise kako bi Evropska komisija utvrdila nivo usklađenosti sa Direktivom Evropskog parlamenta i Saveta 2008/115/EZ o zajedničkim standardima i postupcima država članica za vraćanje državljana trećih zemalja čiji je boravak nezakonit (tzv. Direktiva o vraćanju).</w:t>
      </w:r>
    </w:p>
    <w:p w:rsidR="008F498E" w:rsidRPr="00C970BA" w:rsidRDefault="008F498E" w:rsidP="00A66921">
      <w:pPr>
        <w:pStyle w:val="Default"/>
        <w:spacing w:after="240"/>
        <w:jc w:val="both"/>
        <w:rPr>
          <w:sz w:val="22"/>
          <w:szCs w:val="22"/>
        </w:rPr>
      </w:pPr>
      <w:r w:rsidRPr="00C970BA">
        <w:rPr>
          <w:sz w:val="22"/>
          <w:szCs w:val="22"/>
        </w:rPr>
        <w:t xml:space="preserve">Republika Srbija je delimično uskladila svoje zakonodavstvo sa odredbama Direktive Saveta 2009/52/EZ o minimalnim standardima o sankcijama i merama protiv poslodavaca državljana trećih država koji nelegalno borave. U zakonodavstvu ne postoji odredba koja se odnosi na poslodavce koji zapošljavaju iregularne migrante ali su u Zakonu o radu sadržane opšte odredbe kojima se kažnjava nezakonito zapošljavanje. Novi Zakon o zapošljavanju </w:t>
      </w:r>
      <w:r w:rsidRPr="00473E48">
        <w:rPr>
          <w:color w:val="auto"/>
          <w:sz w:val="22"/>
          <w:szCs w:val="22"/>
        </w:rPr>
        <w:t xml:space="preserve">stranaca </w:t>
      </w:r>
      <w:r w:rsidRPr="00C970BA">
        <w:rPr>
          <w:sz w:val="22"/>
          <w:szCs w:val="22"/>
        </w:rPr>
        <w:t>predviđa prekršajne odgovornosti poslodavaca koji zapošljavaju stranca suprotno odredbama Zakona, odnosno stranca kome nije odobren privremeni boravak ili stalni boravak (iregularni migrant). Zakon o zapošljavanju stranaca propisuje inspekcijski nadzor ispunjenosti uslova zapošljavanja stranaca koji vrši inspekcija rada. Osim toga, pored novčane kazne, zaštitna mera zabrane obavljanja poslovnih aktivnosti takvog poslodavca za određeni vremenski period u slučaju zapošljavanja iregularnog migranta je takođe propisano. Zakon o zapošljavanju stranaca ne predviđa krivičnu odgovornost poslodavca u slučaju zapošljavanja iregularnih migranata.</w:t>
      </w:r>
    </w:p>
    <w:p w:rsidR="008F498E" w:rsidRPr="00473E48" w:rsidRDefault="008F498E" w:rsidP="00A66921">
      <w:pPr>
        <w:spacing w:line="240" w:lineRule="auto"/>
        <w:jc w:val="both"/>
        <w:rPr>
          <w:rFonts w:ascii="Times New Roman" w:hAnsi="Times New Roman"/>
        </w:rPr>
      </w:pPr>
      <w:r w:rsidRPr="00C970BA">
        <w:rPr>
          <w:rFonts w:ascii="Times New Roman" w:hAnsi="Times New Roman"/>
        </w:rPr>
        <w:t>U cilju pripreme za sprovođenje Uredbe Evropskog parlamenta i Saveta 862/2007/ EC nakon pristupanja E</w:t>
      </w:r>
      <w:r>
        <w:rPr>
          <w:rFonts w:ascii="Times New Roman" w:hAnsi="Times New Roman"/>
          <w:lang w:val="sr-Cyrl-CS"/>
        </w:rPr>
        <w:t>U</w:t>
      </w:r>
      <w:r w:rsidRPr="00C970BA">
        <w:rPr>
          <w:rFonts w:ascii="Times New Roman" w:hAnsi="Times New Roman"/>
        </w:rPr>
        <w:t xml:space="preserve">, Komesarijat za izbeglice i migracije od 2010. godine redovno priprema Migracioni profil Republike Srbije. Podaci koji se prikazuju u migracionom profilu postepeno se usklađuju sa zahtevima navedene Uredbe o statistikama o migracijama i </w:t>
      </w:r>
      <w:r w:rsidRPr="00473E48">
        <w:rPr>
          <w:rFonts w:ascii="Times New Roman" w:hAnsi="Times New Roman"/>
        </w:rPr>
        <w:t>međunarodnoj zaštiti.</w:t>
      </w:r>
    </w:p>
    <w:p w:rsidR="008F498E" w:rsidRPr="00C970BA" w:rsidRDefault="008F498E" w:rsidP="00A66921">
      <w:pPr>
        <w:pStyle w:val="Default"/>
        <w:spacing w:after="200"/>
        <w:jc w:val="both"/>
      </w:pPr>
      <w:r w:rsidRPr="00473E48">
        <w:rPr>
          <w:color w:val="auto"/>
          <w:sz w:val="22"/>
          <w:szCs w:val="22"/>
        </w:rPr>
        <w:t>Republika</w:t>
      </w:r>
      <w:r w:rsidRPr="00C970BA">
        <w:rPr>
          <w:sz w:val="22"/>
          <w:szCs w:val="22"/>
        </w:rPr>
        <w:t>Srbija je izjavila da njene ljudske resurse, infrastrukturu i opremu treba prilagoditi kako bi se suočila sa izazovima koje nameću iregularne migracije. Kapacitet Prihvatnog centra za strance (144 kreveta) nije dovoljan za migracione pritiske sa kojima se Srbija trenutno susreće pa bi trebalo stvoriti dodatne kapacitete, imajući u vidu i potrebe ranjivih grupa. Potrebno je uspostaviti mehanizam evaluacije kako bi se nastavilo s procenom kapaciteta. Potrebno je uspostaviti i aranžmane koji će omogućiti povećanje kapaciteta u kratkom roku, naročito kad Srbija postane članica E</w:t>
      </w:r>
      <w:r>
        <w:rPr>
          <w:sz w:val="22"/>
          <w:szCs w:val="22"/>
          <w:lang w:val="sr-Cyrl-CS"/>
        </w:rPr>
        <w:t>U</w:t>
      </w:r>
      <w:r w:rsidRPr="00C970BA">
        <w:rPr>
          <w:rStyle w:val="FootnoteReference"/>
        </w:rPr>
        <w:footnoteReference w:id="82"/>
      </w:r>
      <w:r w:rsidRPr="00C970BA">
        <w:t xml:space="preserve">. </w:t>
      </w:r>
    </w:p>
    <w:p w:rsidR="008F498E" w:rsidRPr="00C970BA" w:rsidRDefault="008F498E" w:rsidP="00A66921">
      <w:pPr>
        <w:pStyle w:val="Default"/>
        <w:spacing w:after="200"/>
        <w:jc w:val="both"/>
        <w:rPr>
          <w:sz w:val="22"/>
        </w:rPr>
      </w:pPr>
      <w:r w:rsidRPr="00C970BA">
        <w:rPr>
          <w:sz w:val="22"/>
        </w:rPr>
        <w:t>U poslednjem izveštaju o realizaciji Akcionog plana za Poglavlje 24 (jul-decembar 2016) se pominju i sledeće okončane aktivnosti:</w:t>
      </w:r>
    </w:p>
    <w:p w:rsidR="008F498E" w:rsidRPr="00C970BA" w:rsidRDefault="008F498E" w:rsidP="00A66921">
      <w:pPr>
        <w:pStyle w:val="ListParagraph"/>
        <w:numPr>
          <w:ilvl w:val="0"/>
          <w:numId w:val="37"/>
        </w:numPr>
        <w:spacing w:line="240" w:lineRule="auto"/>
        <w:jc w:val="both"/>
        <w:rPr>
          <w:rFonts w:ascii="Times New Roman" w:hAnsi="Times New Roman"/>
          <w:szCs w:val="24"/>
        </w:rPr>
      </w:pPr>
      <w:r w:rsidRPr="00C970BA">
        <w:rPr>
          <w:rFonts w:ascii="Times New Roman" w:hAnsi="Times New Roman"/>
          <w:szCs w:val="24"/>
        </w:rPr>
        <w:t>Izrađena procena smeštajnih potreba Prihvatilišta za strance. Međutim, nisu obezbeđeni dodatni smeštajni kapaciteti u skladu sa ovom procenom, zbog nedostatka finansijskih sredstava, pa je rok za realizaciju pomeren na drugi kvartal 2017.</w:t>
      </w:r>
    </w:p>
    <w:p w:rsidR="008F498E" w:rsidRPr="00C970BA" w:rsidRDefault="008F498E" w:rsidP="00A66921">
      <w:pPr>
        <w:pStyle w:val="ListParagraph"/>
        <w:numPr>
          <w:ilvl w:val="0"/>
          <w:numId w:val="37"/>
        </w:numPr>
        <w:spacing w:line="240" w:lineRule="auto"/>
        <w:jc w:val="both"/>
        <w:rPr>
          <w:rFonts w:ascii="Times New Roman" w:hAnsi="Times New Roman"/>
          <w:szCs w:val="24"/>
        </w:rPr>
      </w:pPr>
      <w:r w:rsidRPr="00C970BA">
        <w:rPr>
          <w:rFonts w:ascii="Times New Roman" w:hAnsi="Times New Roman"/>
          <w:szCs w:val="24"/>
        </w:rPr>
        <w:t>Proširenje smeštajnih kapaciteta za maloletne migrante bez pratnje. Aktivnost je okončana proširenjem kapaciteta objekata u Beogradu i Nišu i izgradnjom novog objekta u Subotici.</w:t>
      </w:r>
    </w:p>
    <w:p w:rsidR="008F498E" w:rsidRPr="00C970BA" w:rsidRDefault="008F498E" w:rsidP="00A66921">
      <w:pPr>
        <w:pStyle w:val="ListParagraph"/>
        <w:numPr>
          <w:ilvl w:val="0"/>
          <w:numId w:val="37"/>
        </w:numPr>
        <w:spacing w:line="240" w:lineRule="auto"/>
        <w:jc w:val="both"/>
        <w:rPr>
          <w:rFonts w:ascii="Times New Roman" w:hAnsi="Times New Roman"/>
          <w:szCs w:val="24"/>
        </w:rPr>
      </w:pPr>
      <w:r w:rsidRPr="00C970BA">
        <w:rPr>
          <w:rFonts w:ascii="Times New Roman" w:hAnsi="Times New Roman"/>
          <w:szCs w:val="24"/>
        </w:rPr>
        <w:t>Podizanje kapaciteta osoblja u sistemu smeštaja iregularnih migranata i priprema za slučaj iznenadnog priliva velikog broja iregularnih migranata. Aktivnost je okončana tako što je održan niz obuka za osoblje u centrima za smeštaj, centrima za socijalni rad i drugim relevantnim službama, a izrađen je i plan obuke za pripadnike policije.</w:t>
      </w:r>
    </w:p>
    <w:p w:rsidR="008F498E" w:rsidRPr="00C970BA" w:rsidRDefault="008F498E" w:rsidP="00A66921">
      <w:pPr>
        <w:shd w:val="clear" w:color="auto" w:fill="FFFFFF"/>
        <w:spacing w:after="240" w:line="240" w:lineRule="auto"/>
        <w:jc w:val="both"/>
        <w:rPr>
          <w:rFonts w:ascii="Times New Roman" w:hAnsi="Times New Roman"/>
          <w:color w:val="222222"/>
          <w:szCs w:val="24"/>
        </w:rPr>
      </w:pPr>
      <w:r w:rsidRPr="00C970BA">
        <w:rPr>
          <w:rFonts w:ascii="Times New Roman" w:hAnsi="Times New Roman"/>
          <w:color w:val="000000"/>
          <w:szCs w:val="24"/>
          <w:lang w:val="ru-RU"/>
        </w:rPr>
        <w:t>U cilju hitnog i koordinisanog delovanja, Vlada Republike Srbije je 6. juna 2015. godine osnovala Radnu grupu za rešavanje problema mešovitih migracionih tokova, na ministarskom nivou, </w:t>
      </w:r>
      <w:r w:rsidRPr="00C970BA">
        <w:rPr>
          <w:rFonts w:ascii="Times New Roman" w:hAnsi="Times New Roman"/>
          <w:color w:val="000000"/>
          <w:szCs w:val="24"/>
        </w:rPr>
        <w:t xml:space="preserve">sa zadatkom da prati pitanja mešovitih migracionih tokova i daje predloge mera za rešavanje uočenih problema i usklađivanje stavova nadležnih državnih organa i drugih organizacija i institucija koje se bave pitanjem mešovitih migracionih tokova. </w:t>
      </w:r>
      <w:r w:rsidRPr="00C970BA">
        <w:rPr>
          <w:rFonts w:ascii="Times New Roman" w:hAnsi="Times New Roman"/>
          <w:color w:val="222222"/>
          <w:szCs w:val="24"/>
        </w:rPr>
        <w:t xml:space="preserve">Vlada </w:t>
      </w:r>
      <w:r w:rsidRPr="00D47D7D">
        <w:rPr>
          <w:rFonts w:ascii="Times New Roman" w:hAnsi="Times New Roman"/>
          <w:color w:val="222222"/>
          <w:szCs w:val="24"/>
        </w:rPr>
        <w:t>Republike Srbije</w:t>
      </w:r>
      <w:r w:rsidRPr="00C970BA">
        <w:rPr>
          <w:rFonts w:ascii="Times New Roman" w:hAnsi="Times New Roman"/>
          <w:color w:val="222222"/>
          <w:szCs w:val="24"/>
        </w:rPr>
        <w:t xml:space="preserve"> je 4. septembra 2015. godine usvojila Plan reagovanja u slučaju povećanog broja migranata sa procenom potreba. Plan reagovanja se redovno ažurira u skladu sa potrebama. U septembru 2016. usvojen je revidirani Plan reagovanja na povećan broj migranata na teritoriji Republike Srbije, za period oktobar 2016 - mart 2017. godine, kojim su definisani glavni pravci reagovanja, mere i aktivnosti koje je neophodno preduzeti kako bi se migrantima pružila adekvatna zaštita tokom zime. U decembru 2016. godine usvojen je revidiran Plan reagovanja na povećan broj migranata na teritoriji Republike Srbije za period april-decembar 2017. </w:t>
      </w:r>
    </w:p>
    <w:p w:rsidR="008F498E" w:rsidRPr="00C970BA" w:rsidRDefault="008F498E" w:rsidP="00A66921">
      <w:pPr>
        <w:shd w:val="clear" w:color="auto" w:fill="FFFFFF"/>
        <w:spacing w:after="240" w:line="240" w:lineRule="auto"/>
        <w:jc w:val="both"/>
        <w:rPr>
          <w:rFonts w:ascii="Times New Roman" w:hAnsi="Times New Roman"/>
          <w:color w:val="222222"/>
          <w:sz w:val="18"/>
          <w:szCs w:val="19"/>
        </w:rPr>
      </w:pPr>
      <w:r w:rsidRPr="00C970BA">
        <w:rPr>
          <w:rFonts w:ascii="Times New Roman" w:hAnsi="Times New Roman"/>
          <w:color w:val="222222"/>
          <w:szCs w:val="24"/>
        </w:rPr>
        <w:t>Nadležni organi Republike Srbije su se pripremili za prihvat velikog broja migranata u skladu sa Planom reagovanja u slučaju velikog priliva migranata. Plan reagovanja iz septembra 2015. godine predviđa obezbeđivanje smeštajnih kapaciteta za 3.000 lica. U oktobru 2015. nakon samita lidera zapadnobalkanske rute Republika Srbija je izrazila spremnost da obezbedi smeštaj za 6.000 ljudi. Na početku migrantske krize i otvaranja zapadnobalkanske rute sredinom 2015. godine Republika Srbija je imala pet centara za azil (Banja Koviljača, Bogovađa, Sjenica, Tutin i Krnjača), ukupnog kapaciteta 810 kreveta.</w:t>
      </w:r>
      <w:r w:rsidRPr="00C970BA">
        <w:rPr>
          <w:rFonts w:ascii="Times New Roman" w:hAnsi="Times New Roman"/>
          <w:color w:val="222222"/>
          <w:szCs w:val="24"/>
          <w:lang w:val="en-US"/>
        </w:rPr>
        <w:t> </w:t>
      </w:r>
      <w:r w:rsidRPr="00C970BA">
        <w:rPr>
          <w:rFonts w:ascii="Times New Roman" w:hAnsi="Times New Roman"/>
          <w:color w:val="222222"/>
          <w:szCs w:val="24"/>
        </w:rPr>
        <w:t>U tom periodu popunjenost je iznosila 75%. Krajem decembra 2016. godine operativno je 17 centara (5 stalnih centara za azil i 12 prihvatnih) sa kapacitetom od 6.000, a smešteno je bilo 5.600 lica. Nakon formalnog zatvaranja zapadnobalkanske rute (mart 2016. godine), u centrima je boravilo od 200-400 migranata.</w:t>
      </w:r>
    </w:p>
    <w:p w:rsidR="008F498E" w:rsidRPr="00C970BA" w:rsidRDefault="008F498E" w:rsidP="00A66921">
      <w:pPr>
        <w:shd w:val="clear" w:color="auto" w:fill="FFFFFF"/>
        <w:spacing w:after="240" w:line="240" w:lineRule="auto"/>
        <w:jc w:val="both"/>
        <w:rPr>
          <w:rFonts w:ascii="Times New Roman" w:hAnsi="Times New Roman"/>
          <w:color w:val="222222"/>
          <w:sz w:val="18"/>
          <w:szCs w:val="19"/>
        </w:rPr>
      </w:pPr>
      <w:r w:rsidRPr="00C970BA">
        <w:rPr>
          <w:rFonts w:ascii="Times New Roman" w:hAnsi="Times New Roman"/>
          <w:color w:val="222222"/>
          <w:szCs w:val="24"/>
        </w:rPr>
        <w:t>U februaru 2017. godine operativno je 17 centara (5 stalnih centara za azil i 12 prihvatnih) sa ukupnim kapacitetom 6.900 kreveta. Od toga je 5.600 mesta u čvrstim objektima, a 1.300 u rab holovima. Postavljanje rab holova na lokacijama bliže severnim granicama, bio je odgovor na povećane potrebe u uslovima masovnog priliva migranata u cilju njihovog urgentnog prihvata i zbrinjavanja. Nakon formalnog zatvaranja zapadnobalkanske rute (mart 2016. godine), u centrima je boravilo od 200 do 400 migranata.</w:t>
      </w:r>
    </w:p>
    <w:p w:rsidR="008F498E" w:rsidRPr="00C970BA" w:rsidRDefault="008F498E" w:rsidP="00A66921">
      <w:pPr>
        <w:shd w:val="clear" w:color="auto" w:fill="FFFFFF"/>
        <w:spacing w:after="240" w:line="240" w:lineRule="auto"/>
        <w:jc w:val="both"/>
        <w:rPr>
          <w:rFonts w:ascii="Times New Roman" w:hAnsi="Times New Roman"/>
          <w:color w:val="222222"/>
          <w:sz w:val="18"/>
          <w:szCs w:val="19"/>
        </w:rPr>
      </w:pPr>
      <w:r w:rsidRPr="00C970BA">
        <w:rPr>
          <w:rFonts w:ascii="Times New Roman" w:hAnsi="Times New Roman"/>
          <w:color w:val="222222"/>
          <w:szCs w:val="24"/>
        </w:rPr>
        <w:t>U  maju 2017. godine operativno je 18 centara (5 stalnih centara za azil i 13 prihvatnih) sa smeštenih 6.165 lica.</w:t>
      </w:r>
    </w:p>
    <w:p w:rsidR="008F498E" w:rsidRPr="002C568F" w:rsidRDefault="008F498E" w:rsidP="00A66921">
      <w:pPr>
        <w:pStyle w:val="Heading4"/>
        <w:spacing w:line="240" w:lineRule="auto"/>
        <w:rPr>
          <w:rFonts w:ascii="Times New Roman" w:hAnsi="Times New Roman"/>
          <w:color w:val="auto"/>
        </w:rPr>
      </w:pPr>
      <w:r w:rsidRPr="002C568F">
        <w:rPr>
          <w:rFonts w:ascii="Times New Roman" w:hAnsi="Times New Roman"/>
          <w:color w:val="auto"/>
        </w:rPr>
        <w:t>Sprovođenje sporazuma o readmisiji</w:t>
      </w:r>
    </w:p>
    <w:p w:rsidR="008F498E" w:rsidRPr="00C970BA" w:rsidRDefault="008F498E" w:rsidP="00A66921">
      <w:pPr>
        <w:spacing w:line="240" w:lineRule="auto"/>
        <w:jc w:val="both"/>
        <w:rPr>
          <w:rFonts w:ascii="Times New Roman" w:hAnsi="Times New Roman"/>
        </w:rPr>
      </w:pPr>
      <w:r w:rsidRPr="00C970BA">
        <w:rPr>
          <w:rFonts w:ascii="Times New Roman" w:hAnsi="Times New Roman"/>
        </w:rPr>
        <w:t xml:space="preserve">Sporazumi o readmisiji predstavljaju važan instrument u borbi protiv iregularnih migracija, što je prepoznato od strane nadležnih organa Republike Srbije te su zaključeni bilateralni sporazumi o readmisiji sa susednim zemljama. Problem iregularnih migracija ima važno mesto u </w:t>
      </w:r>
      <w:r w:rsidRPr="00C970BA">
        <w:rPr>
          <w:rFonts w:ascii="Times New Roman" w:hAnsi="Times New Roman"/>
          <w:szCs w:val="24"/>
        </w:rPr>
        <w:t xml:space="preserve">Akcionom planu za Poglavlje 24 u okviru aktivnosti broj 1.5 kojom se preporučuje nastavak dobrog sprovođenja sporazuma o readmisiji sa državama članicama Evropske unije i iz tog razloga ova pojava nije cilj aktivnosti u ovoj strategiji. </w:t>
      </w:r>
      <w:r w:rsidRPr="00C970BA">
        <w:rPr>
          <w:rFonts w:ascii="Times New Roman" w:hAnsi="Times New Roman"/>
        </w:rPr>
        <w:t>Sporazumima je obuhvaćeno kako pitanje vraćanja državljana Republike Srbije, tako i preuzimanja državljana trećih zemalja ili lica bez državljanstva koji su na teritoriju druge države prešli direktno nakon boravka ili tranzita preko teritorije Republike Srbije. U cilju borbe protiv iregularnih migracija posebno je važno osnažiti ulogu Republike Srbije kao zemlje molilje u postupku readmisije sa susednim zemljama.</w:t>
      </w:r>
    </w:p>
    <w:p w:rsidR="008F498E" w:rsidRPr="00C970BA" w:rsidRDefault="008F498E" w:rsidP="00A66921">
      <w:pPr>
        <w:spacing w:line="240" w:lineRule="auto"/>
        <w:jc w:val="both"/>
        <w:rPr>
          <w:rFonts w:ascii="Times New Roman" w:hAnsi="Times New Roman"/>
          <w:szCs w:val="24"/>
        </w:rPr>
      </w:pPr>
      <w:r w:rsidRPr="00C970BA">
        <w:rPr>
          <w:rFonts w:ascii="Times New Roman" w:hAnsi="Times New Roman"/>
          <w:szCs w:val="24"/>
        </w:rPr>
        <w:t>U međuvremenu trend podnošenja zahteva za vraćanje državljana Srbije i saglasnosti na ove zahteve varira, kao i stopa pozitivnih odgovora na zahteve. Broj podnetih zahteva za readmisiju je najpre porastao 2014. u odnosu na 2013. godinu, sa 10.232 na 12.967 lica, da bi zatim opao na 9.495 u 2015. i 5.779 lica u 2016. godini. Za procenat saglasnosti na zahteve za vraćanje državljana Srbije se može reći da je rastao u istom periodu, jer je posle pada u 2014. godini (sa 74,8% na 62,7% u odnosu na 2013. godinu) porastao na preko 80% u 2015. i 2016. godini (tačnije 84,1% i 83,9%)</w:t>
      </w:r>
      <w:r w:rsidRPr="00C970BA">
        <w:rPr>
          <w:rStyle w:val="FootnoteReference"/>
          <w:rFonts w:ascii="Times New Roman" w:hAnsi="Times New Roman"/>
          <w:szCs w:val="24"/>
        </w:rPr>
        <w:footnoteReference w:id="83"/>
      </w:r>
      <w:r w:rsidRPr="00C970BA">
        <w:rPr>
          <w:rFonts w:ascii="Times New Roman" w:hAnsi="Times New Roman"/>
          <w:szCs w:val="24"/>
        </w:rPr>
        <w:t xml:space="preserve">. </w:t>
      </w:r>
    </w:p>
    <w:p w:rsidR="008F498E" w:rsidRPr="00C970BA" w:rsidRDefault="008F498E" w:rsidP="00A66921">
      <w:pPr>
        <w:spacing w:line="240" w:lineRule="auto"/>
        <w:jc w:val="both"/>
        <w:rPr>
          <w:rFonts w:ascii="Times New Roman" w:hAnsi="Times New Roman"/>
          <w:szCs w:val="24"/>
        </w:rPr>
      </w:pPr>
      <w:r w:rsidRPr="00C970BA">
        <w:rPr>
          <w:rFonts w:ascii="Times New Roman" w:hAnsi="Times New Roman"/>
          <w:szCs w:val="24"/>
        </w:rPr>
        <w:t xml:space="preserve">Važno je primetiti i da je broj građana Srbije koji po prvi put traže azil u </w:t>
      </w:r>
      <w:r w:rsidRPr="005D7F04">
        <w:rPr>
          <w:rFonts w:ascii="Times New Roman" w:hAnsi="Times New Roman"/>
          <w:szCs w:val="24"/>
        </w:rPr>
        <w:t>EU</w:t>
      </w:r>
      <w:r w:rsidRPr="00C970BA">
        <w:rPr>
          <w:rFonts w:ascii="Times New Roman" w:hAnsi="Times New Roman"/>
          <w:szCs w:val="24"/>
        </w:rPr>
        <w:t xml:space="preserve"> u 2016. godini pao ispod 10.000, što se nije desilo još od 2010. godine. U 2016. godini ovaj broj je bio 8.890. </w:t>
      </w:r>
      <w:r w:rsidRPr="00C970BA">
        <w:rPr>
          <w:rFonts w:ascii="Times New Roman" w:hAnsi="Times New Roman"/>
        </w:rPr>
        <w:t xml:space="preserve">Ako ovome dodamo i podatak da broj slučajeva tražioca azila iz Srbije koji su na čekanju konstantno opada iz meseca u meseci da je u maju 2017 godine iznosio svega 345, možemo da zaključimo da je problem tražilaca azila iz Srbije u </w:t>
      </w:r>
      <w:r w:rsidRPr="005D7F04">
        <w:rPr>
          <w:rFonts w:ascii="Times New Roman" w:hAnsi="Times New Roman"/>
        </w:rPr>
        <w:t>EU</w:t>
      </w:r>
      <w:r w:rsidRPr="00C970BA">
        <w:rPr>
          <w:rFonts w:ascii="Times New Roman" w:hAnsi="Times New Roman"/>
        </w:rPr>
        <w:t xml:space="preserve"> u velikoj meri redukovan.</w:t>
      </w:r>
    </w:p>
    <w:p w:rsidR="008F498E" w:rsidRPr="00C970BA" w:rsidRDefault="008F498E" w:rsidP="00A66921">
      <w:pPr>
        <w:spacing w:line="240" w:lineRule="auto"/>
        <w:jc w:val="both"/>
        <w:rPr>
          <w:rFonts w:ascii="Times New Roman" w:hAnsi="Times New Roman"/>
        </w:rPr>
      </w:pPr>
      <w:r w:rsidRPr="00C970BA">
        <w:rPr>
          <w:rFonts w:ascii="Times New Roman" w:hAnsi="Times New Roman"/>
        </w:rPr>
        <w:t>Što se tiče reintegracije povratnika po sporazumima o readmisiji, novijih sistematski prikupljenih podataka nema, ali se na osnovu profila povratnika može zaključiti da je reintegracija otežana. Naime, u Migracionom profilu</w:t>
      </w:r>
      <w:r>
        <w:rPr>
          <w:rFonts w:ascii="Times New Roman" w:hAnsi="Times New Roman"/>
        </w:rPr>
        <w:t xml:space="preserve"> za 2015. godinu se navodi da „</w:t>
      </w:r>
      <w:r w:rsidRPr="00C970BA">
        <w:rPr>
          <w:rFonts w:ascii="Times New Roman" w:hAnsi="Times New Roman"/>
        </w:rPr>
        <w:t>u 2015. godini Romi su bili zastupljeni sa 82% u ukupnom broju povratnika po Sporazumu o readmisiji evidentiranih od strane Komesarijata za izbeglice i migracije, na drugom mestu bili su povratnici srpske nacionalnosti zastupljeni sa 10%. Možemo zaključiti da se trend u odnosu</w:t>
      </w:r>
      <w:r>
        <w:rPr>
          <w:rFonts w:ascii="Times New Roman" w:hAnsi="Times New Roman"/>
        </w:rPr>
        <w:t xml:space="preserve"> na 2014. godinu nije promenio”</w:t>
      </w:r>
      <w:r w:rsidRPr="00C970BA">
        <w:rPr>
          <w:rFonts w:ascii="Times New Roman" w:hAnsi="Times New Roman"/>
        </w:rPr>
        <w:t>. Brojna istraživanja o položaju Roma u</w:t>
      </w:r>
      <w:r w:rsidRPr="005D7F04">
        <w:rPr>
          <w:rFonts w:ascii="Times New Roman" w:hAnsi="Times New Roman"/>
        </w:rPr>
        <w:t>Republici</w:t>
      </w:r>
      <w:r w:rsidRPr="00C970BA">
        <w:rPr>
          <w:rFonts w:ascii="Times New Roman" w:hAnsi="Times New Roman"/>
        </w:rPr>
        <w:t>Srbiji su pokazala da se među njima nalazi najveći procenat socijalno isključenih građana. Osim toga, u Migracionom profilu se konstatuje da je obrazovna struktura povratnika veoma loša, tek 11,6% ima završenu srednju školu, višu školu ili fakultet, a po svega 0.2% su u statusu zaposlenog ili penzionera. Ovo ukazuje na urgentnu potrebu jačanja programa reintegracije povratnika po Sporazum</w:t>
      </w:r>
      <w:r w:rsidRPr="005D7F04">
        <w:rPr>
          <w:rFonts w:ascii="Times New Roman" w:hAnsi="Times New Roman"/>
        </w:rPr>
        <w:t>u o readmisiji, kako bi se predupredili ponovljeni pokušaji iregularne migracije ka zemljama EU</w:t>
      </w:r>
      <w:r w:rsidRPr="00C970BA">
        <w:rPr>
          <w:rFonts w:ascii="Times New Roman" w:hAnsi="Times New Roman"/>
        </w:rPr>
        <w:t>.</w:t>
      </w:r>
    </w:p>
    <w:p w:rsidR="008F498E" w:rsidRPr="00C970BA" w:rsidRDefault="008F498E" w:rsidP="00A66921">
      <w:pPr>
        <w:spacing w:line="240" w:lineRule="auto"/>
        <w:jc w:val="both"/>
        <w:rPr>
          <w:rFonts w:ascii="Times New Roman" w:hAnsi="Times New Roman"/>
        </w:rPr>
      </w:pPr>
      <w:r w:rsidRPr="00C970BA">
        <w:rPr>
          <w:rFonts w:ascii="Times New Roman" w:hAnsi="Times New Roman"/>
        </w:rPr>
        <w:t>U NPAA, druga revizija (2016) se navodi da se potpisivanjem Sporazuma o readmisiji sa EZ, Republika Srbija obavezala da sprovodi mere u cilju reintegracije povratnika. Komesarijat za izbeglice i migracije na osnovu Zakona o upravljanju migracijama donosi godišnje programe za reintegraciju povratnika koji se finansiraju iz Budžeta Republike Srbije. Ovim programima se finansiraju aktivnosti koje za cilj imaju poboljšanje uslova stanovanja i ekonomsko osnaživanje povratnika. Pored toga Komesarijat u saradnji sa drugim nadležnim organima i službama obezbeđuje hitnu podršku povratnicima neposredno posle povratka u zemlju, uključujući i privremeni smeštaj za lica u potrebi.</w:t>
      </w:r>
    </w:p>
    <w:p w:rsidR="008F498E" w:rsidRPr="00C970BA" w:rsidRDefault="008F498E" w:rsidP="00A66921">
      <w:pPr>
        <w:spacing w:line="240" w:lineRule="auto"/>
        <w:jc w:val="both"/>
        <w:rPr>
          <w:rFonts w:ascii="Times New Roman" w:hAnsi="Times New Roman"/>
          <w:szCs w:val="24"/>
        </w:rPr>
      </w:pPr>
      <w:r w:rsidRPr="00C970BA">
        <w:rPr>
          <w:rFonts w:ascii="Times New Roman" w:hAnsi="Times New Roman"/>
          <w:szCs w:val="24"/>
        </w:rPr>
        <w:t>U izveštaju o realizaciji Akcionog plana za Poglavlje 24 (jul-decembar 2016)</w:t>
      </w:r>
      <w:r w:rsidRPr="00C970BA">
        <w:rPr>
          <w:rFonts w:ascii="Times New Roman" w:hAnsi="Times New Roman"/>
        </w:rPr>
        <w:t xml:space="preserve"> se</w:t>
      </w:r>
      <w:r w:rsidRPr="00C970BA">
        <w:rPr>
          <w:rFonts w:ascii="Times New Roman" w:hAnsi="Times New Roman"/>
          <w:szCs w:val="24"/>
        </w:rPr>
        <w:t xml:space="preserve"> navodi da je unapređen sistem praćenja reintegracije tako što su u Migracioni profil dodati novi indikatori koji omogućuju redovnu analizu. Osim toga sa 11 jedinica lokalne samouprave su realizovana namenjena budžetska sredstva za programe reintegracije.</w:t>
      </w:r>
    </w:p>
    <w:p w:rsidR="008F498E" w:rsidRPr="00C970BA" w:rsidRDefault="008F498E" w:rsidP="00A66921">
      <w:pPr>
        <w:spacing w:line="240" w:lineRule="auto"/>
        <w:jc w:val="both"/>
        <w:rPr>
          <w:rFonts w:ascii="Times New Roman" w:hAnsi="Times New Roman"/>
          <w:szCs w:val="24"/>
        </w:rPr>
      </w:pPr>
    </w:p>
    <w:p w:rsidR="008F498E" w:rsidRPr="003D0AE7" w:rsidRDefault="008F498E" w:rsidP="00A66921">
      <w:pPr>
        <w:pStyle w:val="Heading2"/>
        <w:rPr>
          <w:rFonts w:ascii="Times New Roman" w:hAnsi="Times New Roman"/>
          <w:color w:val="auto"/>
        </w:rPr>
      </w:pPr>
      <w:r w:rsidRPr="003D0AE7">
        <w:rPr>
          <w:rFonts w:ascii="Times New Roman" w:hAnsi="Times New Roman"/>
          <w:color w:val="auto"/>
        </w:rPr>
        <w:t>Određenje problema</w:t>
      </w:r>
    </w:p>
    <w:p w:rsidR="008F498E" w:rsidRPr="003D0AE7" w:rsidRDefault="008F498E" w:rsidP="00A66921">
      <w:pPr>
        <w:spacing w:after="160" w:line="259" w:lineRule="auto"/>
        <w:rPr>
          <w:rFonts w:ascii="Times New Roman" w:hAnsi="Times New Roman"/>
          <w:b/>
          <w:i/>
          <w:sz w:val="24"/>
          <w:szCs w:val="24"/>
        </w:rPr>
      </w:pPr>
    </w:p>
    <w:p w:rsidR="008F498E" w:rsidRPr="003D0AE7" w:rsidRDefault="008F498E" w:rsidP="00A66921">
      <w:pPr>
        <w:pStyle w:val="Heading3"/>
        <w:rPr>
          <w:rFonts w:ascii="Times New Roman" w:hAnsi="Times New Roman"/>
          <w:color w:val="auto"/>
        </w:rPr>
      </w:pPr>
      <w:r w:rsidRPr="003D0AE7">
        <w:rPr>
          <w:rFonts w:ascii="Times New Roman" w:hAnsi="Times New Roman"/>
          <w:i/>
          <w:color w:val="auto"/>
          <w:lang w:val="en-US"/>
        </w:rPr>
        <w:t>SW</w:t>
      </w:r>
      <w:r w:rsidRPr="003D0AE7">
        <w:rPr>
          <w:rFonts w:ascii="Times New Roman" w:hAnsi="Times New Roman"/>
          <w:i/>
          <w:color w:val="auto"/>
        </w:rPr>
        <w:t>O</w:t>
      </w:r>
      <w:r w:rsidRPr="003D0AE7">
        <w:rPr>
          <w:rFonts w:ascii="Times New Roman" w:hAnsi="Times New Roman"/>
          <w:i/>
          <w:color w:val="auto"/>
          <w:lang w:val="en-US"/>
        </w:rPr>
        <w:t>T</w:t>
      </w:r>
      <w:r w:rsidRPr="003D0AE7">
        <w:rPr>
          <w:rFonts w:ascii="Times New Roman" w:hAnsi="Times New Roman"/>
          <w:color w:val="auto"/>
        </w:rPr>
        <w:t xml:space="preserve"> analiza</w:t>
      </w:r>
    </w:p>
    <w:p w:rsidR="008F498E" w:rsidRDefault="008F498E" w:rsidP="00A66921">
      <w:pPr>
        <w:spacing w:line="240" w:lineRule="auto"/>
        <w:jc w:val="both"/>
        <w:rPr>
          <w:rFonts w:ascii="Times New Roman" w:hAnsi="Times New Roman"/>
        </w:rPr>
      </w:pPr>
      <w:r w:rsidRPr="00C970BA">
        <w:rPr>
          <w:rFonts w:ascii="Times New Roman" w:hAnsi="Times New Roman"/>
        </w:rPr>
        <w:t>Na ovom mestu će biti predočene snage i slabosti sistema suprotstavljanja iregularnim migracijama, kao i mogućnosti i pretnje koje stoje pred njim.</w:t>
      </w:r>
    </w:p>
    <w:p w:rsidR="008F498E" w:rsidRPr="00C970BA" w:rsidRDefault="008F498E" w:rsidP="00A66921">
      <w:pPr>
        <w:spacing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R="008F498E" w:rsidRPr="00C970BA" w:rsidTr="001149C8">
        <w:tc>
          <w:tcPr>
            <w:tcW w:w="4675" w:type="dxa"/>
          </w:tcPr>
          <w:p w:rsidR="008F498E" w:rsidRPr="00163DB4" w:rsidRDefault="008F498E" w:rsidP="001149C8">
            <w:pPr>
              <w:spacing w:after="120" w:line="240" w:lineRule="auto"/>
              <w:rPr>
                <w:rFonts w:ascii="Times New Roman" w:hAnsi="Times New Roman"/>
              </w:rPr>
            </w:pPr>
            <w:r w:rsidRPr="00163DB4">
              <w:rPr>
                <w:rFonts w:ascii="Times New Roman" w:hAnsi="Times New Roman"/>
              </w:rPr>
              <w:t>Snage</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Postoje institucije sa utvrđenim nadležnostima koje su potrebne za obavljanje svih funkcija u sistemu</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Postoje kompetentni ljudski resursi za obavljanje svih funkcija sistema</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Organizovano je kontinuirano usavršavanje ljudskih resursa</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Postoji kontinuitet u koordinaciji aktivnosti upravljanja migracijama (vladino koordinaciono telo)</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Postoji osnovna infrastruktura neophodna za aktivnosti</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Postoji stabilno osnovno finansiranje</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Sposobnost organizacione adaptacije na šok (nagli priliv migranata)</w:t>
            </w:r>
          </w:p>
          <w:p w:rsidR="008F498E" w:rsidRPr="00163DB4" w:rsidRDefault="008F498E" w:rsidP="001149C8">
            <w:pPr>
              <w:pStyle w:val="ListParagraph"/>
              <w:numPr>
                <w:ilvl w:val="0"/>
                <w:numId w:val="19"/>
              </w:numPr>
              <w:spacing w:after="120" w:line="240" w:lineRule="auto"/>
              <w:rPr>
                <w:rFonts w:ascii="Times New Roman" w:hAnsi="Times New Roman"/>
              </w:rPr>
            </w:pPr>
          </w:p>
        </w:tc>
        <w:tc>
          <w:tcPr>
            <w:tcW w:w="4675" w:type="dxa"/>
          </w:tcPr>
          <w:p w:rsidR="008F498E" w:rsidRPr="00163DB4" w:rsidRDefault="008F498E" w:rsidP="001149C8">
            <w:pPr>
              <w:spacing w:after="120" w:line="240" w:lineRule="auto"/>
              <w:rPr>
                <w:rFonts w:ascii="Times New Roman" w:hAnsi="Times New Roman"/>
              </w:rPr>
            </w:pPr>
            <w:r w:rsidRPr="00163DB4">
              <w:rPr>
                <w:rFonts w:ascii="Times New Roman" w:hAnsi="Times New Roman"/>
              </w:rPr>
              <w:t>Slabosti</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Nedovoljna finansijska sredstva</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Nedovoljni ljudski resursi</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Nestabilno finansiranje napredne tehnologije</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Nefleksibilni mehanizmi finansiranja, teško preusmeravanje sredstava na urgentne potrebe</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Česte rotacije u operativnim timovima</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Nedovoljna informisanost državnih službenika van kruga direktno uključenih o iregularnim migracijama</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Guranje problema iregularnih migracija u drugi plan u odnosu na druge probleme</w:t>
            </w:r>
          </w:p>
        </w:tc>
      </w:tr>
      <w:tr w:rsidR="008F498E" w:rsidRPr="00C970BA" w:rsidTr="001149C8">
        <w:tc>
          <w:tcPr>
            <w:tcW w:w="4675" w:type="dxa"/>
          </w:tcPr>
          <w:p w:rsidR="008F498E" w:rsidRPr="00163DB4" w:rsidRDefault="008F498E" w:rsidP="001149C8">
            <w:pPr>
              <w:spacing w:after="120" w:line="240" w:lineRule="auto"/>
              <w:rPr>
                <w:rFonts w:ascii="Times New Roman" w:hAnsi="Times New Roman"/>
              </w:rPr>
            </w:pPr>
            <w:r w:rsidRPr="00163DB4">
              <w:rPr>
                <w:rFonts w:ascii="Times New Roman" w:hAnsi="Times New Roman"/>
              </w:rPr>
              <w:t>Mogućnosti</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Visoka svest o značaju problema kod većine aktera u sistemu</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Značajna međunarodna finansijska i tehnička podrška</w:t>
            </w:r>
          </w:p>
          <w:p w:rsidR="008F498E" w:rsidRPr="005D7F04" w:rsidRDefault="008F498E" w:rsidP="001149C8">
            <w:pPr>
              <w:pStyle w:val="ListParagraph"/>
              <w:numPr>
                <w:ilvl w:val="0"/>
                <w:numId w:val="19"/>
              </w:numPr>
              <w:spacing w:after="120" w:line="240" w:lineRule="auto"/>
              <w:rPr>
                <w:rFonts w:ascii="Times New Roman" w:hAnsi="Times New Roman"/>
              </w:rPr>
            </w:pPr>
            <w:r w:rsidRPr="005D7F04">
              <w:rPr>
                <w:rFonts w:ascii="Times New Roman" w:hAnsi="Times New Roman"/>
              </w:rPr>
              <w:t>Usklađivanje sa politikom i praksom EU</w:t>
            </w:r>
          </w:p>
          <w:p w:rsidR="008F498E" w:rsidRPr="00163DB4" w:rsidRDefault="008F498E" w:rsidP="001149C8">
            <w:pPr>
              <w:pStyle w:val="ListParagraph"/>
              <w:numPr>
                <w:ilvl w:val="0"/>
                <w:numId w:val="19"/>
              </w:numPr>
              <w:spacing w:after="120" w:line="240" w:lineRule="auto"/>
              <w:rPr>
                <w:rStyle w:val="FootnoteTextChar"/>
                <w:rFonts w:ascii="Times New Roman" w:hAnsi="Times New Roman"/>
                <w:sz w:val="22"/>
                <w:szCs w:val="22"/>
              </w:rPr>
            </w:pPr>
            <w:r w:rsidRPr="00163DB4">
              <w:rPr>
                <w:rFonts w:ascii="Times New Roman" w:hAnsi="Times New Roman"/>
              </w:rPr>
              <w:t>Izjava</w:t>
            </w:r>
            <w:r w:rsidRPr="005D7F04">
              <w:rPr>
                <w:rFonts w:ascii="Times New Roman" w:hAnsi="Times New Roman"/>
              </w:rPr>
              <w:t>EU</w:t>
            </w:r>
            <w:r w:rsidRPr="00163DB4">
              <w:rPr>
                <w:rFonts w:ascii="Times New Roman" w:hAnsi="Times New Roman"/>
              </w:rPr>
              <w:t xml:space="preserve"> i Turske o vraćanju iregularnih migranata iz Grčke i sprečavanju otvaranja novih ruta za iregularnu migraciju ka </w:t>
            </w:r>
            <w:r w:rsidRPr="005D7F04">
              <w:rPr>
                <w:rFonts w:ascii="Times New Roman" w:hAnsi="Times New Roman"/>
              </w:rPr>
              <w:t>EU</w:t>
            </w:r>
            <w:r w:rsidRPr="00163DB4">
              <w:rPr>
                <w:rStyle w:val="FootnoteReference"/>
                <w:rFonts w:ascii="Times New Roman" w:hAnsi="Times New Roman"/>
              </w:rPr>
              <w:footnoteReference w:id="84"/>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Postavljen je odgovarajući nacionalni pravni okvir za funkcionisanje sistema</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Definisane su politike i procedure za suprotstavljanje iregularnim migracijama (kako proaktivne, tako i reaktivne)</w:t>
            </w:r>
          </w:p>
        </w:tc>
        <w:tc>
          <w:tcPr>
            <w:tcW w:w="4675" w:type="dxa"/>
          </w:tcPr>
          <w:p w:rsidR="008F498E" w:rsidRPr="00163DB4" w:rsidRDefault="008F498E" w:rsidP="001149C8">
            <w:pPr>
              <w:spacing w:after="120" w:line="240" w:lineRule="auto"/>
              <w:rPr>
                <w:rFonts w:ascii="Times New Roman" w:hAnsi="Times New Roman"/>
              </w:rPr>
            </w:pPr>
            <w:r w:rsidRPr="00163DB4">
              <w:rPr>
                <w:rFonts w:ascii="Times New Roman" w:hAnsi="Times New Roman"/>
              </w:rPr>
              <w:t>Pretnje</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Nastavak sukoba na Bliskom istoku i u Africi</w:t>
            </w:r>
          </w:p>
          <w:p w:rsidR="008F498E" w:rsidRPr="005D7F0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 xml:space="preserve">Neizvesnost turskog pridržavanja dogovorenog sa </w:t>
            </w:r>
            <w:r w:rsidRPr="005D7F04">
              <w:rPr>
                <w:rFonts w:ascii="Times New Roman" w:hAnsi="Times New Roman"/>
              </w:rPr>
              <w:t>EU</w:t>
            </w:r>
            <w:r w:rsidRPr="00163DB4">
              <w:rPr>
                <w:rFonts w:ascii="Times New Roman" w:hAnsi="Times New Roman"/>
              </w:rPr>
              <w:t xml:space="preserve">  i preciziranog u Izjavi od 18. marta 2016.</w:t>
            </w:r>
            <w:r w:rsidRPr="005D7F04">
              <w:rPr>
                <w:rFonts w:ascii="Times New Roman" w:hAnsi="Times New Roman"/>
              </w:rPr>
              <w:t>godine</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Nemogućnost postizanja sporazuma o vraćanju sa Avganistanom i Pakistanom</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Nepridržavanje susednih država bilateralnih dogovora o sprečavanju iregularnih migracija</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Niska svest građana o bezbednosnim rizicima vezanim za iregularne migracije i krijumčarenje migranata</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Nedovoljna i neredovna statistika, neujednačene definicije</w:t>
            </w:r>
          </w:p>
          <w:p w:rsidR="008F498E" w:rsidRPr="00163DB4" w:rsidRDefault="008F498E" w:rsidP="001149C8">
            <w:pPr>
              <w:pStyle w:val="ListParagraph"/>
              <w:numPr>
                <w:ilvl w:val="0"/>
                <w:numId w:val="19"/>
              </w:numPr>
              <w:spacing w:after="120" w:line="240" w:lineRule="auto"/>
              <w:rPr>
                <w:rFonts w:ascii="Times New Roman" w:hAnsi="Times New Roman"/>
              </w:rPr>
            </w:pPr>
            <w:r w:rsidRPr="00163DB4">
              <w:rPr>
                <w:rFonts w:ascii="Times New Roman" w:hAnsi="Times New Roman"/>
              </w:rPr>
              <w:t>Nedovoljna koordinacija sa eksternim akterima, pre svega NVO</w:t>
            </w:r>
          </w:p>
        </w:tc>
      </w:tr>
    </w:tbl>
    <w:p w:rsidR="008F498E" w:rsidRPr="00C970BA" w:rsidRDefault="008F498E" w:rsidP="00A66921">
      <w:pPr>
        <w:spacing w:line="240" w:lineRule="auto"/>
        <w:jc w:val="both"/>
        <w:rPr>
          <w:rFonts w:ascii="Times New Roman" w:hAnsi="Times New Roman"/>
        </w:rPr>
      </w:pPr>
    </w:p>
    <w:p w:rsidR="008F498E" w:rsidRPr="003D0AE7" w:rsidRDefault="008F498E" w:rsidP="00A66921">
      <w:pPr>
        <w:pStyle w:val="Heading3"/>
        <w:rPr>
          <w:rFonts w:ascii="Times New Roman" w:hAnsi="Times New Roman"/>
          <w:color w:val="auto"/>
        </w:rPr>
      </w:pPr>
      <w:r w:rsidRPr="003D0AE7">
        <w:rPr>
          <w:rFonts w:ascii="Times New Roman" w:hAnsi="Times New Roman"/>
          <w:color w:val="auto"/>
        </w:rPr>
        <w:t>Osnovni problem, uzroci i posledice</w:t>
      </w:r>
    </w:p>
    <w:p w:rsidR="008F498E" w:rsidRPr="00C970BA" w:rsidRDefault="008F498E" w:rsidP="00A66921">
      <w:pPr>
        <w:spacing w:line="240" w:lineRule="auto"/>
        <w:jc w:val="both"/>
        <w:rPr>
          <w:rFonts w:ascii="Times New Roman" w:hAnsi="Times New Roman"/>
        </w:rPr>
      </w:pPr>
      <w:r w:rsidRPr="00C970BA">
        <w:rPr>
          <w:rFonts w:ascii="Times New Roman" w:hAnsi="Times New Roman"/>
        </w:rPr>
        <w:t>Na osnovu podataka o trendu iregularnih migracija u Republici Srbiji i pravnog i institucionalnog odgovora na njega članovi radne grupe za izradu ove strategije su izdvojili sledeći centralni problem, njegove uzroke i posledice.</w:t>
      </w:r>
    </w:p>
    <w:bookmarkStart w:id="6" w:name="_GoBack"/>
    <w:bookmarkEnd w:id="6"/>
    <w:p w:rsidR="008F498E" w:rsidRPr="00C970BA" w:rsidRDefault="008F498E" w:rsidP="00A66921">
      <w:pPr>
        <w:spacing w:line="240" w:lineRule="auto"/>
        <w:jc w:val="both"/>
        <w:rPr>
          <w:rFonts w:ascii="Times New Roman" w:hAnsi="Times New Roman"/>
        </w:rPr>
      </w:pPr>
      <w:r>
        <w:rPr>
          <w:rFonts w:ascii="Times New Roman" w:hAnsi="Times New Roman"/>
          <w:noProof/>
          <w:lang w:val="en-US"/>
        </w:rPr>
      </w:r>
      <w:r w:rsidRPr="000067FD">
        <w:rPr>
          <w:rFonts w:ascii="Times New Roman" w:hAnsi="Times New Roman"/>
          <w:noProof/>
          <w:lang w:val="en-US"/>
        </w:rPr>
        <w:pict>
          <v:group id="Canvas 36" o:spid="_x0000_s1091" editas="canvas" style="width:472.1pt;height:619.25pt;mso-position-horizontal-relative:char;mso-position-vertical-relative:line" coordsize="59956,78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width:59956;height:78644;visibility:visible">
              <v:fill o:detectmouseclick="t"/>
              <v:path o:connecttype="none"/>
            </v:shape>
            <v:roundrect id="Rounded Rectangle 42" o:spid="_x0000_s1093" style="position:absolute;left:14478;top:34044;width:27660;height:477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S0cEA&#10;AADaAAAADwAAAGRycy9kb3ducmV2LnhtbERPTWvCQBC9F/wPywi91Y2Wqo1uRApCDwVR20NvQ3bM&#10;BrOzMbuNyb/vBgRPw+N9znrT2Uq01PjSsYLpJAFBnDtdcqHg+7R7WYLwAVlj5ZgU9ORhk42e1phq&#10;d+MDtcdQiBjCPkUFJoQ6ldLnhiz6iauJI3d2jcUQYVNI3eAthttKzpJkLi2WHBsM1vRhKL8c/6yC&#10;udnN6tfrkt/kYdG/f/0E3v9qpZ7H3XYFIlAXHuK7+1PH+TC8Mly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jktHBAAAA2gAAAA8AAAAAAAAAAAAAAAAAmAIAAGRycy9kb3du&#10;cmV2LnhtbFBLBQYAAAAABAAEAPUAAACGAwAAAAA=&#10;" strokecolor="#70ad47" strokeweight="1pt">
              <v:stroke joinstyle="miter"/>
              <v:textbox>
                <w:txbxContent>
                  <w:p w:rsidR="008F498E" w:rsidRPr="00A55054" w:rsidRDefault="008F498E" w:rsidP="00A66921">
                    <w:pPr>
                      <w:spacing w:after="0" w:line="240" w:lineRule="auto"/>
                      <w:jc w:val="center"/>
                      <w:rPr>
                        <w:rFonts w:ascii="Candara" w:hAnsi="Candara"/>
                        <w:b/>
                        <w:sz w:val="20"/>
                      </w:rPr>
                    </w:pPr>
                    <w:r w:rsidRPr="00A55054">
                      <w:rPr>
                        <w:rFonts w:ascii="Candara" w:hAnsi="Candara"/>
                        <w:b/>
                        <w:sz w:val="20"/>
                      </w:rPr>
                      <w:t>Nedostatak sistemskog odgovora na problem iregularnih migracija</w:t>
                    </w:r>
                  </w:p>
                  <w:p w:rsidR="008F498E" w:rsidRDefault="008F498E" w:rsidP="00A66921">
                    <w:pPr>
                      <w:pStyle w:val="NormalWeb"/>
                      <w:spacing w:before="0" w:beforeAutospacing="0" w:after="200" w:afterAutospacing="0" w:line="276" w:lineRule="auto"/>
                      <w:jc w:val="center"/>
                    </w:pPr>
                  </w:p>
                </w:txbxContent>
              </v:textbox>
            </v:roundrect>
            <v:roundrect id="Rounded Rectangle 43" o:spid="_x0000_s1094" style="position:absolute;left:3352;top:55582;width:7163;height:102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MpsQA&#10;AADaAAAADwAAAGRycy9kb3ducmV2LnhtbESPQWvCQBSE7wX/w/KE3pqNKbUxdRURhB4KxVgP3h7Z&#10;ZzY0+zZmt5r8+26h4HGYmW+Y5XqwrbhS7xvHCmZJCoK4crrhWsHXYfeUg/ABWWPrmBSM5GG9mjws&#10;sdDuxnu6lqEWEcK+QAUmhK6Q0leGLPrEdcTRO7veYoiyr6Xu8RbhtpVZms6lxYbjgsGOtoaq7/LH&#10;KpibXdY9X3J+kfvXcfFxDPx50ko9TofNG4hAQ7iH/9vvWkEGf1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xDKbEAAAA2gAAAA8AAAAAAAAAAAAAAAAAmAIAAGRycy9k&#10;b3ducmV2LnhtbFBLBQYAAAAABAAEAPUAAACJAwAAAAA=&#10;" strokecolor="#70ad47" strokeweight="1pt">
              <v:stroke joinstyle="miter"/>
              <v:textbox>
                <w:txbxContent>
                  <w:p w:rsidR="008F498E" w:rsidRPr="00D35159" w:rsidRDefault="008F498E" w:rsidP="00A66921">
                    <w:pPr>
                      <w:spacing w:after="0" w:line="240" w:lineRule="auto"/>
                      <w:ind w:left="-90" w:right="-192"/>
                      <w:rPr>
                        <w:rFonts w:ascii="Candara" w:hAnsi="Candara"/>
                        <w:sz w:val="18"/>
                      </w:rPr>
                    </w:pPr>
                    <w:r w:rsidRPr="00D35159">
                      <w:rPr>
                        <w:rFonts w:ascii="Candara" w:hAnsi="Candara"/>
                        <w:sz w:val="18"/>
                      </w:rPr>
                      <w:t>Nedovolj</w:t>
                    </w:r>
                    <w:r>
                      <w:rPr>
                        <w:rFonts w:ascii="Candara" w:hAnsi="Candara"/>
                        <w:sz w:val="18"/>
                      </w:rPr>
                      <w:t>ankapacitet za smeštaj ugroženih migranata</w:t>
                    </w:r>
                  </w:p>
                  <w:p w:rsidR="008F498E" w:rsidRDefault="008F498E" w:rsidP="00A66921">
                    <w:pPr>
                      <w:pStyle w:val="NormalWeb"/>
                      <w:spacing w:before="0" w:beforeAutospacing="0" w:after="200" w:afterAutospacing="0" w:line="276" w:lineRule="auto"/>
                      <w:ind w:left="-90" w:right="-192"/>
                      <w:jc w:val="center"/>
                    </w:pPr>
                  </w:p>
                </w:txbxContent>
              </v:textbox>
            </v:roundrect>
            <v:roundrect id="Rounded Rectangle 44" o:spid="_x0000_s1095" style="position:absolute;left:12268;top:55648;width:7315;height:1028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2pPcMA&#10;AADaAAAADwAAAGRycy9kb3ducmV2LnhtbESPT4vCMBTE74LfITzBm01V/LPVKLIgeBAWdfewt0fz&#10;bIrNS22yWr/9RhA8DjPzG2a5bm0lbtT40rGCYZKCIM6dLrlQ8H3aDuYgfEDWWDkmBQ/ysF51O0vM&#10;tLvzgW7HUIgIYZ+hAhNCnUnpc0MWfeJq4uidXWMxRNkUUjd4j3BbyVGaTqXFkuOCwZo+DeWX459V&#10;MDXbUT2+znkiD7PHx/4n8NevVqrfazcLEIHa8A6/2jutYAzPK/EG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2pPcMAAADaAAAADwAAAAAAAAAAAAAAAACYAgAAZHJzL2Rv&#10;d25yZXYueG1sUEsFBgAAAAAEAAQA9QAAAIgDAAAAAA==&#10;" strokecolor="#70ad47" strokeweight="1pt">
              <v:stroke joinstyle="miter"/>
              <v:textbox>
                <w:txbxContent>
                  <w:p w:rsidR="008F498E" w:rsidRPr="00D35159" w:rsidRDefault="008F498E" w:rsidP="00A66921">
                    <w:pPr>
                      <w:spacing w:after="0" w:line="240" w:lineRule="auto"/>
                      <w:ind w:left="-90" w:right="-192"/>
                      <w:rPr>
                        <w:rFonts w:ascii="Candara" w:hAnsi="Candara"/>
                        <w:sz w:val="18"/>
                      </w:rPr>
                    </w:pPr>
                    <w:r>
                      <w:rPr>
                        <w:rFonts w:ascii="Candara" w:hAnsi="Candara"/>
                        <w:sz w:val="18"/>
                      </w:rPr>
                      <w:t>Nedovoljno visoko-tehnološke opreme</w:t>
                    </w:r>
                  </w:p>
                  <w:p w:rsidR="008F498E" w:rsidRDefault="008F498E" w:rsidP="00A66921">
                    <w:pPr>
                      <w:pStyle w:val="NormalWeb"/>
                      <w:spacing w:before="0" w:beforeAutospacing="0" w:after="200" w:afterAutospacing="0" w:line="276" w:lineRule="auto"/>
                      <w:ind w:left="-90" w:right="-192"/>
                      <w:jc w:val="center"/>
                    </w:pPr>
                  </w:p>
                </w:txbxContent>
              </v:textbox>
            </v:roundrect>
            <v:roundrect id="Rounded Rectangle 45" o:spid="_x0000_s1096" style="position:absolute;left:26002;top:40617;width:9097;height:132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xScMA&#10;AADaAAAADwAAAGRycy9kb3ducmV2LnhtbESPS4sCMRCE7wv+h9DC3taMrutjNMqyIHgQFl8Hb82k&#10;nQxOOuMk6vjvjSB4LKrqK2o6b2wprlT7wrGCbicBQZw5XXCuYLddfI1A+ICssXRMCu7kYT5rfUwx&#10;1e7Ga7puQi4ihH2KCkwIVSqlzwxZ9B1XEUfv6GqLIco6l7rGW4TbUvaSZCAtFhwXDFb0Zyg7bS5W&#10;wcAsetX3ecQ/cj28j1f7wP8HrdRnu/mdgAjUhHf41V5qBX14Xok3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QxScMAAADaAAAADwAAAAAAAAAAAAAAAACYAgAAZHJzL2Rv&#10;d25yZXYueG1sUEsFBgAAAAAEAAQA9QAAAIgDAAAAAA==&#10;" strokecolor="#70ad47" strokeweight="1pt">
              <v:stroke joinstyle="miter"/>
              <v:textbox>
                <w:txbxContent>
                  <w:p w:rsidR="008F498E" w:rsidRPr="00D35159" w:rsidRDefault="008F498E" w:rsidP="00A66921">
                    <w:pPr>
                      <w:spacing w:after="0" w:line="240" w:lineRule="auto"/>
                      <w:ind w:left="-90" w:right="-192"/>
                      <w:rPr>
                        <w:rFonts w:ascii="Candara" w:hAnsi="Candara"/>
                        <w:sz w:val="18"/>
                      </w:rPr>
                    </w:pPr>
                    <w:r>
                      <w:rPr>
                        <w:rFonts w:ascii="Candara" w:hAnsi="Candara"/>
                        <w:sz w:val="18"/>
                      </w:rPr>
                      <w:t>Nejasan status lica kojima je naloženo da napuste zemlju, a to ne može da se realizuje, nema nadzora sprovođenja</w:t>
                    </w:r>
                  </w:p>
                  <w:p w:rsidR="008F498E" w:rsidRDefault="008F498E" w:rsidP="00A66921">
                    <w:pPr>
                      <w:pStyle w:val="NormalWeb"/>
                      <w:spacing w:before="0" w:beforeAutospacing="0" w:after="200" w:afterAutospacing="0" w:line="276" w:lineRule="auto"/>
                      <w:ind w:left="-90" w:right="-192"/>
                      <w:jc w:val="center"/>
                    </w:pPr>
                  </w:p>
                </w:txbxContent>
              </v:textbox>
            </v:roundrect>
            <v:roundrect id="Rounded Rectangle 46" o:spid="_x0000_s1097" style="position:absolute;left:13792;top:40770;width:10744;height:130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iU0sQA&#10;AADaAAAADwAAAGRycy9kb3ducmV2LnhtbESPzWrDMBCE74W+g9hCb7XclCSOayWEgqGHQsjfIbfF&#10;2lqm1sqx1Nh5+6hQyHGYmW+YYjXaVlyo941jBa9JCoK4crrhWsFhX75kIHxA1tg6JgVX8rBaPj4U&#10;mGs38JYuu1CLCGGfowITQpdL6StDFn3iOuLofbveYoiyr6XucYhw28pJms6kxYbjgsGOPgxVP7tf&#10;q2Bmykn3ds54Krfz6+LrGHhz0ko9P43rdxCBxnAP/7c/tYIp/F2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YlNLEAAAA2gAAAA8AAAAAAAAAAAAAAAAAmAIAAGRycy9k&#10;b3ducmV2LnhtbFBLBQYAAAAABAAEAPUAAACJAwAAAAA=&#10;" strokecolor="#70ad47" strokeweight="1pt">
              <v:stroke joinstyle="miter"/>
              <v:textbox>
                <w:txbxContent>
                  <w:p w:rsidR="008F498E" w:rsidRPr="00D35159" w:rsidRDefault="008F498E" w:rsidP="00A66921">
                    <w:pPr>
                      <w:spacing w:after="0" w:line="240" w:lineRule="auto"/>
                      <w:ind w:left="-90" w:right="-192"/>
                      <w:rPr>
                        <w:rFonts w:ascii="Candara" w:hAnsi="Candara"/>
                        <w:sz w:val="18"/>
                      </w:rPr>
                    </w:pPr>
                    <w:r w:rsidRPr="00D35159">
                      <w:rPr>
                        <w:rFonts w:ascii="Candara" w:hAnsi="Candara"/>
                        <w:sz w:val="18"/>
                      </w:rPr>
                      <w:t>Nedovolj</w:t>
                    </w:r>
                    <w:r>
                      <w:rPr>
                        <w:rFonts w:ascii="Candara" w:hAnsi="Candara"/>
                        <w:sz w:val="18"/>
                      </w:rPr>
                      <w:t>na obučenost i motivisanost policajaca, učestala rotacija na terenu, nepoznavanje jezika migranata</w:t>
                    </w:r>
                  </w:p>
                  <w:p w:rsidR="008F498E" w:rsidRDefault="008F498E" w:rsidP="00A66921">
                    <w:pPr>
                      <w:pStyle w:val="NormalWeb"/>
                      <w:spacing w:before="0" w:beforeAutospacing="0" w:after="200" w:afterAutospacing="0" w:line="276" w:lineRule="auto"/>
                      <w:ind w:left="-90" w:right="-192"/>
                      <w:jc w:val="center"/>
                    </w:pPr>
                  </w:p>
                </w:txbxContent>
              </v:textbox>
            </v:roundrect>
            <v:roundrect id="Rounded Rectangle 47" o:spid="_x0000_s1098" style="position:absolute;left:3352;top:40875;width:7973;height:129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KpcEA&#10;AADaAAAADwAAAGRycy9kb3ducmV2LnhtbESPT4vCMBTE74LfITxhb5qqrH+qUUQQ9rAgunrw9mie&#10;TbF5qU3U+u2NIOxxmPnNMPNlY0txp9oXjhX0ewkI4szpgnMFh79NdwLCB2SNpWNS8CQPy0W7NcdU&#10;uwfv6L4PuYgl7FNUYEKoUil9Zsii77mKOHpnV1sMUda51DU+Yrkt5SBJRtJiwXHBYEVrQ9llf7MK&#10;RmYzqIbXCX/L3fg5/T0G3p60Ul+dZjUDEagJ/+EP/aMjB+8r8Qb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KCqXBAAAA2gAAAA8AAAAAAAAAAAAAAAAAmAIAAGRycy9kb3du&#10;cmV2LnhtbFBLBQYAAAAABAAEAPUAAACGAwAAAAA=&#10;" strokecolor="#70ad47" strokeweight="1pt">
              <v:stroke joinstyle="miter"/>
              <v:textbox>
                <w:txbxContent>
                  <w:p w:rsidR="008F498E" w:rsidRPr="00D35159" w:rsidRDefault="008F498E" w:rsidP="00A66921">
                    <w:pPr>
                      <w:spacing w:after="0" w:line="240" w:lineRule="auto"/>
                      <w:ind w:left="-90" w:right="-192" w:hanging="22"/>
                      <w:rPr>
                        <w:rFonts w:ascii="Candara" w:hAnsi="Candara"/>
                        <w:sz w:val="18"/>
                      </w:rPr>
                    </w:pPr>
                    <w:r w:rsidRPr="00D35159">
                      <w:rPr>
                        <w:rFonts w:ascii="Candara" w:hAnsi="Candara"/>
                        <w:sz w:val="18"/>
                      </w:rPr>
                      <w:t>Nedovoljan broj ljudi  u policiji, tužilaštvu i Komesarijatu za izbeglice</w:t>
                    </w:r>
                  </w:p>
                  <w:p w:rsidR="008F498E" w:rsidRDefault="008F498E" w:rsidP="00A66921">
                    <w:pPr>
                      <w:pStyle w:val="NormalWeb"/>
                      <w:spacing w:before="0" w:beforeAutospacing="0" w:after="200" w:afterAutospacing="0" w:line="276" w:lineRule="auto"/>
                      <w:ind w:left="-90" w:right="-192" w:hanging="22"/>
                      <w:jc w:val="center"/>
                    </w:pPr>
                  </w:p>
                </w:txbxContent>
              </v:textbox>
            </v:roundrect>
            <v:roundrect id="Rounded Rectangle 48" o:spid="_x0000_s1099" style="position:absolute;left:33270;top:55696;width:7878;height:1021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vPsIA&#10;AADaAAAADwAAAGRycy9kb3ducmV2LnhtbESPS4sCMRCE74L/IbTgTTMqvkajLAuCB2HxdfDWTNrJ&#10;4KQzTqKO/36zsOCxqKqvqOW6saV4Uu0LxwoG/QQEceZ0wbmC03HTm4HwAVlj6ZgUvMnDetVuLTHV&#10;7sV7eh5CLiKEfYoKTAhVKqXPDFn0fVcRR+/qaoshyjqXusZXhNtSDpNkIi0WHBcMVvRtKLsdHlbB&#10;xGyG1eg+47HcT9/z3Tnwz0Ur1e00XwsQgZrwCf+3t1rBFP6ux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q8+wgAAANoAAAAPAAAAAAAAAAAAAAAAAJgCAABkcnMvZG93&#10;bnJldi54bWxQSwUGAAAAAAQABAD1AAAAhwMAAAAA&#10;" strokecolor="#70ad47" strokeweight="1pt">
              <v:stroke joinstyle="miter"/>
              <v:textbox>
                <w:txbxContent>
                  <w:p w:rsidR="008F498E" w:rsidRPr="00D35159" w:rsidRDefault="008F498E" w:rsidP="00A66921">
                    <w:pPr>
                      <w:spacing w:after="0" w:line="240" w:lineRule="auto"/>
                      <w:ind w:left="-90" w:right="-192"/>
                      <w:rPr>
                        <w:rFonts w:ascii="Candara" w:hAnsi="Candara"/>
                        <w:sz w:val="18"/>
                      </w:rPr>
                    </w:pPr>
                    <w:r>
                      <w:rPr>
                        <w:rFonts w:ascii="Candara" w:hAnsi="Candara"/>
                        <w:sz w:val="18"/>
                      </w:rPr>
                      <w:t>Neregulisan rad NVO, pružaju usluge za koje nisu licencirane</w:t>
                    </w:r>
                  </w:p>
                  <w:p w:rsidR="008F498E" w:rsidRDefault="008F498E" w:rsidP="00A66921">
                    <w:pPr>
                      <w:pStyle w:val="NormalWeb"/>
                      <w:spacing w:before="0" w:beforeAutospacing="0" w:after="200" w:afterAutospacing="0" w:line="276" w:lineRule="auto"/>
                      <w:ind w:left="-90" w:right="-192"/>
                      <w:jc w:val="center"/>
                    </w:pPr>
                  </w:p>
                </w:txbxContent>
              </v:textbox>
            </v:roundrect>
            <v:roundrect id="Rounded Rectangle 49" o:spid="_x0000_s1100" style="position:absolute;left:52168;top:55696;width:6658;height:1031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7TMEA&#10;AADaAAAADwAAAGRycy9kb3ducmV2LnhtbERPz2vCMBS+D/wfwhN2m6kdOu1MyxgUdhCGuh12ezTP&#10;pqx5qU3W1v9+OQgeP77fu2KyrRio941jBctFAoK4crrhWsHXqXzagPABWWPrmBRcyUORzx52mGk3&#10;8oGGY6hFDGGfoQITQpdJ6StDFv3CdcSRO7veYoiwr6XucYzhtpVpkqylxYZjg8GO3g1Vv8c/q2Bt&#10;yrR7vmx4JQ8v1+3+O/Dnj1bqcT69vYIINIW7+Ob+0Ari1ngl3gC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ZO0zBAAAA2gAAAA8AAAAAAAAAAAAAAAAAmAIAAGRycy9kb3du&#10;cmV2LnhtbFBLBQYAAAAABAAEAPUAAACGAwAAAAA=&#10;" strokecolor="#70ad47" strokeweight="1pt">
              <v:stroke joinstyle="miter"/>
              <v:textbox>
                <w:txbxContent>
                  <w:p w:rsidR="008F498E" w:rsidRPr="00D35159" w:rsidRDefault="008F498E" w:rsidP="00A66921">
                    <w:pPr>
                      <w:spacing w:after="0" w:line="240" w:lineRule="auto"/>
                      <w:ind w:left="-90" w:right="-192"/>
                      <w:rPr>
                        <w:rFonts w:ascii="Candara" w:hAnsi="Candara"/>
                        <w:sz w:val="18"/>
                      </w:rPr>
                    </w:pPr>
                    <w:r>
                      <w:rPr>
                        <w:rFonts w:ascii="Candara" w:hAnsi="Candara"/>
                        <w:sz w:val="18"/>
                      </w:rPr>
                      <w:t>Migranti ne žele zaštitu u Srbiji</w:t>
                    </w:r>
                  </w:p>
                  <w:p w:rsidR="008F498E" w:rsidRDefault="008F498E" w:rsidP="00A66921">
                    <w:pPr>
                      <w:pStyle w:val="NormalWeb"/>
                      <w:spacing w:before="0" w:beforeAutospacing="0" w:after="200" w:afterAutospacing="0" w:line="276" w:lineRule="auto"/>
                      <w:ind w:left="-90" w:right="-192"/>
                      <w:jc w:val="center"/>
                    </w:pPr>
                  </w:p>
                </w:txbxContent>
              </v:textbox>
            </v:roundrect>
            <v:roundrect id="Rounded Rectangle 50" o:spid="_x0000_s1101" style="position:absolute;left:21535;top:55809;width:10392;height:1009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e18IA&#10;AADaAAAADwAAAGRycy9kb3ducmV2LnhtbESPS4sCMRCE74L/IbTgTTMqvkajLAuCB2HxdfDWTNrJ&#10;4KQzTqKO/36zsOCxqKqvqOW6saV4Uu0LxwoG/QQEceZ0wbmC03HTm4HwAVlj6ZgUvMnDetVuLTHV&#10;7sV7eh5CLiKEfYoKTAhVKqXPDFn0fVcRR+/qaoshyjqXusZXhNtSDpNkIi0WHBcMVvRtKLsdHlbB&#10;xGyG1eg+47HcT9/z3Tnwz0Ur1e00XwsQgZrwCf+3t1rBHP6ux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Z7XwgAAANoAAAAPAAAAAAAAAAAAAAAAAJgCAABkcnMvZG93&#10;bnJldi54bWxQSwUGAAAAAAQABAD1AAAAhwMAAAAA&#10;" strokecolor="#70ad47" strokeweight="1pt">
              <v:stroke joinstyle="miter"/>
              <v:textbox>
                <w:txbxContent>
                  <w:p w:rsidR="008F498E" w:rsidRPr="00D35159" w:rsidRDefault="008F498E" w:rsidP="00A66921">
                    <w:pPr>
                      <w:spacing w:after="0" w:line="240" w:lineRule="auto"/>
                      <w:ind w:left="-90" w:right="-192"/>
                      <w:rPr>
                        <w:rFonts w:ascii="Candara" w:hAnsi="Candara"/>
                        <w:sz w:val="18"/>
                      </w:rPr>
                    </w:pPr>
                    <w:r>
                      <w:rPr>
                        <w:rFonts w:ascii="Candara" w:hAnsi="Candara"/>
                        <w:sz w:val="18"/>
                      </w:rPr>
                      <w:t>Teška realizacija povrataka u zemlju porekla, ograda na granici sa Mađarskom</w:t>
                    </w:r>
                  </w:p>
                  <w:p w:rsidR="008F498E" w:rsidRDefault="008F498E" w:rsidP="00A66921">
                    <w:pPr>
                      <w:pStyle w:val="NormalWeb"/>
                      <w:spacing w:before="0" w:beforeAutospacing="0" w:after="200" w:afterAutospacing="0" w:line="276" w:lineRule="auto"/>
                      <w:ind w:left="-90" w:right="-192"/>
                      <w:jc w:val="center"/>
                    </w:pPr>
                  </w:p>
                </w:txbxContent>
              </v:textbox>
            </v:roundrect>
            <v:roundrect id="Rounded Rectangle 51" o:spid="_x0000_s1102" style="position:absolute;left:47701;top:40494;width:10744;height:131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gLcUA&#10;AADbAAAADwAAAGRycy9kb3ducmV2LnhtbESPS2sCQRCE7wH/w9BCbnFWJT5WRwkBIYdA8HXw1uy0&#10;O4s7PevOqOu/Tx8CuXVT1VVfL9edr9Wd2lgFNjAcZKCIi2ArLg0c9pu3GaiYkC3WgcnAkyKsV72X&#10;JeY2PHhL910qlYRwzNGAS6nJtY6FI49xEBpi0c6h9ZhkbUttW3xIuK/1KMsm2mPF0uCwoU9HxWV3&#10;8wYmbjNqxtcZv+vt9Dn/Pib+OVljXvvdxwJUoi79m/+uv6z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eAtxQAAANsAAAAPAAAAAAAAAAAAAAAAAJgCAABkcnMv&#10;ZG93bnJldi54bWxQSwUGAAAAAAQABAD1AAAAigMAAAAA&#10;" strokecolor="#70ad47" strokeweight="1pt">
              <v:stroke joinstyle="miter"/>
              <v:textbox>
                <w:txbxContent>
                  <w:p w:rsidR="008F498E" w:rsidRPr="00D35159" w:rsidRDefault="008F498E" w:rsidP="00A66921">
                    <w:pPr>
                      <w:spacing w:after="0" w:line="240" w:lineRule="auto"/>
                      <w:ind w:left="-90" w:right="-192"/>
                      <w:rPr>
                        <w:rFonts w:ascii="Candara" w:hAnsi="Candara"/>
                        <w:sz w:val="18"/>
                      </w:rPr>
                    </w:pPr>
                    <w:r>
                      <w:rPr>
                        <w:rFonts w:ascii="Candara" w:hAnsi="Candara"/>
                        <w:sz w:val="18"/>
                      </w:rPr>
                      <w:t>Konfiguracijaterena na granici pogodna za iregularni ulazak, mnogo migranata pokušava da uđe</w:t>
                    </w:r>
                  </w:p>
                  <w:p w:rsidR="008F498E" w:rsidRDefault="008F498E" w:rsidP="00A66921">
                    <w:pPr>
                      <w:pStyle w:val="NormalWeb"/>
                      <w:spacing w:before="0" w:beforeAutospacing="0" w:after="200" w:afterAutospacing="0" w:line="276" w:lineRule="auto"/>
                      <w:ind w:left="-90" w:right="-192"/>
                      <w:jc w:val="center"/>
                    </w:pPr>
                  </w:p>
                </w:txbxContent>
              </v:textbox>
            </v:roundrect>
            <v:roundrect id="Rounded Rectangle 52" o:spid="_x0000_s1103" style="position:absolute;left:42367;top:55658;width:8382;height:1016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1FtsIA&#10;AADbAAAADwAAAGRycy9kb3ducmV2LnhtbERPS2vCQBC+F/wPywje6kaLj0Y3oRQED0JR20NvQ3bM&#10;BrOzMbs1yb/vFgre5uN7zjbvbS3u1PrKsYLZNAFBXDhdcang87x7XoPwAVlj7ZgUDOQhz0ZPW0y1&#10;6/hI91MoRQxhn6ICE0KTSukLQxb91DXEkbu41mKIsC2lbrGL4baW8yRZSosVxwaDDb0bKq6nH6tg&#10;aXbz5uW25oU8robXw1fgj2+t1GTcv21ABOrDQ/zv3us4fwZ/v8Q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UW2wgAAANsAAAAPAAAAAAAAAAAAAAAAAJgCAABkcnMvZG93&#10;bnJldi54bWxQSwUGAAAAAAQABAD1AAAAhwMAAAAA&#10;" strokecolor="#70ad47" strokeweight="1pt">
              <v:stroke joinstyle="miter"/>
              <v:textbox>
                <w:txbxContent>
                  <w:p w:rsidR="008F498E" w:rsidRDefault="008F498E" w:rsidP="00A66921">
                    <w:pPr>
                      <w:pStyle w:val="NormalWeb"/>
                      <w:spacing w:before="0" w:beforeAutospacing="0" w:after="200" w:afterAutospacing="0" w:line="276" w:lineRule="auto"/>
                      <w:ind w:left="-90" w:right="-192"/>
                    </w:pPr>
                    <w:r>
                      <w:rPr>
                        <w:rFonts w:ascii="Candara" w:hAnsi="Candara"/>
                        <w:sz w:val="18"/>
                      </w:rPr>
                      <w:t>Velikefluktuacije u broju, teško planiranje aktivnosti</w:t>
                    </w:r>
                  </w:p>
                </w:txbxContent>
              </v:textbox>
            </v:roundrect>
            <v:roundrect id="Rounded Rectangle 53" o:spid="_x0000_s1104" style="position:absolute;left:37156;top:40617;width:8640;height:1316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wcIA&#10;AADbAAAADwAAAGRycy9kb3ducmV2LnhtbERPTWvCQBC9F/wPywi9NRtTamPqKiIIPRSKsR68Ddkx&#10;G5qdjdmtJv++Wyh4m8f7nOV6sK24Uu8bxwpmSQqCuHK64VrB12H3lIPwAVlj65gUjORhvZo8LLHQ&#10;7sZ7upahFjGEfYEKTAhdIaWvDFn0ieuII3d2vcUQYV9L3eMthttWZmk6lxYbjg0GO9oaqr7LH6tg&#10;bnZZ93zJ+UXuX8fFxzHw50kr9TgdNm8gAg3hLv53v+s4P4O/X+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9vBwgAAANsAAAAPAAAAAAAAAAAAAAAAAJgCAABkcnMvZG93&#10;bnJldi54bWxQSwUGAAAAAAQABAD1AAAAhwMAAAAA&#10;" strokecolor="#70ad47" strokeweight="1pt">
              <v:stroke joinstyle="miter"/>
              <v:textbox>
                <w:txbxContent>
                  <w:p w:rsidR="008F498E" w:rsidRPr="00D35159" w:rsidRDefault="008F498E" w:rsidP="00A66921">
                    <w:pPr>
                      <w:spacing w:after="0" w:line="240" w:lineRule="auto"/>
                      <w:ind w:left="-90" w:right="-192"/>
                      <w:rPr>
                        <w:rFonts w:ascii="Candara" w:hAnsi="Candara"/>
                        <w:sz w:val="18"/>
                      </w:rPr>
                    </w:pPr>
                    <w:r>
                      <w:rPr>
                        <w:rFonts w:ascii="Candara" w:hAnsi="Candara"/>
                        <w:sz w:val="18"/>
                      </w:rPr>
                      <w:t>Ograničena razmena podataka između organa zbog Zakona o zaštiti podataka o ličnosti</w:t>
                    </w:r>
                  </w:p>
                  <w:p w:rsidR="008F498E" w:rsidRDefault="008F498E" w:rsidP="00A66921">
                    <w:pPr>
                      <w:pStyle w:val="NormalWeb"/>
                      <w:spacing w:before="0" w:beforeAutospacing="0" w:after="200" w:afterAutospacing="0" w:line="276" w:lineRule="auto"/>
                      <w:ind w:left="-90" w:right="-192"/>
                      <w:jc w:val="center"/>
                    </w:pPr>
                  </w:p>
                </w:txbxContent>
              </v:textbox>
            </v:roundrect>
            <v:roundrect id="Rounded Rectangle 54" o:spid="_x0000_s1105" style="position:absolute;left:3810;top:68871;width:13487;height:942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N+WsIA&#10;AADbAAAADwAAAGRycy9kb3ducmV2LnhtbERPS2vCQBC+F/wPywi91U2VakyzkSIIPRTE18HbkJ1m&#10;Q7OzaXaN8d+7hYK3+fiek68G24ieOl87VvA6SUAQl07XXCk4HjYvKQgfkDU2jknBjTysitFTjpl2&#10;V95Rvw+ViCHsM1RgQmgzKX1pyKKfuJY4ct+usxgi7CqpO7zGcNvIaZLMpcWaY4PBltaGyp/9xSqY&#10;m820nf2m/CZ3i9vy6xR4e9ZKPY+Hj3cQgYbwEP+7P3WcP4O/X+I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35awgAAANsAAAAPAAAAAAAAAAAAAAAAAJgCAABkcnMvZG93&#10;bnJldi54bWxQSwUGAAAAAAQABAD1AAAAhwMAAAAA&#10;" strokecolor="#70ad47" strokeweight="1pt">
              <v:stroke joinstyle="miter"/>
              <v:textbox>
                <w:txbxContent>
                  <w:p w:rsidR="008F498E" w:rsidRPr="0093167C" w:rsidRDefault="008F498E" w:rsidP="00A66921">
                    <w:pPr>
                      <w:pStyle w:val="NormalWeb"/>
                      <w:spacing w:before="0" w:beforeAutospacing="0" w:after="200" w:afterAutospacing="0" w:line="276" w:lineRule="auto"/>
                      <w:ind w:left="-90"/>
                    </w:pPr>
                    <w:r>
                      <w:rPr>
                        <w:rFonts w:ascii="Candara" w:hAnsi="Candara"/>
                        <w:sz w:val="18"/>
                        <w:szCs w:val="18"/>
                      </w:rPr>
                      <w:t>Nedovoljni finansijski resursi, nepostojanje mehanizma za vanredne troškove</w:t>
                    </w:r>
                  </w:p>
                </w:txbxContent>
              </v:textbox>
            </v:roundrect>
            <v:roundrect id="Rounded Rectangle 55" o:spid="_x0000_s1106" style="position:absolute;left:20193;top:68966;width:8229;height:932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mLsEA&#10;AADbAAAADwAAAGRycy9kb3ducmV2LnhtbERPS4vCMBC+L/gfwgh7W1Nd10c1yrIgeBAWXwdvQzM2&#10;xWZSm6j13xtB8DYf33Om88aW4kq1Lxwr6HYSEMSZ0wXnCnbbxdcIhA/IGkvHpOBOHuaz1scUU+1u&#10;vKbrJuQihrBPUYEJoUql9Jkhi77jKuLIHV1tMURY51LXeIvhtpS9JBlIiwXHBoMV/RnKTpuLVTAw&#10;i171fR7xj1wP7+PVPvD/QSv12W5+JyACNeEtfrmXOs7vw/OXe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q5i7BAAAA2wAAAA8AAAAAAAAAAAAAAAAAmAIAAGRycy9kb3du&#10;cmV2LnhtbFBLBQYAAAAABAAEAPUAAACGAwAAAAA=&#10;" strokecolor="#70ad47" strokeweight="1pt">
              <v:stroke joinstyle="miter"/>
              <v:textbox>
                <w:txbxContent>
                  <w:p w:rsidR="008F498E" w:rsidRPr="0093167C" w:rsidRDefault="008F498E" w:rsidP="00A66921">
                    <w:pPr>
                      <w:pStyle w:val="NormalWeb"/>
                      <w:spacing w:before="0" w:beforeAutospacing="0" w:after="200" w:afterAutospacing="0" w:line="276" w:lineRule="auto"/>
                      <w:ind w:left="-90"/>
                      <w:rPr>
                        <w:rFonts w:ascii="Candara" w:hAnsi="Candara"/>
                        <w:sz w:val="18"/>
                      </w:rPr>
                    </w:pPr>
                    <w:r>
                      <w:rPr>
                        <w:rFonts w:ascii="Candara" w:hAnsi="Candara"/>
                        <w:sz w:val="18"/>
                      </w:rPr>
                      <w:t>Nedovoljno razvijeni ljudski resursi</w:t>
                    </w:r>
                  </w:p>
                </w:txbxContent>
              </v:textbox>
            </v:roundrect>
            <v:roundrect id="Rounded Rectangle 56" o:spid="_x0000_s1107" style="position:absolute;left:32766;top:68966;width:9906;height:93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DtcIA&#10;AADbAAAADwAAAGRycy9kb3ducmV2LnhtbERPyWrDMBC9F/oPYgq91XJTkjiulRAKhh4KIdsht8Ga&#10;WqbWyLHU2Pn7qFDIbR5vnWI12lZcqPeNYwWvSQqCuHK64VrBYV++ZCB8QNbYOiYFV/KwWj4+FJhr&#10;N/CWLrtQixjCPkcFJoQul9JXhiz6xHXEkft2vcUQYV9L3eMQw20rJ2k6kxYbjg0GO/owVP3sfq2C&#10;mSkn3ds546nczq+Lr2PgzUkr9fw0rt9BBBrDXfzv/tRx/hT+fo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kO1wgAAANsAAAAPAAAAAAAAAAAAAAAAAJgCAABkcnMvZG93&#10;bnJldi54bWxQSwUGAAAAAAQABAD1AAAAhwMAAAAA&#10;" strokecolor="#70ad47" strokeweight="1pt">
              <v:stroke joinstyle="miter"/>
              <v:textbox>
                <w:txbxContent>
                  <w:p w:rsidR="008F498E" w:rsidRDefault="008F498E" w:rsidP="00A66921">
                    <w:pPr>
                      <w:pStyle w:val="NormalWeb"/>
                      <w:spacing w:before="0" w:beforeAutospacing="0" w:after="200" w:afterAutospacing="0" w:line="276" w:lineRule="auto"/>
                    </w:pPr>
                    <w:r>
                      <w:rPr>
                        <w:rFonts w:ascii="Candara" w:hAnsi="Candara"/>
                        <w:sz w:val="18"/>
                        <w:szCs w:val="18"/>
                      </w:rPr>
                      <w:t>Problemi u zakonskim rešenjima i primeni</w:t>
                    </w:r>
                  </w:p>
                </w:txbxContent>
              </v:textbox>
            </v:roundrect>
            <v:roundrect id="Rounded Rectangle 57" o:spid="_x0000_s1108" style="position:absolute;left:46481;top:68766;width:9935;height:932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wsIA&#10;AADbAAAADwAAAGRycy9kb3ducmV2LnhtbERPTWvCQBC9C/0Pywi9mY2WpjF1FRGEHgpFWw/ehuyY&#10;Dc3OptmtSf59VxB6m8f7nNVmsI24UudrxwrmSQqCuHS65krB1+d+loPwAVlj45gUjORhs36YrLDQ&#10;rucDXY+hEjGEfYEKTAhtIaUvDVn0iWuJI3dxncUQYVdJ3WEfw20jF2maSYs1xwaDLe0Mld/HX6sg&#10;M/tF+/ST87M8vIzL91Pgj7NW6nE6bF9BBBrCv/juftNxfga3X+I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tN3CwgAAANsAAAAPAAAAAAAAAAAAAAAAAJgCAABkcnMvZG93&#10;bnJldi54bWxQSwUGAAAAAAQABAD1AAAAhwMAAAAA&#10;" strokecolor="#70ad47" strokeweight="1pt">
              <v:stroke joinstyle="miter"/>
              <v:textbox>
                <w:txbxContent>
                  <w:p w:rsidR="008F498E" w:rsidRDefault="008F498E" w:rsidP="00A66921">
                    <w:pPr>
                      <w:pStyle w:val="NormalWeb"/>
                      <w:spacing w:before="0" w:beforeAutospacing="0" w:after="200" w:afterAutospacing="0" w:line="276" w:lineRule="auto"/>
                    </w:pPr>
                    <w:r>
                      <w:rPr>
                        <w:rFonts w:ascii="Candara" w:hAnsi="Candara"/>
                        <w:sz w:val="18"/>
                        <w:szCs w:val="18"/>
                      </w:rPr>
                      <w:t xml:space="preserve">Veliki broj migranata želi da prođe kroz Srbiju </w:t>
                    </w:r>
                  </w:p>
                </w:txbxContent>
              </v:textbox>
            </v:roundrect>
            <v:shapetype id="_x0000_t32" coordsize="21600,21600" o:spt="32" o:oned="t" path="m,l21600,21600e" filled="f">
              <v:path arrowok="t" fillok="f" o:connecttype="none"/>
              <o:lock v:ext="edit" shapetype="t"/>
            </v:shapetype>
            <v:shape id="Straight Arrow Connector 58" o:spid="_x0000_s1109" type="#_x0000_t32" style="position:absolute;left:11125;top:54392;width:686;height:13945;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oYcEAAADbAAAADwAAAGRycy9kb3ducmV2LnhtbERPTWvCQBC9F/oflin0Vjd6aCS6CaJY&#10;eujBquB1zI5JMDsbdleT/PuuUPA2j/c5y2IwrbiT841lBdNJAoK4tLrhSsHxsP2Yg/ABWWNrmRSM&#10;5KHIX1+WmGnb8y/d96ESMYR9hgrqELpMSl/WZNBPbEccuYt1BkOErpLaYR/DTStnSfIpDTYcG2rs&#10;aF1Ted3fjIL2Zz2mX40nd+n1Bk+7822YnZV6fxtWCxCBhvAU/7u/dZyfwuOXeID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b6hhwQAAANsAAAAPAAAAAAAAAAAAAAAA&#10;AKECAABkcnMvZG93bnJldi54bWxQSwUGAAAAAAQABAD5AAAAjwMAAAAA&#10;" strokecolor="#5b9bd5" strokeweight=".5pt">
              <v:stroke endarrow="block" joinstyle="miter"/>
            </v:shape>
            <v:shape id="Straight Arrow Connector 59" o:spid="_x0000_s1110" type="#_x0000_t32" style="position:absolute;left:20421;top:54468;width:457;height:13488;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E8MAAADbAAAADwAAAGRycy9kb3ducmV2LnhtbESPQW/CMAyF75P4D5GRuI0UDmwqBIRA&#10;TDtw2ACJq2lMW9E4VRJo+ff4MGk3W+/5vc+LVe8a9aAQa88GJuMMFHHhbc2lgdNx9/4JKiZki41n&#10;MvCkCKvl4G2BufUd/9LjkEolIRxzNFCl1OZax6Iih3HsW2LRrj44TLKGUtuAnYS7Rk+zbKYd1iwN&#10;Fba0qai4He7OQLPfPD++6kjh2tktnn8u9356MWY07NdzUIn69G/+u/62gi+w8osMo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wPBPDAAAA2wAAAA8AAAAAAAAAAAAA&#10;AAAAoQIAAGRycy9kb3ducmV2LnhtbFBLBQYAAAAABAAEAPkAAACRAwAAAAA=&#10;" strokecolor="#5b9bd5" strokeweight=".5pt">
              <v:stroke endarrow="block" joinstyle="miter"/>
            </v:shape>
            <v:shape id="Straight Arrow Connector 60" o:spid="_x0000_s1111" type="#_x0000_t32" style="position:absolute;left:14097;top:66813;width:2133;height:1601;rotation:1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Pf0MUAAADbAAAADwAAAGRycy9kb3ducmV2LnhtbERPTWvCQBC9C/6HZQq9SN1YsWjqRlRa&#10;KoUeau0htyE7TUKys0l2q/Hfu4LgbR7vc5ar3tTiSJ0rLSuYjCMQxJnVJecKDj/vT3MQziNrrC2T&#10;gjM5WCXDwRJjbU/8Tce9z0UIYRejgsL7JpbSZQUZdGPbEAfuz3YGfYBdLnWHpxBuavkcRS/SYMmh&#10;ocCGtgVl1f7fKPiNXFvN0nS3eUu/pqPP+Ue7aadKPT7061cQnnp/F9/cOx3mL+D6SzhAJ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Pf0MUAAADbAAAADwAAAAAAAAAA&#10;AAAAAAChAgAAZHJzL2Rvd25yZXYueG1sUEsFBgAAAAAEAAQA+QAAAJMDAAAAAA==&#10;" strokecolor="#5b9bd5" strokeweight=".5pt">
              <v:stroke endarrow="block" joinstyle="miter"/>
            </v:shape>
            <v:shape id="Straight Arrow Connector 61" o:spid="_x0000_s1112" type="#_x0000_t32" style="position:absolute;left:5562;top:66432;width:2362;height:221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qL8AAADbAAAADwAAAGRycy9kb3ducmV2LnhtbERPy4rCMBTdC/5DuII7TacLHTqNMiiK&#10;CxeOCm6vze2DaW5KEm39e7MYmOXhvPP1YFrxJOcbywo+5gkI4sLqhisF18tu9gnCB2SNrWVS8CIP&#10;69V4lGOmbc8/9DyHSsQQ9hkqqEPoMil9UZNBP7cdceRK6wyGCF0ltcM+hptWpkmykAYbjg01drSp&#10;qfg9P4yC9rh5LfeNJ1f2eou30/0xpHelppPh+wtEoCH8i//cB60gjevjl/gD5O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r6qL8AAADbAAAADwAAAAAAAAAAAAAAAACh&#10;AgAAZHJzL2Rvd25yZXYueG1sUEsFBgAAAAAEAAQA+QAAAI0DAAAAAA==&#10;" strokecolor="#5b9bd5" strokeweight=".5pt">
              <v:stroke endarrow="block" joinstyle="miter"/>
            </v:shape>
            <v:shape id="Straight Arrow Connector 62" o:spid="_x0000_s1113" type="#_x0000_t32" style="position:absolute;left:29337;top:66432;width:3933;height:221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ZfM8IAAADbAAAADwAAAGRycy9kb3ducmV2LnhtbESPT4vCMBTE7wt+h/AEb2tqD7pUo4iy&#10;iwcP/gOvz+bZFpuXkkRbv70RhD0OM/MbZrboTC0e5HxlWcFomIAgzq2uuFBwOv5+/4DwAVljbZkU&#10;PMnDYt77mmGmbct7ehxCISKEfYYKyhCaTEqfl2TQD21DHL2rdQZDlK6Q2mEb4aaWaZKMpcGK40KJ&#10;Da1Kym+Hu1FQb1fPyV/lyV1bvcbz7nLv0otSg363nIII1IX/8Ke90QrSEby/x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ZfM8IAAADbAAAADwAAAAAAAAAAAAAA&#10;AAChAgAAZHJzL2Rvd25yZXYueG1sUEsFBgAAAAAEAAQA+QAAAJADAAAAAA==&#10;" strokecolor="#5b9bd5" strokeweight=".5pt">
              <v:stroke endarrow="block" joinstyle="miter"/>
            </v:shape>
            <v:shape id="Straight Arrow Connector 63" o:spid="_x0000_s1114" type="#_x0000_t32" style="position:absolute;left:31927;top:54544;width:1448;height:14222;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TBRMMAAADbAAAADwAAAGRycy9kb3ducmV2LnhtbESPT2vCQBTE7wW/w/IK3uqmOdQSXUWU&#10;lh482LTg9Zl9JsHs27C7+fftXaHQ4zAzv2HW29E0oifna8sKXhcJCOLC6ppLBb8/Hy/vIHxA1thY&#10;JgUTedhuZk9rzLQd+Jv6PJQiQthnqKAKoc2k9EVFBv3CtsTRu1pnMETpSqkdDhFuGpkmyZs0WHNc&#10;qLClfUXFLe+Mgua4n5aftSd3HfQBz6dLN6YXpebP424FItAY/sN/7S+tIE3h8SX+ALm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0wUTDAAAA2wAAAA8AAAAAAAAAAAAA&#10;AAAAoQIAAGRycy9kb3ducmV2LnhtbFBLBQYAAAAABAAEAPkAAACRAwAAAAA=&#10;" strokecolor="#5b9bd5" strokeweight=".5pt">
              <v:stroke endarrow="block" joinstyle="miter"/>
            </v:shape>
            <v:shape id="Straight Arrow Connector 64" o:spid="_x0000_s1115" type="#_x0000_t32" style="position:absolute;left:35966;top:66509;width:229;height:1905;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hk38IAAADbAAAADwAAAGRycy9kb3ducmV2LnhtbESPT4vCMBTE78J+h/AW9qbpdkGlGkVc&#10;lD148B94fTbPtti8lCTa+u03guBxmJnfMNN5Z2pxJ+crywq+BwkI4tzqigsFx8OqPwbhA7LG2jIp&#10;eJCH+eyjN8VM25Z3dN+HQkQI+wwVlCE0mZQ+L8mgH9iGOHoX6wyGKF0htcM2wk0t0yQZSoMVx4US&#10;G1qWlF/3N6Og3iwfo3XlyV1a/Yun7fnWpWelvj67xQREoC68w6/2n1aQ/sDz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hk38IAAADbAAAADwAAAAAAAAAAAAAA&#10;AAChAgAAZHJzL2Rvd25yZXYueG1sUEsFBgAAAAAEAAQA+QAAAJADAAAAAA==&#10;" strokecolor="#5b9bd5" strokeweight=".5pt">
              <v:stroke endarrow="block" joinstyle="miter"/>
            </v:shape>
            <v:shape id="Straight Arrow Connector 65" o:spid="_x0000_s1116" type="#_x0000_t32" style="position:absolute;left:41452;top:54697;width:458;height:13564;rotation:1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688cAAADbAAAADwAAAGRycy9kb3ducmV2LnhtbESPT2vCQBTE7wW/w/IEL0U3ai0SXUXF&#10;UhE81D+H3B7ZZxLMvk2yq6bfvlso9DjMzG+Y+bI1pXhQ4wrLCoaDCARxanXBmYLz6aM/BeE8ssbS&#10;Min4JgfLRedljrG2T/6ix9FnIkDYxagg976KpXRpTgbdwFbEwbvaxqAPssmkbvAZ4KaUoyh6lwYL&#10;Dgs5VrTJKb0d70bBJXL1bZIku/U2OYxf99PPel2Plep129UMhKfW/4f/2jutYPQGv1/CD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DrrzxwAAANsAAAAPAAAAAAAA&#10;AAAAAAAAAKECAABkcnMvZG93bnJldi54bWxQSwUGAAAAAAQABAD5AAAAlQMAAAAA&#10;" strokecolor="#5b9bd5" strokeweight=".5pt">
              <v:stroke endarrow="block" joinstyle="miter"/>
            </v:shape>
            <v:shape id="Straight Arrow Connector 66" o:spid="_x0000_s1117" type="#_x0000_t32" style="position:absolute;left:51206;top:54239;width:305;height:14251;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1ZMMIAAADbAAAADwAAAGRycy9kb3ducmV2LnhtbESPT4vCMBTE78J+h/AW9qbpFlalGkVc&#10;lD148B94fTbPtti8lCTa+u03guBxmJnfMNN5Z2pxJ+crywq+BwkI4tzqigsFx8OqPwbhA7LG2jIp&#10;eJCH+eyjN8VM25Z3dN+HQkQI+wwVlCE0mZQ+L8mgH9iGOHoX6wyGKF0htcM2wk0t0yQZSoMVx4US&#10;G1qWlF/3N6Og3iwfo3XlyV1a/Yun7fnWpWelvj67xQREoC68w6/2n1aQ/sDz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1ZMMIAAADbAAAADwAAAAAAAAAAAAAA&#10;AAChAgAAZHJzL2Rvd25yZXYueG1sUEsFBgAAAAAEAAQA+QAAAJADAAAAAA==&#10;" strokecolor="#5b9bd5" strokeweight=".5pt">
              <v:stroke endarrow="block" joinstyle="miter"/>
            </v:shape>
            <v:shape id="Straight Arrow Connector 67" o:spid="_x0000_s1118" type="#_x0000_t32" style="position:absolute;left:46482;top:66432;width:2286;height:1753;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HR8QAAADbAAAADwAAAGRycy9kb3ducmV2LnhtbESPzWrDMBCE74G+g9hCbokcH9LiWjHB&#10;paWHHPJT6HVtbWxTa2UkJXbePioEehxm5hsmLybTiys531lWsFomIIhrqztuFHyfPhavIHxA1thb&#10;JgU38lBsnmY5ZtqOfKDrMTQiQthnqKANYcik9HVLBv3SDsTRO1tnMETpGqkdjhFuepkmyVoa7Dgu&#10;tDhQ2VL9e7wYBf2uvL18dp7cedTv+LOvLlNaKTV/nrZvIAJN4T/8aH9pBeka/r7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T8dHxAAAANsAAAAPAAAAAAAAAAAA&#10;AAAAAKECAABkcnMvZG93bnJldi54bWxQSwUGAAAAAAQABAD5AAAAkgMAAAAA&#10;" strokecolor="#5b9bd5" strokeweight=".5pt">
              <v:stroke endarrow="block" joinstyle="miter"/>
            </v:shape>
            <v:shape id="Straight Arrow Connector 68" o:spid="_x0000_s1119" type="#_x0000_t32" style="position:absolute;left:54178;top:66737;width:2133;height:1600;rotation:1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wkhMcAAADbAAAADwAAAGRycy9kb3ducmV2LnhtbESPT2vCQBTE7wW/w/IEL0U3KrUSXUXF&#10;UhE81D+H3B7ZZxLMvk2yq6bfvlso9DjMzG+Y+bI1pXhQ4wrLCoaDCARxanXBmYLz6aM/BeE8ssbS&#10;Min4JgfLRedljrG2T/6ix9FnIkDYxagg976KpXRpTgbdwFbEwbvaxqAPssmkbvAZ4KaUoyiaSIMF&#10;h4UcK9rklN6Od6PgErn69pYku/U2OYxf99PPel2Plep129UMhKfW/4f/2jutYPQOv1/CD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3CSExwAAANsAAAAPAAAAAAAA&#10;AAAAAAAAAKECAABkcnMvZG93bnJldi54bWxQSwUGAAAAAAQABAD5AAAAlQMAAAAA&#10;" strokecolor="#5b9bd5" strokeweight=".5pt">
              <v:stroke endarrow="block" joinstyle="miter"/>
            </v:shape>
            <v:roundrect id="Rounded Rectangle 69" o:spid="_x0000_s1120" style="position:absolute;left:3508;top:23213;width:7969;height:955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mlsAA&#10;AADbAAAADwAAAGRycy9kb3ducmV2LnhtbERPy4rCMBTdC/5DuII7Ta34mGqUYUBwIYiPWczu0txp&#10;is1NbaLWvzcLweXhvJfr1lbiTo0vHSsYDRMQxLnTJRcKzqfNYA7CB2SNlWNS8CQP61W3s8RMuwcf&#10;6H4MhYgh7DNUYEKoMyl9bsiiH7qaOHL/rrEYImwKqRt8xHBbyTRJptJiybHBYE0/hvLL8WYVTM0m&#10;rcfXOU/kYfb82v0G3v9ppfq99nsBIlAbPuK3e6sVpHFs/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smlsAAAADbAAAADwAAAAAAAAAAAAAAAACYAgAAZHJzL2Rvd25y&#10;ZXYueG1sUEsFBgAAAAAEAAQA9QAAAIUDAAAAAA==&#10;" strokecolor="#70ad47" strokeweight="1pt">
              <v:stroke joinstyle="miter"/>
              <v:textbox>
                <w:txbxContent>
                  <w:p w:rsidR="008F498E" w:rsidRPr="00766992" w:rsidRDefault="008F498E" w:rsidP="00A66921">
                    <w:pPr>
                      <w:pStyle w:val="NormalWeb"/>
                      <w:spacing w:before="0" w:beforeAutospacing="0" w:after="200" w:afterAutospacing="0" w:line="276" w:lineRule="auto"/>
                      <w:ind w:left="-90" w:right="-174"/>
                      <w:rPr>
                        <w:rFonts w:ascii="Candara" w:hAnsi="Candara"/>
                        <w:sz w:val="18"/>
                      </w:rPr>
                    </w:pPr>
                    <w:r>
                      <w:rPr>
                        <w:rFonts w:ascii="Candara" w:hAnsi="Candara"/>
                        <w:sz w:val="18"/>
                      </w:rPr>
                      <w:t>Otežano finansiranje aktivnosti na zaštiti granice</w:t>
                    </w:r>
                  </w:p>
                </w:txbxContent>
              </v:textbox>
            </v:roundrect>
            <v:roundrect id="Rounded Rectangle 70" o:spid="_x0000_s1121" style="position:absolute;left:42367;top:11891;width:12725;height:95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eDDcMA&#10;AADbAAAADwAAAGRycy9kb3ducmV2LnhtbESPzYvCMBTE7wv+D+EJ3tbUil/VKMuC4EFY/Dp4ezTP&#10;pti81CZq/e83Cwseh5n5DbNYtbYSD2p86VjBoJ+AIM6dLrlQcDysP6cgfEDWWDkmBS/ysFp2PhaY&#10;affkHT32oRARwj5DBSaEOpPS54Ys+r6riaN3cY3FEGVTSN3gM8JtJdMkGUuLJccFgzV9G8qv+7tV&#10;MDbrtB7epjySu8lrtj0F/jlrpXrd9msOIlAb3uH/9kYrSGf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eDDcMAAADbAAAADwAAAAAAAAAAAAAAAACYAgAAZHJzL2Rv&#10;d25yZXYueG1sUEsFBgAAAAAEAAQA9QAAAIgDAAAAAA==&#10;" strokecolor="#70ad47" strokeweight="1pt">
              <v:stroke joinstyle="miter"/>
              <v:textbox>
                <w:txbxContent>
                  <w:p w:rsidR="008F498E" w:rsidRPr="00091A7A" w:rsidRDefault="008F498E" w:rsidP="00A66921">
                    <w:pPr>
                      <w:pStyle w:val="NormalWeb"/>
                      <w:spacing w:before="0" w:beforeAutospacing="0" w:after="0" w:afterAutospacing="0" w:line="276" w:lineRule="auto"/>
                      <w:ind w:left="-90" w:right="-204"/>
                    </w:pPr>
                    <w:r>
                      <w:rPr>
                        <w:rFonts w:ascii="Candara" w:hAnsi="Candara"/>
                        <w:sz w:val="18"/>
                        <w:szCs w:val="18"/>
                      </w:rPr>
                      <w:t>Povećan broj iregularnih migranata u odnosu na period pre 2014.</w:t>
                    </w:r>
                  </w:p>
                </w:txbxContent>
              </v:textbox>
            </v:roundrect>
            <v:roundrect id="Rounded Rectangle 71" o:spid="_x0000_s1122" style="position:absolute;left:49149;top:22994;width:8686;height:952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S8TcEA&#10;AADbAAAADwAAAGRycy9kb3ducmV2LnhtbERPz2vCMBS+D/wfwhO8zXQtOq3GMgYFD8LQ6cHbo3k2&#10;Zc1L12Ra//vlIHj8+H6vi8G24kq9bxwreJsmIIgrpxuuFRy/y9cFCB+QNbaOScGdPBSb0csac+1u&#10;vKfrIdQihrDPUYEJocul9JUhi37qOuLIXVxvMUTY11L3eIvhtpVpksylxYZjg8GOPg1VP4c/q2Bu&#10;yrTLfhc8k/v3+3J3Cvx11kpNxsPHCkSgITzFD/dWK8ji+vg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kvE3BAAAA2wAAAA8AAAAAAAAAAAAAAAAAmAIAAGRycy9kb3du&#10;cmV2LnhtbFBLBQYAAAAABAAEAPUAAACGAwAAAAA=&#10;" strokecolor="#70ad47" strokeweight="1pt">
              <v:stroke joinstyle="miter"/>
              <v:textbox>
                <w:txbxContent>
                  <w:p w:rsidR="008F498E" w:rsidRDefault="008F498E" w:rsidP="00A66921">
                    <w:pPr>
                      <w:pStyle w:val="NormalWeb"/>
                      <w:spacing w:before="0" w:beforeAutospacing="0" w:after="0" w:afterAutospacing="0" w:line="276" w:lineRule="auto"/>
                      <w:ind w:left="-90" w:right="-114"/>
                    </w:pPr>
                    <w:r>
                      <w:rPr>
                        <w:rFonts w:ascii="Candara" w:hAnsi="Candara"/>
                        <w:sz w:val="18"/>
                        <w:szCs w:val="18"/>
                      </w:rPr>
                      <w:t>Povremeni migracijski udari na raspoložive kapacitete</w:t>
                    </w:r>
                  </w:p>
                  <w:p w:rsidR="008F498E" w:rsidRDefault="008F498E" w:rsidP="00A66921">
                    <w:pPr>
                      <w:pStyle w:val="NormalWeb"/>
                      <w:spacing w:before="0" w:beforeAutospacing="0" w:after="200" w:afterAutospacing="0" w:line="276" w:lineRule="auto"/>
                      <w:ind w:hanging="29"/>
                      <w:jc w:val="center"/>
                    </w:pPr>
                    <w:r>
                      <w:t> </w:t>
                    </w:r>
                  </w:p>
                </w:txbxContent>
              </v:textbox>
            </v:roundrect>
            <v:roundrect id="Rounded Rectangle 72" o:spid="_x0000_s1123" style="position:absolute;left:38223;top:23071;width:8258;height:967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Z1sMA&#10;AADbAAAADwAAAGRycy9kb3ducmV2LnhtbESPQYvCMBSE7wv+h/AEb9tURVerURZB8CCIuh68PZpn&#10;U2xeuk3U+u/NwoLHYWa+YebL1lbiTo0vHSvoJykI4tzpkgsFP8f15wSED8gaK8ek4EkelovOxxwz&#10;7R68p/shFCJC2GeowIRQZ1L63JBFn7iaOHoX11gMUTaF1A0+ItxWcpCmY2mx5LhgsKaVofx6uFkF&#10;Y7Me1MPfCY/k/us53Z4C785aqV63/Z6BCNSGd/i/vdEKhn34+x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gZ1sMAAADbAAAADwAAAAAAAAAAAAAAAACYAgAAZHJzL2Rv&#10;d25yZXYueG1sUEsFBgAAAAAEAAQA9QAAAIgDAAAAAA==&#10;" strokecolor="#70ad47" strokeweight="1pt">
              <v:stroke joinstyle="miter"/>
              <v:textbox>
                <w:txbxContent>
                  <w:p w:rsidR="008F498E" w:rsidRDefault="008F498E" w:rsidP="00A66921">
                    <w:pPr>
                      <w:pStyle w:val="NormalWeb"/>
                      <w:spacing w:before="0" w:beforeAutospacing="0" w:after="0" w:afterAutospacing="0" w:line="276" w:lineRule="auto"/>
                      <w:ind w:left="-90" w:right="-174"/>
                    </w:pPr>
                    <w:r>
                      <w:rPr>
                        <w:rFonts w:ascii="Candara" w:hAnsi="Candara"/>
                        <w:sz w:val="18"/>
                        <w:szCs w:val="18"/>
                      </w:rPr>
                      <w:t>Povećan broj slučajeva krijumčarenja migranata</w:t>
                    </w:r>
                  </w:p>
                  <w:p w:rsidR="008F498E" w:rsidRDefault="008F498E" w:rsidP="00A66921">
                    <w:pPr>
                      <w:pStyle w:val="NormalWeb"/>
                      <w:spacing w:before="0" w:beforeAutospacing="0" w:after="200" w:afterAutospacing="0" w:line="276" w:lineRule="auto"/>
                      <w:ind w:hanging="29"/>
                      <w:jc w:val="center"/>
                    </w:pPr>
                    <w:r>
                      <w:t> </w:t>
                    </w:r>
                  </w:p>
                </w:txbxContent>
              </v:textbox>
            </v:roundrect>
            <v:roundrect id="Rounded Rectangle 73" o:spid="_x0000_s1124" style="position:absolute;left:15087;top:23071;width:8306;height:960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HocMA&#10;AADbAAAADwAAAGRycy9kb3ducmV2LnhtbESPQYvCMBSE7wv7H8Jb8LamVnS1GmURBA+C6OrB26N5&#10;NsXmpdtErf/eCILHYWa+Yabz1lbiSo0vHSvodRMQxLnTJRcK9n/L7xEIH5A1Vo5JwZ08zGefH1PM&#10;tLvxlq67UIgIYZ+hAhNCnUnpc0MWfdfVxNE7ucZiiLIppG7wFuG2kmmSDKXFkuOCwZoWhvLz7mIV&#10;DM0yrfv/Ix7I7c99vD4E3hy1Up2v9ncCIlAb3uFXe6UV9FN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qHocMAAADbAAAADwAAAAAAAAAAAAAAAACYAgAAZHJzL2Rv&#10;d25yZXYueG1sUEsFBgAAAAAEAAQA9QAAAIgDAAAAAA==&#10;" strokecolor="#70ad47" strokeweight="1pt">
              <v:stroke joinstyle="miter"/>
              <v:textbox>
                <w:txbxContent>
                  <w:p w:rsidR="008F498E" w:rsidRDefault="008F498E" w:rsidP="00A66921">
                    <w:pPr>
                      <w:pStyle w:val="NormalWeb"/>
                      <w:spacing w:before="0" w:beforeAutospacing="0" w:after="0" w:afterAutospacing="0" w:line="276" w:lineRule="auto"/>
                      <w:ind w:left="-90" w:right="-162"/>
                    </w:pPr>
                    <w:r>
                      <w:rPr>
                        <w:rFonts w:ascii="Candara" w:hAnsi="Candara"/>
                        <w:sz w:val="18"/>
                        <w:szCs w:val="18"/>
                      </w:rPr>
                      <w:t>Usporena komunikacija između organa</w:t>
                    </w:r>
                  </w:p>
                </w:txbxContent>
              </v:textbox>
            </v:roundrect>
            <v:roundrect id="Rounded Rectangle 74" o:spid="_x0000_s1125" style="position:absolute;left:27130;top:23312;width:7969;height:942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YiOsUA&#10;AADbAAAADwAAAGRycy9kb3ducmV2LnhtbESPzWrDMBCE74W8g9hAb41cm/y5kU0pGHoIlCTtIbfF&#10;2lqm1sq11MR5+yoQyHGYmW+YTTnaTpxo8K1jBc+zBARx7XTLjYLPQ/W0AuEDssbOMSm4kIeymDxs&#10;MNfuzDs67UMjIoR9jgpMCH0upa8NWfQz1xNH79sNFkOUQyP1gOcIt51Mk2QhLbYcFwz29Gao/tn/&#10;WQULU6V99rviudwtL+vtV+CPo1bqcTq+voAINIZ7+NZ+1wqyDK5f4g+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iI6xQAAANsAAAAPAAAAAAAAAAAAAAAAAJgCAABkcnMv&#10;ZG93bnJldi54bWxQSwUGAAAAAAQABAD1AAAAigMAAAAA&#10;" strokecolor="#70ad47" strokeweight="1pt">
              <v:stroke joinstyle="miter"/>
              <v:textbox>
                <w:txbxContent>
                  <w:p w:rsidR="008F498E" w:rsidRDefault="008F498E" w:rsidP="00A66921">
                    <w:pPr>
                      <w:pStyle w:val="NormalWeb"/>
                      <w:spacing w:before="0" w:beforeAutospacing="0" w:after="0" w:afterAutospacing="0" w:line="276" w:lineRule="auto"/>
                      <w:ind w:left="-90" w:right="-162"/>
                    </w:pPr>
                    <w:r>
                      <w:rPr>
                        <w:rFonts w:ascii="Candara" w:hAnsi="Candara"/>
                        <w:sz w:val="18"/>
                        <w:szCs w:val="18"/>
                      </w:rPr>
                      <w:t xml:space="preserve">Otežano vraćanje migranata </w:t>
                    </w:r>
                  </w:p>
                </w:txbxContent>
              </v:textbox>
            </v:roundrect>
            <v:shape id="Straight Arrow Connector 75" o:spid="_x0000_s1126" type="#_x0000_t32" style="position:absolute;left:10944;top:38893;width:2133;height:1601;rotation:1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csLscAAADbAAAADwAAAGRycy9kb3ducmV2LnhtbESPQWvCQBSE7wX/w/KEXkrd2GiR6Coq&#10;FaXQg2k95PbIPpNg9m2S3Wr677tCocdhZr5hFqve1OJKnassKxiPIhDEudUVFwq+PnfPMxDOI2us&#10;LZOCH3KwWg4eFphoe+MjXVNfiABhl6CC0vsmkdLlJRl0I9sQB+9sO4M+yK6QusNbgJtavkTRqzRY&#10;cVgosaFtSfkl/TYKTpFrL9MsO2zeso/46X22bzdtrNTjsF/PQXjq/X/4r33QCuIJ3L+EH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1ywuxwAAANsAAAAPAAAAAAAA&#10;AAAAAAAAAKECAABkcnMvZG93bnJldi54bWxQSwUGAAAAAAQABAD5AAAAlQMAAAAA&#10;" strokecolor="#5b9bd5" strokeweight=".5pt">
              <v:stroke endarrow="block" joinstyle="miter"/>
            </v:shape>
            <v:shape id="Straight Arrow Connector 76" o:spid="_x0000_s1127" type="#_x0000_t32" style="position:absolute;left:42672;top:38617;width:1066;height:145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G4nMUAAADbAAAADwAAAGRycy9kb3ducmV2LnhtbESPQWvCQBSE7wX/w/KEXorZ1FKRmFXa&#10;QmtBEIwePD6yzyS4+zZktzH5992C0OMwM98w+WawRvTU+caxguckBUFcOt1wpeB0/JwtQfiArNE4&#10;JgUjedisJw85Ztrd+EB9ESoRIewzVFCH0GZS+rImiz5xLXH0Lq6zGKLsKqk7vEW4NXKepgtpseG4&#10;UGNLHzWV1+LHKtiftr4Yn8z7tjj0lzOZr7HazZV6nA5vKxCBhvAfvre/tYKXV/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G4nMUAAADbAAAADwAAAAAAAAAA&#10;AAAAAAChAgAAZHJzL2Rvd25yZXYueG1sUEsFBgAAAAAEAAQA+QAAAJMDAAAAAA==&#10;" strokecolor="#5b9bd5" strokeweight=".5pt">
              <v:stroke endarrow="block" joinstyle="miter"/>
            </v:shape>
            <v:shape id="Straight Arrow Connector 78" o:spid="_x0000_s1128" type="#_x0000_t32" style="position:absolute;left:43205;top:36255;width:9601;height:350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m68QAAADbAAAADwAAAGRycy9kb3ducmV2LnhtbESPQWvCQBSE7wX/w/KEXoputCASXUWF&#10;VkEoGD14fGSfSXD3bchuY/Lv3YLQ4zAz3zDLdWeNaKnxlWMFk3ECgjh3uuJCweX8NZqD8AFZo3FM&#10;CnrysF4N3paYavfgE7VZKESEsE9RQRlCnUrp85Is+rGriaN3c43FEGVTSN3gI8KtkdMkmUmLFceF&#10;EmvalZTfs1+r4Oey91n/Ybb77NTermS+++I4Vep92G0WIAJ14T/8ah+0gs8Z/H2JP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ybrxAAAANsAAAAPAAAAAAAAAAAA&#10;AAAAAKECAABkcnMvZG93bnJldi54bWxQSwUGAAAAAAQABAD5AAAAkgMAAAAA&#10;" strokecolor="#5b9bd5" strokeweight=".5pt">
              <v:stroke endarrow="block" joinstyle="miter"/>
            </v:shape>
            <v:shape id="Straight Arrow Connector 79" o:spid="_x0000_s1129" type="#_x0000_t32" style="position:absolute;left:30022;top:39227;width:77;height:106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Ipl8MAAADbAAAADwAAAGRycy9kb3ducmV2LnhtbESPzWrDMBCE74W+g9hCb42cFBLHjRxM&#10;aKGXHPJHr4u1tYytlSupifv2VSCQ4zAz3zCr9Wh7cSYfWscKppMMBHHtdMuNguPh4yUHESKyxt4x&#10;KfijAOvy8WGFhXYX3tF5HxuRIBwKVGBiHAopQ23IYpi4gTh5385bjEn6RmqPlwS3vZxl2VxabDkt&#10;GBxoY6ju9r9WAb1XU4/0s8zN7tjR8quS21Ol1PPTWL2BiDTGe/jW/tQKXhdw/ZJ+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iKZfDAAAA2wAAAA8AAAAAAAAAAAAA&#10;AAAAoQIAAGRycy9kb3ducmV2LnhtbFBLBQYAAAAABAAEAPkAAACRAwAAAAA=&#10;" strokecolor="#5b9bd5" strokeweight=".5pt">
              <v:stroke endarrow="block" joinstyle="miter"/>
            </v:shape>
            <v:shape id="Straight Arrow Connector 80" o:spid="_x0000_s1130" type="#_x0000_t32" style="position:absolute;left:18745;top:39151;width:0;height:11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295b4AAADbAAAADwAAAGRycy9kb3ducmV2LnhtbERPy4rCMBTdD/gP4QruxlQF0WqUIgpu&#10;ZuFjmO2luTbF5qYmUevfTxaCy8N5L9edbcSDfKgdKxgNMxDEpdM1VwrOp933DESIyBobx6TgRQHW&#10;q97XEnPtnnygxzFWIoVwyFGBibHNpQylIYth6FrixF2ctxgT9JXUHp8p3DZynGVTabHm1GCwpY2h&#10;8nq8WwW0LUYe6TafmcP5SvO/Qv78FkoN+l2xABGpix/x273XCiZpbPqSfoBc/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fb3lvgAAANsAAAAPAAAAAAAAAAAAAAAAAKEC&#10;AABkcnMvZG93bnJldi54bWxQSwUGAAAAAAQABAD5AAAAjAMAAAAA&#10;" strokecolor="#5b9bd5" strokeweight=".5pt">
              <v:stroke endarrow="block" joinstyle="miter"/>
            </v:shape>
            <v:roundrect id="Rounded Rectangle 83" o:spid="_x0000_s1131" style="position:absolute;left:27387;top:11793;width:8579;height:95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4V0MUA&#10;AADbAAAADwAAAGRycy9kb3ducmV2LnhtbESPT2vCQBTE74LfYXlCb7rRUP+kriIFoYdCMbWH3h7Z&#10;12ww+zZmtyb59l1B6HGYmd8w231va3Gj1leOFcxnCQjiwumKSwXnz+N0DcIHZI21Y1IwkIf9bjza&#10;YqZdxye65aEUEcI+QwUmhCaT0heGLPqZa4ij9+NaiyHKtpS6xS7CbS0XSbKUFiuOCwYbejVUXPJf&#10;q2Bpjosmva75WZ5Ww+b9K/DHt1bqadIfXkAE6sN/+NF+0wrSDdy/xB8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hXQxQAAANsAAAAPAAAAAAAAAAAAAAAAAJgCAABkcnMv&#10;ZG93bnJldi54bWxQSwUGAAAAAAQABAD1AAAAigMAAAAA&#10;" strokecolor="#70ad47" strokeweight="1pt">
              <v:stroke joinstyle="miter"/>
              <v:textbox>
                <w:txbxContent>
                  <w:p w:rsidR="008F498E" w:rsidRDefault="008F498E" w:rsidP="00A66921">
                    <w:pPr>
                      <w:pStyle w:val="NormalWeb"/>
                      <w:spacing w:before="0" w:beforeAutospacing="0" w:after="0" w:afterAutospacing="0" w:line="276" w:lineRule="auto"/>
                      <w:ind w:left="-90" w:right="-168"/>
                    </w:pPr>
                    <w:r>
                      <w:rPr>
                        <w:rFonts w:ascii="Candara" w:hAnsi="Candara"/>
                        <w:sz w:val="18"/>
                        <w:szCs w:val="18"/>
                      </w:rPr>
                      <w:t>Produženo zadržavanje iregularnih migranata</w:t>
                    </w:r>
                  </w:p>
                </w:txbxContent>
              </v:textbox>
            </v:roundrect>
            <v:roundrect id="Rounded Rectangle 84" o:spid="_x0000_s1132" style="position:absolute;left:6553;top:11717;width:14783;height:990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PMMIA&#10;AADbAAAADwAAAGRycy9kb3ducmV2LnhtbERPz2vCMBS+D/wfwhO8ram6qeuMMgaCB2HY6cHbo3lr&#10;ypqX2sS2/vfLQdjx4/u93g62Fh21vnKsYJqkIIgLpysuFZy+d88rED4ga6wdk4I7edhuRk9rzLTr&#10;+UhdHkoRQ9hnqMCE0GRS+sKQRZ+4hjhyP661GCJsS6lb7GO4reUsTRfSYsWxwWBDn4aK3/xmFSzM&#10;btbMryt+lcfl/e1wDvx10UpNxsPHO4hAQ/gXP9x7reAlro9f4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s8wwgAAANsAAAAPAAAAAAAAAAAAAAAAAJgCAABkcnMvZG93&#10;bnJldi54bWxQSwUGAAAAAAQABAD1AAAAhwMAAAAA&#10;" strokecolor="#70ad47" strokeweight="1pt">
              <v:stroke joinstyle="miter"/>
              <v:textbox>
                <w:txbxContent>
                  <w:p w:rsidR="008F498E" w:rsidRPr="008E406D" w:rsidRDefault="008F498E" w:rsidP="00A66921">
                    <w:pPr>
                      <w:pStyle w:val="NormalWeb"/>
                      <w:spacing w:before="0" w:beforeAutospacing="0" w:after="0" w:afterAutospacing="0" w:line="276" w:lineRule="auto"/>
                      <w:ind w:left="-90" w:right="-132"/>
                      <w:rPr>
                        <w:rFonts w:ascii="Candara" w:hAnsi="Candara"/>
                        <w:sz w:val="18"/>
                      </w:rPr>
                    </w:pPr>
                    <w:r>
                      <w:rPr>
                        <w:rFonts w:ascii="Candara" w:hAnsi="Candara"/>
                        <w:sz w:val="18"/>
                      </w:rPr>
                      <w:t>Ugrožena održivost postojeće efikasnosti u sprečavanju  iregularnih ulazaka i adekvatnog smeštaja ugroženih</w:t>
                    </w:r>
                    <w:r>
                      <w:t> </w:t>
                    </w:r>
                  </w:p>
                </w:txbxContent>
              </v:textbox>
            </v:roundrect>
            <v:roundrect id="Rounded Rectangle 85" o:spid="_x0000_s1133" style="position:absolute;left:7515;top:514;width:14020;height:81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5qq8QA&#10;AADbAAAADwAAAGRycy9kb3ducmV2LnhtbESPT4vCMBTE74LfITxhb5rqqutWoywLggdB/LOHvT2a&#10;Z1NsXmoTtX57Iwgeh5n5DTNbNLYUV6p94VhBv5eAIM6cLjhXcNgvuxMQPiBrLB2Tgjt5WMzbrRmm&#10;2t14S9ddyEWEsE9RgQmhSqX0mSGLvucq4ugdXW0xRFnnUtd4i3BbykGSjKXFguOCwYp+DWWn3cUq&#10;GJvloPo8T3gkt1/37/Vf4M2/Vuqj0/xMQQRqwjv8aq+0gmEf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aqvEAAAA2wAAAA8AAAAAAAAAAAAAAAAAmAIAAGRycy9k&#10;b3ducmV2LnhtbFBLBQYAAAAABAAEAPUAAACJAwAAAAA=&#10;" strokecolor="#70ad47" strokeweight="1pt">
              <v:stroke joinstyle="miter"/>
              <v:textbox>
                <w:txbxContent>
                  <w:p w:rsidR="008F498E" w:rsidRDefault="008F498E" w:rsidP="00A66921">
                    <w:pPr>
                      <w:pStyle w:val="NormalWeb"/>
                      <w:spacing w:before="0" w:beforeAutospacing="0" w:after="0" w:afterAutospacing="0" w:line="276" w:lineRule="auto"/>
                      <w:jc w:val="center"/>
                    </w:pPr>
                    <w:r>
                      <w:rPr>
                        <w:rFonts w:ascii="Candara" w:hAnsi="Candara"/>
                        <w:sz w:val="18"/>
                        <w:szCs w:val="18"/>
                      </w:rPr>
                      <w:t>Povećani troškovi za sprečavanje iregularnih migracija</w:t>
                    </w:r>
                  </w:p>
                </w:txbxContent>
              </v:textbox>
            </v:roundrect>
            <v:shape id="Straight Arrow Connector 86" o:spid="_x0000_s1134" type="#_x0000_t32" style="position:absolute;left:19478;top:32739;width:0;height:11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P5csEAAADbAAAADwAAAGRycy9kb3ducmV2LnhtbESPT4vCMBTE7wv7HcJb2NuaKoto1yhF&#10;FLx48B9eH83bpti81CRq/fZGEDwOM/MbZjLrbCOu5EPtWEG/l4EgLp2uuVKw3y1/RiBCRNbYOCYF&#10;dwowm35+TDDX7sYbum5jJRKEQ44KTIxtLmUoDVkMPdcSJ+/feYsxSV9J7fGW4LaRgywbSos1pwWD&#10;Lc0NlaftxSqgRdH3SOfxyGz2JxofC7k+FEp9f3XFH4hIXXyHX+2VVvA7gOeX9APk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k/lywQAAANsAAAAPAAAAAAAAAAAAAAAA&#10;AKECAABkcnMvZG93bnJldi54bWxQSwUGAAAAAAQABAD5AAAAjwMAAAAA&#10;" strokecolor="#5b9bd5" strokeweight=".5pt">
              <v:stroke endarrow="block" joinstyle="miter"/>
            </v:shape>
            <v:shape id="Straight Arrow Connector 87" o:spid="_x0000_s1135" type="#_x0000_t32" style="position:absolute;left:31114;top:32739;width:219;height:114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2DsUAAADbAAAADwAAAGRycy9kb3ducmV2LnhtbESPQWvCQBSE7wX/w/KEXorZ1BaRmFXa&#10;QmtBEIwePD6yzyS4+zZktzH5992C0OMwM98w+WawRvTU+caxguckBUFcOt1wpeB0/JwtQfiArNE4&#10;JgUjedisJw85Ztrd+EB9ESoRIewzVFCH0GZS+rImiz5xLXH0Lq6zGKLsKqk7vEW4NXKepgtpseG4&#10;UGNLHzWV1+LHKtiftr4Yn8z7tjj0lzOZr7HazZV6nA5vKxCBhvAfvre/tYLXF/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L2DsUAAADbAAAADwAAAAAAAAAA&#10;AAAAAAChAgAAZHJzL2Rvd25yZXYueG1sUEsFBgAAAAAEAAQA+QAAAJMDAAAAAA==&#10;" strokecolor="#5b9bd5" strokeweight=".5pt">
              <v:stroke endarrow="block" joinstyle="miter"/>
            </v:shape>
            <v:shape id="Straight Arrow Connector 88" o:spid="_x0000_s1136" type="#_x0000_t32" style="position:absolute;left:42214;top:32768;width:915;height:20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bEncIAAADbAAAADwAAAGRycy9kb3ducmV2LnhtbESPT4vCMBTE74LfITxhb5oqsmg1ShGF&#10;vezBP8teH82zKTYvNYna/fYbQfA4zMxvmOW6s424kw+1YwXjUQaCuHS65krB6bgbzkCEiKyxcUwK&#10;/ijAetXvLTHX7sF7uh9iJRKEQ44KTIxtLmUoDVkMI9cSJ+/svMWYpK+k9vhIcNvISZZ9Sos1pwWD&#10;LW0MlZfDzSqgbTH2SNf5zOxPF5r/FvL7p1DqY9AVCxCRuvgOv9pfWsF0Cs8v6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bEncIAAADbAAAADwAAAAAAAAAAAAAA&#10;AAChAgAAZHJzL2Rvd25yZXYueG1sUEsFBgAAAAAEAAQA+QAAAJADAAAAAA==&#10;" strokecolor="#5b9bd5" strokeweight=".5pt">
              <v:stroke endarrow="block" joinstyle="miter"/>
            </v:shape>
            <v:shape id="Straight Arrow Connector 89" o:spid="_x0000_s1137" type="#_x0000_t32" style="position:absolute;left:42672;top:33206;width:7286;height:205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phBsMAAADbAAAADwAAAGRycy9kb3ducmV2LnhtbESPzWrDMBCE74W+g9hCb42c0ATHjRxM&#10;aKGXHPJHr4u1tYytlSupifv2VSCQ4zAz3zCr9Wh7cSYfWscKppMMBHHtdMuNguPh4yUHESKyxt4x&#10;KfijAOvy8WGFhXYX3tF5HxuRIBwKVGBiHAopQ23IYpi4gTh5385bjEn6RmqPlwS3vZxl2UJabDkt&#10;GBxoY6ju9r9WAb1XU4/0s8zN7tjR8quS21Ol1PPTWL2BiDTGe/jW/tQKXudw/ZJ+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6YQbDAAAA2wAAAA8AAAAAAAAAAAAA&#10;AAAAoQIAAGRycy9kb3ducmV2LnhtbFBLBQYAAAAABAAEAPkAAACRAwAAAAA=&#10;" strokecolor="#5b9bd5" strokeweight=".5pt">
              <v:stroke endarrow="block" joinstyle="miter"/>
            </v:shape>
            <v:shape id="Straight Arrow Connector 90" o:spid="_x0000_s1138" type="#_x0000_t32" style="position:absolute;left:11325;top:33054;width:2286;height:127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VVlsQAAADbAAAADwAAAGRycy9kb3ducmV2LnhtbESPQWvCQBSE7wX/w/KEXopulCISXUWF&#10;VkEoGD14fGSfSXD3bchuY/Lv3YLQ4zAz3zDLdWeNaKnxlWMFk3ECgjh3uuJCweX8NZqD8AFZo3FM&#10;CnrysF4N3paYavfgE7VZKESEsE9RQRlCnUrp85Is+rGriaN3c43FEGVTSN3gI8KtkdMkmUmLFceF&#10;EmvalZTfs1+r4Oey91n/Ybb77NTermS+++I4Vep92G0WIAJ14T/8ah+0gs8Z/H2JP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VWWxAAAANsAAAAPAAAAAAAAAAAA&#10;AAAAAKECAABkcnMvZG93bnJldi54bWxQSwUGAAAAAAQABAD5AAAAkgMAAAAA&#10;" strokecolor="#5b9bd5" strokeweight=".5pt">
              <v:stroke endarrow="block" joinstyle="miter"/>
            </v:shape>
            <v:shape id="Straight Arrow Connector 91" o:spid="_x0000_s1139" type="#_x0000_t32" style="position:absolute;left:7315;top:21699;width:609;height:12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Ra6sMAAADbAAAADwAAAGRycy9kb3ducmV2LnhtbESPzWrDMBCE74W+g9hCb42cUBLHjRxM&#10;aKGXHPJHr4u1tYytlSupifv2VSCQ4zAz3zCr9Wh7cSYfWscKppMMBHHtdMuNguPh4yUHESKyxt4x&#10;KfijAOvy8WGFhXYX3tF5HxuRIBwKVGBiHAopQ23IYpi4gTh5385bjEn6RmqPlwS3vZxl2VxabDkt&#10;GBxoY6ju9r9WAb1XU4/0s8zN7tjR8quS21Ol1PPTWL2BiDTGe/jW/tQKXhdw/ZJ+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kWurDAAAA2wAAAA8AAAAAAAAAAAAA&#10;AAAAoQIAAGRycy9kb3ducmV2LnhtbFBLBQYAAAAABAAEAPkAAACRAwAAAAA=&#10;" strokecolor="#5b9bd5" strokeweight=".5pt">
              <v:stroke endarrow="block" joinstyle="miter"/>
            </v:shape>
            <v:shape id="Straight Arrow Connector 92" o:spid="_x0000_s1140" type="#_x0000_t32" style="position:absolute;left:18516;top:21775;width:1219;height:106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Zkf8EAAADbAAAADwAAAGRycy9kb3ducmV2LnhtbERPTYvCMBC9C/sfwizsRdZUEZFqlF3B&#10;VRAEq4c9Ds3YFpNJaWJt/705CB4f73u57qwRLTW+cqxgPEpAEOdOV1wouJy333MQPiBrNI5JQU8e&#10;1quPwRJT7R58ojYLhYgh7FNUUIZQp1L6vCSLfuRq4shdXWMxRNgUUjf4iOHWyEmSzKTFimNDiTVt&#10;Sspv2d0qOF52PuuH5neXndrrP5m/vjhMlPr67H4WIAJ14S1+ufdawTSOjV/iD5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xmR/wQAAANsAAAAPAAAAAAAAAAAAAAAA&#10;AKECAABkcnMvZG93bnJldi54bWxQSwUGAAAAAAQABAD5AAAAjwMAAAAA&#10;" strokecolor="#5b9bd5" strokeweight=".5pt">
              <v:stroke endarrow="block" joinstyle="miter"/>
            </v:shape>
            <v:shape id="Straight Arrow Connector 93" o:spid="_x0000_s1141" type="#_x0000_t32" style="position:absolute;left:34823;top:20556;width:7010;height:265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drA8IAAADbAAAADwAAAGRycy9kb3ducmV2LnhtbESPT2sCMRTE7wW/Q3hCbzWrlOKuRllK&#10;BS89+A+vj81zs7h5WZOo22/fCILHYWZ+w8yXvW3FjXxoHCsYjzIQxJXTDdcK9rvVxxREiMgaW8ek&#10;4I8CLBeDtzkW2t15Q7dtrEWCcChQgYmxK6QMlSGLYeQ64uSdnLcYk/S11B7vCW5bOcmyL2mx4bRg&#10;sKNvQ9V5e7UK6Kcce6RLPjWb/ZnyYyl/D6VS78O+nIGI1MdX+NleawWfOTy+p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drA8IAAADbAAAADwAAAAAAAAAAAAAA&#10;AAChAgAAZHJzL2Rvd25yZXYueG1sUEsFBgAAAAAEAAQA+QAAAJADAAAAAA==&#10;" strokecolor="#5b9bd5" strokeweight=".5pt">
              <v:stroke endarrow="block" joinstyle="miter"/>
            </v:shape>
            <v:shape id="Straight Arrow Connector 94" o:spid="_x0000_s1142" type="#_x0000_t32" style="position:absolute;left:29108;top:21242;width:381;height:167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RUQ74AAADbAAAADwAAAGRycy9kb3ducmV2LnhtbERPy4rCMBTdD/gP4QruxlRB0WqUIgpu&#10;ZuFjmO2luTbF5qYmUevfTxaCy8N5L9edbcSDfKgdKxgNMxDEpdM1VwrOp933DESIyBobx6TgRQHW&#10;q97XEnPtnnygxzFWIoVwyFGBibHNpQylIYth6FrixF2ctxgT9JXUHp8p3DZynGVTabHm1GCwpY2h&#10;8nq8WwW0LUYe6TafmcP5SvO/Qv78FkoN+l2xABGpix/x273XCiZpffqSfoBc/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1FRDvgAAANsAAAAPAAAAAAAAAAAAAAAAAKEC&#10;AABkcnMvZG93bnJldi54bWxQSwUGAAAAAAQABAD5AAAAjAMAAAAA&#10;" strokecolor="#5b9bd5" strokeweight=".5pt">
              <v:stroke endarrow="block" joinstyle="miter"/>
            </v:shape>
            <v:shape id="Straight Arrow Connector 96" o:spid="_x0000_s1143" type="#_x0000_t32" style="position:absolute;left:52654;top:21619;width:1219;height:114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VbP8QAAADbAAAADwAAAGRycy9kb3ducmV2LnhtbESPQWvCQBSE7wX/w/IEL0U3Ci0luooK&#10;1oJQMPXg8ZF9JsHdtyG7jcm/dwXB4zAz3zCLVWeNaKnxlWMF00kCgjh3uuJCwelvN/4C4QOyRuOY&#10;FPTkYbUcvC0w1e7GR2qzUIgIYZ+igjKEOpXS5yVZ9BNXE0fv4hqLIcqmkLrBW4RbI2dJ8iktVhwX&#10;SqxpW1J+zf6tgt/T3mf9u9nss2N7OZP57ovDTKnRsFvPQQTqwiv8bP9oBR9TeHy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JVs/xAAAANsAAAAPAAAAAAAAAAAA&#10;AAAAAKECAABkcnMvZG93bnJldi54bWxQSwUGAAAAAAQABAD5AAAAkgMAAAAA&#10;" strokecolor="#5b9bd5" strokeweight=".5pt">
              <v:stroke endarrow="block" joinstyle="miter"/>
            </v:shape>
            <v:roundrect id="Rounded Rectangle 97" o:spid="_x0000_s1144" style="position:absolute;left:24536;top:257;width:16154;height:815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iAcUA&#10;AADbAAAADwAAAGRycy9kb3ducmV2LnhtbESPQWvCQBSE70L/w/IKvZlNU2Jj6ipFEDwIom0P3h7Z&#10;12xo9m2aXTX5926h4HGYmW+YxWqwrbhQ7xvHCp6TFARx5XTDtYLPj820AOEDssbWMSkYycNq+TBZ&#10;YKndlQ90OYZaRAj7EhWYELpSSl8ZsugT1xFH79v1FkOUfS11j9cIt63M0nQmLTYcFwx2tDZU/RzP&#10;VsHMbLLu5bfgXB5ex/nuK/D+pJV6ehze30AEGsI9/N/eagV5Bn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WIBxQAAANsAAAAPAAAAAAAAAAAAAAAAAJgCAABkcnMv&#10;ZG93bnJldi54bWxQSwUGAAAAAAQABAD1AAAAigMAAAAA&#10;" strokecolor="#70ad47" strokeweight="1pt">
              <v:stroke joinstyle="miter"/>
              <v:textbox>
                <w:txbxContent>
                  <w:p w:rsidR="008F498E" w:rsidRDefault="008F498E" w:rsidP="00A66921">
                    <w:pPr>
                      <w:pStyle w:val="NormalWeb"/>
                      <w:spacing w:before="0" w:beforeAutospacing="0" w:after="0" w:afterAutospacing="0" w:line="276" w:lineRule="auto"/>
                      <w:jc w:val="center"/>
                    </w:pPr>
                    <w:r>
                      <w:rPr>
                        <w:rFonts w:ascii="Candara" w:hAnsi="Candara"/>
                        <w:sz w:val="18"/>
                        <w:szCs w:val="18"/>
                      </w:rPr>
                      <w:t>Produžena ugroženost migranata, neiskorišćene razvojne mogućnosti</w:t>
                    </w:r>
                  </w:p>
                </w:txbxContent>
              </v:textbox>
            </v:roundrect>
            <v:roundrect id="Rounded Rectangle 98" o:spid="_x0000_s1145" style="position:absolute;left:43541;top:238;width:10942;height:815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HmsUA&#10;AADbAAAADwAAAGRycy9kb3ducmV2LnhtbESPQWsCMRSE74X+h/CE3rpZlbW6NUopCD0Uims9eHts&#10;npulm5dtkur67xtB8DjMzDfMcj3YTpzIh9axgnGWgyCunW65UfC92zzPQYSIrLFzTAouFGC9enxY&#10;Yqndmbd0qmIjEoRDiQpMjH0pZagNWQyZ64mTd3TeYkzSN1J7PCe47eQkz2fSYstpwWBP74bqn+rP&#10;KpiZzaSf/s65kNuXy+JzH/nroJV6Gg1vryAiDfEevrU/tIJiCtcv6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ceaxQAAANsAAAAPAAAAAAAAAAAAAAAAAJgCAABkcnMv&#10;ZG93bnJldi54bWxQSwUGAAAAAAQABAD1AAAAigMAAAAA&#10;" strokecolor="#70ad47" strokeweight="1pt">
              <v:stroke joinstyle="miter"/>
              <v:textbox>
                <w:txbxContent>
                  <w:p w:rsidR="008F498E" w:rsidRDefault="008F498E" w:rsidP="00A66921">
                    <w:pPr>
                      <w:pStyle w:val="NormalWeb"/>
                      <w:spacing w:before="0" w:beforeAutospacing="0" w:after="0" w:afterAutospacing="0" w:line="276" w:lineRule="auto"/>
                      <w:jc w:val="center"/>
                    </w:pPr>
                    <w:r>
                      <w:rPr>
                        <w:rFonts w:ascii="Candara" w:hAnsi="Candara"/>
                        <w:sz w:val="18"/>
                        <w:szCs w:val="18"/>
                      </w:rPr>
                      <w:t>Povećan rizik za bezbednost zemlje</w:t>
                    </w:r>
                  </w:p>
                </w:txbxContent>
              </v:textbox>
            </v:roundrect>
            <v:shape id="Straight Arrow Connector 99" o:spid="_x0000_s1146" type="#_x0000_t32" style="position:absolute;left:35204;top:8334;width:8687;height:274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9SQMMAAADbAAAADwAAAGRycy9kb3ducmV2LnhtbESPzWrDMBCE74W+g9hCb42c0ATHjRxM&#10;aKGXHPJHr4u1tYytlSupifv2VSCQ4zAz3zCr9Wh7cSYfWscKppMMBHHtdMuNguPh4yUHESKyxt4x&#10;KfijAOvy8WGFhXYX3tF5HxuRIBwKVGBiHAopQ23IYpi4gTh5385bjEn6RmqPlwS3vZxl2UJabDkt&#10;GBxoY6ju9r9WAb1XU4/0s8zN7tjR8quS21Ol1PPTWL2BiDTGe/jW/tQK5q9w/ZJ+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vUkDDAAAA2wAAAA8AAAAAAAAAAAAA&#10;AAAAoQIAAGRycy9kb3ducmV2LnhtbFBLBQYAAAAABAAEAPkAAACRAwAAAAA=&#10;" strokecolor="#5b9bd5" strokeweight=".5pt">
              <v:stroke endarrow="block" joinstyle="miter"/>
            </v:shape>
            <v:shape id="Straight Arrow Connector 100" o:spid="_x0000_s1147" type="#_x0000_t32" style="position:absolute;left:49044;top:8668;width:105;height:21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P328IAAADbAAAADwAAAGRycy9kb3ducmV2LnhtbESPT4vCMBTE74LfITxhb5oquGg1ShGF&#10;vezBP8teH82zKTYvNYna/fYbQfA4zMxvmOW6s424kw+1YwXjUQaCuHS65krB6bgbzkCEiKyxcUwK&#10;/ijAetXvLTHX7sF7uh9iJRKEQ44KTIxtLmUoDVkMI9cSJ+/svMWYpK+k9vhIcNvISZZ9Sos1pwWD&#10;LW0MlZfDzSqgbTH2SNf5zOxPF5r/FvL7p1DqY9AVCxCRuvgOv9pfWsF0Cs8v6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6P328IAAADbAAAADwAAAAAAAAAAAAAA&#10;AAChAgAAZHJzL2Rvd25yZXYueG1sUEsFBgAAAAAEAAQA+QAAAJADAAAAAA==&#10;" strokecolor="#5b9bd5" strokeweight=".5pt">
              <v:stroke endarrow="block" joinstyle="miter"/>
            </v:shape>
            <v:shape id="Straight Arrow Connector 101" o:spid="_x0000_s1148" type="#_x0000_t32" style="position:absolute;left:19249;top:8334;width:7011;height:265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FprMEAAADbAAAADwAAAGRycy9kb3ducmV2LnhtbESPT4vCMBTE74LfITzBm6YKK9o1Sllc&#10;2IsH/+H10bxtis1LN8lq/fZGEDwOM/MbZrnubCOu5EPtWMFknIEgLp2uuVJwPHyP5iBCRNbYOCYF&#10;dwqwXvV7S8y1u/GOrvtYiQThkKMCE2ObSxlKQxbD2LXEyft13mJM0ldSe7wluG3kNMtm0mLNacFg&#10;S1+Gysv+3yqgTTHxSH+LudkdL7Q4F3J7KpQaDrriE0SkLr7Dr/aPVvAxg+eX9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cWmswQAAANsAAAAPAAAAAAAAAAAAAAAA&#10;AKECAABkcnMvZG93bnJldi54bWxQSwUGAAAAAAQABAD5AAAAjwMAAAAA&#10;" strokecolor="#5b9bd5" strokeweight=".5pt">
              <v:stroke endarrow="block" joinstyle="miter"/>
            </v:shape>
            <v:shape id="Straight Arrow Connector 102" o:spid="_x0000_s1149" type="#_x0000_t32" style="position:absolute;left:30708;top:8744;width:0;height:266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3MN8MAAADbAAAADwAAAGRycy9kb3ducmV2LnhtbESPzWrDMBCE74W+g9hCb42cQBPHjRxM&#10;aKGXHPJHr4u1tYytlSupifv2VSCQ4zAz3zCr9Wh7cSYfWscKppMMBHHtdMuNguPh4yUHESKyxt4x&#10;KfijAOvy8WGFhXYX3tF5HxuRIBwKVGBiHAopQ23IYpi4gTh5385bjEn6RmqPlwS3vZxl2VxabDkt&#10;GBxoY6ju9r9WAb1XU4/0s8zN7tjR8quS21Ol1PPTWL2BiDTGe/jW/tQKXhdw/ZJ+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9zDfDAAAA2wAAAA8AAAAAAAAAAAAA&#10;AAAAoQIAAGRycy9kb3ducmV2LnhtbFBLBQYAAAAABAAEAPkAAACRAwAAAAA=&#10;" strokecolor="#5b9bd5" strokeweight=".5pt">
              <v:stroke endarrow="block" joinstyle="miter"/>
            </v:shape>
            <v:shape id="Straight Arrow Connector 103" o:spid="_x0000_s1150" type="#_x0000_t32" style="position:absolute;left:13001;top:8868;width:0;height:266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YRb4AAADbAAAADwAAAGRycy9kb3ducmV2LnhtbERPy4rCMBTdD/gP4QruxlRB0WqUIgpu&#10;ZuFjmO2luTbF5qYmUevfTxaCy8N5L9edbcSDfKgdKxgNMxDEpdM1VwrOp933DESIyBobx6TgRQHW&#10;q97XEnPtnnygxzFWIoVwyFGBibHNpQylIYth6FrixF2ctxgT9JXUHp8p3DZynGVTabHm1GCwpY2h&#10;8nq8WwW0LUYe6TafmcP5SvO/Qv78FkoN+l2xABGpix/x273XCiZpbPqSfoBc/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olhFvgAAANsAAAAPAAAAAAAAAAAAAAAAAKEC&#10;AABkcnMvZG93bnJldi54bWxQSwUGAAAAAAQABAD5AAAAjAMAAAAA&#10;" strokecolor="#5b9bd5" strokeweight=".5pt">
              <v:stroke endarrow="block" joinstyle="miter"/>
            </v:shape>
            <v:shape id="Straight Arrow Connector 104" o:spid="_x0000_s1151" type="#_x0000_t32" style="position:absolute;left:21031;top:7982;width:22098;height:365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793sIAAADbAAAADwAAAGRycy9kb3ducmV2LnhtbESPT2sCMRTE7wW/Q3hCbzWr0OKuRllK&#10;BS89+A+vj81zs7h5WZOo22/fCILHYWZ+w8yXvW3FjXxoHCsYjzIQxJXTDdcK9rvVxxREiMgaW8ek&#10;4I8CLBeDtzkW2t15Q7dtrEWCcChQgYmxK6QMlSGLYeQ64uSdnLcYk/S11B7vCW5bOcmyL2mx4bRg&#10;sKNvQ9V5e7UK6Kcce6RLPjWb/ZnyYyl/D6VS78O+nIGI1MdX+NleawWfOTy+p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793sIAAADbAAAADwAAAAAAAAAAAAAA&#10;AAChAgAAZHJzL2Rvd25yZXYueG1sUEsFBgAAAAAEAAQA+QAAAJADAAAAAA==&#10;" strokecolor="#5b9bd5" strokeweight=".5pt">
              <v:stroke endarrow="block" joinstyle="miter"/>
            </v:shape>
            <v:shape id="Straight Arrow Connector 105" o:spid="_x0000_s1152" type="#_x0000_t32" style="position:absolute;left:18669;top:9354;width:23545;height:266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U0GcIAAADbAAAADwAAAGRycy9kb3ducmV2LnhtbERPz2vCMBS+D/wfwhN2GTadhzJqo6iw&#10;ORAG7Tzs+GiebTF5KU1W2//eHAY7fny/i91kjRhp8J1jBa9JCoK4drrjRsHl+331BsIHZI3GMSmY&#10;ycNuu3gqMNfuziWNVWhEDGGfo4I2hD6X0tctWfSJ64kjd3WDxRDh0Eg94D2GWyPXaZpJix3HhhZ7&#10;OrZU36pfq+DrcvLV/GIOp6ocrz9kPubmvFbqeTntNyACTeFf/Of+1AqyuD5+iT9Ab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U0GcIAAADbAAAADwAAAAAAAAAAAAAA&#10;AAChAgAAZHJzL2Rvd25yZXYueG1sUEsFBgAAAAAEAAQA+QAAAJADAAAAAA==&#10;" strokecolor="#5b9bd5" strokeweight=".5pt">
              <v:stroke endarrow="block" joinstyle="miter"/>
            </v:shape>
            <v:shape id="Straight Arrow Connector 106" o:spid="_x0000_s1153" type="#_x0000_t32" style="position:absolute;left:23088;top:20175;width:3353;height:266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Q7ZcEAAADbAAAADwAAAGRycy9kb3ducmV2LnhtbESPQYvCMBSE7wv+h/AEb2vaPYhWoxRx&#10;wYsHXcXro3k2xealJlHrvzcLC3scZuYbZrHqbSse5EPjWEE+zkAQV043XCs4/nx/TkGEiKyxdUwK&#10;XhRgtRx8LLDQ7sl7ehxiLRKEQ4EKTIxdIWWoDFkMY9cRJ+/ivMWYpK+l9vhMcNvKryybSIsNpwWD&#10;Ha0NVdfD3SqgTZl7pNtsavbHK83OpdydSqVGw76cg4jUx//wX3urFUxy+P2Sf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9DtlwQAAANsAAAAPAAAAAAAAAAAAAAAA&#10;AKECAABkcnMvZG93bnJldi54bWxQSwUGAAAAAAQABAD5AAAAjwMAAAAA&#10;" strokecolor="#5b9bd5" strokeweight=".5pt">
              <v:stroke endarrow="block" joinstyle="miter"/>
            </v:shape>
            <v:shape id="Straight Arrow Connector 107" o:spid="_x0000_s1154" type="#_x0000_t32" style="position:absolute;left:43815;top:21619;width:1066;height:107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alEsEAAADbAAAADwAAAGRycy9kb3ducmV2LnhtbESPT4vCMBTE78J+h/CEvdlUD6JdoxRR&#10;2Mse/IfXR/O2KTYv3SSr9dsbQfA4zMxvmMWqt624kg+NYwXjLAdBXDndcK3geNiOZiBCRNbYOiYF&#10;dwqwWn4MFlhod+MdXfexFgnCoUAFJsaukDJUhiyGzHXEyft13mJM0tdSe7wluG3lJM+n0mLDacFg&#10;R2tD1WX/bxXQphx7pL/5zOyOF5qfS/lzKpX6HPblF4hIfXyHX+1vrWA6geeX9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JqUSwQAAANsAAAAPAAAAAAAAAAAAAAAA&#10;AKECAABkcnMvZG93bnJldi54bWxQSwUGAAAAAAQABAD5AAAAjwMAAAAA&#10;" strokecolor="#5b9bd5" strokeweight=".5pt">
              <v:stroke endarrow="block" joinstyle="miter"/>
            </v:shape>
            <w10:wrap type="none"/>
            <w10:anchorlock/>
          </v:group>
        </w:pict>
      </w:r>
    </w:p>
    <w:p w:rsidR="008F498E" w:rsidRPr="00A66921" w:rsidRDefault="008F498E">
      <w:pPr>
        <w:rPr>
          <w:rFonts w:ascii="Times New Roman" w:hAnsi="Times New Roman"/>
        </w:rPr>
      </w:pPr>
    </w:p>
    <w:sectPr w:rsidR="008F498E" w:rsidRPr="00A66921" w:rsidSect="00E052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0B458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ED8" w:rsidRDefault="00470ED8" w:rsidP="00336A45">
      <w:pPr>
        <w:spacing w:after="0" w:line="240" w:lineRule="auto"/>
      </w:pPr>
      <w:r>
        <w:separator/>
      </w:r>
    </w:p>
  </w:endnote>
  <w:endnote w:type="continuationSeparator" w:id="1">
    <w:p w:rsidR="00470ED8" w:rsidRDefault="00470ED8" w:rsidP="00336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8E" w:rsidRDefault="008F498E">
    <w:pPr>
      <w:pStyle w:val="Footer"/>
      <w:jc w:val="right"/>
    </w:pPr>
    <w:fldSimple w:instr=" PAGE   \* MERGEFORMAT ">
      <w:r>
        <w:rPr>
          <w:noProof/>
        </w:rPr>
        <w:t>53</w:t>
      </w:r>
    </w:fldSimple>
  </w:p>
  <w:p w:rsidR="008F498E" w:rsidRDefault="008F4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ED8" w:rsidRDefault="00470ED8" w:rsidP="00336A45">
      <w:pPr>
        <w:spacing w:after="0" w:line="240" w:lineRule="auto"/>
      </w:pPr>
      <w:r>
        <w:separator/>
      </w:r>
    </w:p>
  </w:footnote>
  <w:footnote w:type="continuationSeparator" w:id="1">
    <w:p w:rsidR="00470ED8" w:rsidRDefault="00470ED8" w:rsidP="00336A45">
      <w:pPr>
        <w:spacing w:after="0" w:line="240" w:lineRule="auto"/>
      </w:pPr>
      <w:r>
        <w:continuationSeparator/>
      </w:r>
    </w:p>
  </w:footnote>
  <w:footnote w:id="2">
    <w:p w:rsidR="008F498E" w:rsidRPr="003A6117" w:rsidRDefault="008F498E" w:rsidP="00A66921">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Ovaj naziv prvenstveno označava kretanje migranata i</w:t>
      </w:r>
      <w:r w:rsidRPr="003A6117">
        <w:rPr>
          <w:rFonts w:ascii="Times New Roman" w:hAnsi="Times New Roman"/>
          <w:color w:val="000000"/>
        </w:rPr>
        <w:t xml:space="preserve">z Grčke i Bugarske preko </w:t>
      </w:r>
      <w:r>
        <w:rPr>
          <w:rFonts w:ascii="Times New Roman" w:hAnsi="Times New Roman"/>
          <w:color w:val="000000"/>
          <w:lang w:val="sr-Cyrl-CS"/>
        </w:rPr>
        <w:t xml:space="preserve">Republike </w:t>
      </w:r>
      <w:r w:rsidRPr="003A6117">
        <w:rPr>
          <w:rFonts w:ascii="Times New Roman" w:hAnsi="Times New Roman"/>
          <w:color w:val="000000"/>
        </w:rPr>
        <w:t xml:space="preserve">Makedonije i </w:t>
      </w:r>
      <w:r>
        <w:rPr>
          <w:rFonts w:ascii="Times New Roman" w:hAnsi="Times New Roman"/>
          <w:color w:val="000000"/>
          <w:lang w:val="sr-Cyrl-CS"/>
        </w:rPr>
        <w:t xml:space="preserve">Republike </w:t>
      </w:r>
      <w:r w:rsidRPr="003A6117">
        <w:rPr>
          <w:rFonts w:ascii="Times New Roman" w:hAnsi="Times New Roman"/>
          <w:color w:val="000000"/>
        </w:rPr>
        <w:t xml:space="preserve">Srbije u Mađarsku i Hrvatsku, mada statistika beleži kretanja i na svim ostalim granicama u regionu: između Rumunije i </w:t>
      </w:r>
      <w:r>
        <w:rPr>
          <w:rFonts w:ascii="Times New Roman" w:hAnsi="Times New Roman"/>
          <w:color w:val="000000"/>
          <w:lang w:val="sr-Cyrl-CS"/>
        </w:rPr>
        <w:t xml:space="preserve">Republike </w:t>
      </w:r>
      <w:r w:rsidRPr="003A6117">
        <w:rPr>
          <w:rFonts w:ascii="Times New Roman" w:hAnsi="Times New Roman"/>
          <w:color w:val="000000"/>
        </w:rPr>
        <w:t xml:space="preserve">Srbije, Crne Gore i </w:t>
      </w:r>
      <w:r>
        <w:rPr>
          <w:rFonts w:ascii="Times New Roman" w:hAnsi="Times New Roman"/>
          <w:color w:val="000000"/>
          <w:lang w:val="sr-Cyrl-CS"/>
        </w:rPr>
        <w:t xml:space="preserve">Republike </w:t>
      </w:r>
      <w:r w:rsidRPr="003A6117">
        <w:rPr>
          <w:rFonts w:ascii="Times New Roman" w:hAnsi="Times New Roman"/>
          <w:color w:val="000000"/>
        </w:rPr>
        <w:t xml:space="preserve">Hrvatske, Crne Gore i </w:t>
      </w:r>
      <w:r>
        <w:rPr>
          <w:rFonts w:ascii="Times New Roman" w:hAnsi="Times New Roman"/>
          <w:color w:val="000000"/>
          <w:lang w:val="sr-Cyrl-CS"/>
        </w:rPr>
        <w:t xml:space="preserve">Republike </w:t>
      </w:r>
      <w:r w:rsidRPr="003A6117">
        <w:rPr>
          <w:rFonts w:ascii="Times New Roman" w:hAnsi="Times New Roman"/>
          <w:color w:val="000000"/>
        </w:rPr>
        <w:t xml:space="preserve">Srbije, Bosne i Hercegovine i </w:t>
      </w:r>
      <w:r>
        <w:rPr>
          <w:rFonts w:ascii="Times New Roman" w:hAnsi="Times New Roman"/>
          <w:color w:val="000000"/>
          <w:lang w:val="sr-Cyrl-CS"/>
        </w:rPr>
        <w:t xml:space="preserve">Republike </w:t>
      </w:r>
      <w:r w:rsidRPr="003A6117">
        <w:rPr>
          <w:rFonts w:ascii="Times New Roman" w:hAnsi="Times New Roman"/>
          <w:color w:val="000000"/>
        </w:rPr>
        <w:t>Srbije itd.</w:t>
      </w:r>
    </w:p>
  </w:footnote>
  <w:footnote w:id="3">
    <w:p w:rsidR="008F498E" w:rsidRPr="008D7283" w:rsidRDefault="008F498E" w:rsidP="00A66921">
      <w:pPr>
        <w:pStyle w:val="FootnoteText"/>
        <w:rPr>
          <w:rFonts w:ascii="Times New Roman" w:hAnsi="Times New Roman"/>
        </w:rPr>
      </w:pPr>
      <w:r w:rsidRPr="008D7283">
        <w:rPr>
          <w:rStyle w:val="FootnoteReference"/>
          <w:rFonts w:ascii="Candara" w:hAnsi="Candara"/>
        </w:rPr>
        <w:footnoteRef/>
      </w:r>
      <w:hyperlink r:id="rId1" w:history="1">
        <w:r w:rsidRPr="008D7283">
          <w:rPr>
            <w:rStyle w:val="Hyperlink"/>
            <w:rFonts w:ascii="Times New Roman" w:hAnsi="Times New Roman"/>
            <w:color w:val="auto"/>
          </w:rPr>
          <w:t>http://www.seio.gov.rs/upload/documents/nacionalna_dokumenta/npaa/NPAA_2016_revizija_srp.pdf</w:t>
        </w:r>
      </w:hyperlink>
    </w:p>
  </w:footnote>
  <w:footnote w:id="4">
    <w:p w:rsidR="008F498E" w:rsidRPr="00F05823" w:rsidRDefault="008F498E" w:rsidP="00A66921">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w:t>
      </w:r>
      <w:r>
        <w:rPr>
          <w:rFonts w:ascii="Times New Roman" w:hAnsi="Times New Roman"/>
        </w:rPr>
        <w:t>Službeni glasnik RS</w:t>
      </w:r>
      <w:r w:rsidRPr="0039306A">
        <w:rPr>
          <w:rFonts w:ascii="Times New Roman" w:hAnsi="Times New Roman"/>
        </w:rPr>
        <w:t>”</w:t>
      </w:r>
      <w:r>
        <w:rPr>
          <w:rFonts w:ascii="Times New Roman" w:hAnsi="Times New Roman"/>
        </w:rPr>
        <w:t>, broj</w:t>
      </w:r>
      <w:r w:rsidRPr="00F05823">
        <w:rPr>
          <w:rFonts w:ascii="Times New Roman" w:hAnsi="Times New Roman"/>
        </w:rPr>
        <w:t xml:space="preserve"> 59/09.</w:t>
      </w:r>
    </w:p>
  </w:footnote>
  <w:footnote w:id="5">
    <w:p w:rsidR="008F498E" w:rsidRPr="008D7283" w:rsidRDefault="008F498E" w:rsidP="00A66921">
      <w:pPr>
        <w:pStyle w:val="FootnoteText"/>
        <w:rPr>
          <w:rFonts w:ascii="Times New Roman" w:hAnsi="Times New Roman"/>
        </w:rPr>
      </w:pPr>
      <w:r w:rsidRPr="008D7283">
        <w:rPr>
          <w:rStyle w:val="FootnoteReference"/>
          <w:rFonts w:ascii="Times New Roman" w:hAnsi="Times New Roman"/>
        </w:rPr>
        <w:footnoteRef/>
      </w:r>
      <w:hyperlink r:id="rId2" w:history="1">
        <w:r w:rsidRPr="008D7283">
          <w:rPr>
            <w:rStyle w:val="Hyperlink"/>
            <w:rFonts w:ascii="Times New Roman" w:hAnsi="Times New Roman"/>
            <w:color w:val="auto"/>
          </w:rPr>
          <w:t>http://www.rsjp.gov.rs/malodrvo/bazastrategija/2_javna_bezbednost/2_10_strategija_upravljanja_migracijama/2.10_strategija_upravljanje_migracijama.pdf</w:t>
        </w:r>
      </w:hyperlink>
    </w:p>
  </w:footnote>
  <w:footnote w:id="6">
    <w:p w:rsidR="008F498E" w:rsidRPr="00F05823" w:rsidRDefault="008F498E" w:rsidP="00A66921">
      <w:pPr>
        <w:spacing w:after="0" w:line="240" w:lineRule="auto"/>
        <w:rPr>
          <w:rFonts w:ascii="Times New Roman" w:hAnsi="Times New Roman"/>
          <w:sz w:val="20"/>
          <w:szCs w:val="20"/>
        </w:rPr>
      </w:pPr>
      <w:r w:rsidRPr="00F05823">
        <w:rPr>
          <w:rStyle w:val="FootnoteReference"/>
          <w:rFonts w:ascii="Times New Roman" w:hAnsi="Times New Roman"/>
          <w:sz w:val="20"/>
          <w:szCs w:val="20"/>
        </w:rPr>
        <w:footnoteRef/>
      </w:r>
      <w:r w:rsidRPr="00F05823">
        <w:rPr>
          <w:rFonts w:ascii="Times New Roman" w:hAnsi="Times New Roman"/>
          <w:sz w:val="20"/>
          <w:szCs w:val="20"/>
        </w:rPr>
        <w:t>„Službeni glasnik RS</w:t>
      </w:r>
      <w:r>
        <w:rPr>
          <w:rFonts w:ascii="Times New Roman" w:hAnsi="Times New Roman"/>
          <w:sz w:val="20"/>
          <w:szCs w:val="20"/>
        </w:rPr>
        <w:t>”, broj 25/09</w:t>
      </w:r>
    </w:p>
  </w:footnote>
  <w:footnote w:id="7">
    <w:p w:rsidR="008F498E" w:rsidRPr="00F05823" w:rsidRDefault="008F498E" w:rsidP="00A66921">
      <w:pPr>
        <w:pStyle w:val="FootnoteText"/>
        <w:rPr>
          <w:rFonts w:ascii="Times New Roman" w:hAnsi="Times New Roman"/>
        </w:rPr>
      </w:pPr>
      <w:r w:rsidRPr="00F05823">
        <w:rPr>
          <w:rStyle w:val="FootnoteReference"/>
          <w:rFonts w:ascii="Times New Roman" w:hAnsi="Times New Roman"/>
        </w:rPr>
        <w:footnoteRef/>
      </w:r>
      <w:r w:rsidRPr="00F05823">
        <w:rPr>
          <w:rFonts w:ascii="Times New Roman" w:hAnsi="Times New Roman"/>
        </w:rPr>
        <w:t>Technical assistance and information exchange instrument of the European Commission</w:t>
      </w:r>
    </w:p>
  </w:footnote>
  <w:footnote w:id="8">
    <w:p w:rsidR="008F498E" w:rsidRPr="00F05823" w:rsidRDefault="008F498E" w:rsidP="00A66921">
      <w:pPr>
        <w:pStyle w:val="FootnoteText"/>
        <w:rPr>
          <w:rFonts w:ascii="Times New Roman" w:hAnsi="Times New Roman"/>
        </w:rPr>
      </w:pPr>
      <w:r w:rsidRPr="00F05823">
        <w:rPr>
          <w:rStyle w:val="FootnoteReference"/>
          <w:rFonts w:ascii="Times New Roman" w:hAnsi="Times New Roman"/>
        </w:rPr>
        <w:footnoteRef/>
      </w:r>
      <w:r w:rsidRPr="00F05823">
        <w:rPr>
          <w:rFonts w:ascii="Times New Roman" w:hAnsi="Times New Roman"/>
        </w:rPr>
        <w:t>JHA IND/EXP 57845</w:t>
      </w:r>
    </w:p>
  </w:footnote>
  <w:footnote w:id="9">
    <w:p w:rsidR="008F498E" w:rsidRPr="0039306A" w:rsidRDefault="008F498E" w:rsidP="00A66921">
      <w:pPr>
        <w:pStyle w:val="FootnoteText"/>
        <w:rPr>
          <w:rFonts w:ascii="Times New Roman" w:hAnsi="Times New Roman"/>
        </w:rPr>
      </w:pPr>
      <w:r w:rsidRPr="00F05823">
        <w:rPr>
          <w:rStyle w:val="FootnoteReference"/>
          <w:rFonts w:ascii="Times New Roman" w:hAnsi="Times New Roman"/>
        </w:rPr>
        <w:footnoteRef/>
      </w:r>
      <w:r w:rsidRPr="00F05823">
        <w:rPr>
          <w:rFonts w:ascii="Times New Roman" w:hAnsi="Times New Roman"/>
        </w:rPr>
        <w:t>„Službeni glasnik RS</w:t>
      </w:r>
      <w:r>
        <w:rPr>
          <w:rFonts w:ascii="Times New Roman" w:hAnsi="Times New Roman"/>
        </w:rPr>
        <w:t xml:space="preserve">”, </w:t>
      </w:r>
      <w:r w:rsidRPr="0039306A">
        <w:rPr>
          <w:rFonts w:ascii="Times New Roman" w:hAnsi="Times New Roman"/>
        </w:rPr>
        <w:t>broj  9/17</w:t>
      </w:r>
    </w:p>
  </w:footnote>
  <w:footnote w:id="10">
    <w:p w:rsidR="008F498E" w:rsidRPr="00F05823" w:rsidRDefault="008F498E" w:rsidP="00A66921">
      <w:pPr>
        <w:pStyle w:val="FootnoteText"/>
        <w:rPr>
          <w:rFonts w:ascii="Times New Roman" w:hAnsi="Times New Roman"/>
        </w:rPr>
      </w:pPr>
      <w:r w:rsidRPr="00F05823">
        <w:rPr>
          <w:rStyle w:val="FootnoteReference"/>
          <w:rFonts w:ascii="Times New Roman" w:hAnsi="Times New Roman"/>
        </w:rPr>
        <w:footnoteRef/>
      </w:r>
      <w:r>
        <w:rPr>
          <w:rFonts w:ascii="Times New Roman" w:hAnsi="Times New Roman"/>
        </w:rPr>
        <w:t>„SlužbeniglasnikRS”,</w:t>
      </w:r>
      <w:r w:rsidRPr="00F05823">
        <w:rPr>
          <w:rFonts w:ascii="Times New Roman" w:hAnsi="Times New Roman"/>
        </w:rPr>
        <w:t xml:space="preserve"> br</w:t>
      </w:r>
      <w:r>
        <w:rPr>
          <w:rFonts w:ascii="Times New Roman" w:hAnsi="Times New Roman"/>
        </w:rPr>
        <w:t>oj</w:t>
      </w:r>
      <w:r w:rsidRPr="00F05823">
        <w:rPr>
          <w:rFonts w:ascii="Times New Roman" w:hAnsi="Times New Roman"/>
        </w:rPr>
        <w:t xml:space="preserve"> 15/09</w:t>
      </w:r>
    </w:p>
  </w:footnote>
  <w:footnote w:id="11">
    <w:p w:rsidR="008F498E" w:rsidRPr="00F05823" w:rsidRDefault="008F498E" w:rsidP="00A66921">
      <w:pPr>
        <w:spacing w:after="0" w:line="240" w:lineRule="auto"/>
        <w:rPr>
          <w:rFonts w:ascii="Times New Roman" w:hAnsi="Times New Roman"/>
          <w:sz w:val="20"/>
          <w:szCs w:val="20"/>
        </w:rPr>
      </w:pPr>
      <w:r w:rsidRPr="00F05823">
        <w:rPr>
          <w:rStyle w:val="FootnoteReference"/>
          <w:rFonts w:ascii="Times New Roman" w:hAnsi="Times New Roman"/>
          <w:sz w:val="20"/>
          <w:szCs w:val="20"/>
        </w:rPr>
        <w:footnoteRef/>
      </w:r>
      <w:r w:rsidRPr="00F05823">
        <w:rPr>
          <w:rFonts w:ascii="Times New Roman" w:hAnsi="Times New Roman"/>
          <w:sz w:val="20"/>
          <w:szCs w:val="20"/>
        </w:rPr>
        <w:t>„Službeni glasnik RS</w:t>
      </w:r>
      <w:r>
        <w:rPr>
          <w:rFonts w:ascii="Times New Roman" w:hAnsi="Times New Roman"/>
          <w:sz w:val="20"/>
          <w:szCs w:val="20"/>
        </w:rPr>
        <w:t>”</w:t>
      </w:r>
      <w:r w:rsidRPr="00F05823">
        <w:rPr>
          <w:rFonts w:ascii="Times New Roman" w:hAnsi="Times New Roman"/>
          <w:sz w:val="20"/>
          <w:szCs w:val="20"/>
        </w:rPr>
        <w:t>, br</w:t>
      </w:r>
      <w:r>
        <w:rPr>
          <w:rFonts w:ascii="Times New Roman" w:hAnsi="Times New Roman"/>
          <w:sz w:val="20"/>
          <w:szCs w:val="20"/>
        </w:rPr>
        <w:t>oj</w:t>
      </w:r>
      <w:r w:rsidRPr="00F05823">
        <w:rPr>
          <w:rFonts w:ascii="Times New Roman" w:hAnsi="Times New Roman"/>
          <w:sz w:val="20"/>
          <w:szCs w:val="20"/>
        </w:rPr>
        <w:t xml:space="preserve"> 98/06.</w:t>
      </w:r>
    </w:p>
  </w:footnote>
  <w:footnote w:id="12">
    <w:p w:rsidR="008F498E" w:rsidRPr="00590296" w:rsidRDefault="008F498E" w:rsidP="00A66921">
      <w:pPr>
        <w:pStyle w:val="FootnoteText"/>
        <w:rPr>
          <w:rFonts w:ascii="Times New Roman" w:hAnsi="Times New Roman"/>
        </w:rPr>
      </w:pPr>
      <w:r w:rsidRPr="00590296">
        <w:rPr>
          <w:rStyle w:val="FootnoteReference"/>
          <w:rFonts w:ascii="Times New Roman" w:hAnsi="Times New Roman"/>
        </w:rPr>
        <w:footnoteRef/>
      </w:r>
      <w:r>
        <w:rPr>
          <w:rFonts w:ascii="Times New Roman" w:hAnsi="Times New Roman"/>
        </w:rPr>
        <w:t>,,Službeni glasnik RS”, broj</w:t>
      </w:r>
      <w:r w:rsidRPr="00590296">
        <w:rPr>
          <w:rFonts w:ascii="Times New Roman" w:hAnsi="Times New Roman"/>
          <w:shd w:val="clear" w:color="auto" w:fill="FFFFFF"/>
        </w:rPr>
        <w:t>107/12</w:t>
      </w:r>
    </w:p>
  </w:footnote>
  <w:footnote w:id="13">
    <w:p w:rsidR="008F498E" w:rsidRPr="008D7283" w:rsidRDefault="008F498E" w:rsidP="00A66921">
      <w:pPr>
        <w:pStyle w:val="FootnoteText"/>
        <w:rPr>
          <w:rFonts w:ascii="Times New Roman" w:hAnsi="Times New Roman"/>
        </w:rPr>
      </w:pPr>
      <w:r w:rsidRPr="008D7283">
        <w:rPr>
          <w:rStyle w:val="FootnoteReference"/>
          <w:rFonts w:ascii="Times New Roman" w:hAnsi="Times New Roman"/>
        </w:rPr>
        <w:footnoteRef/>
      </w:r>
      <w:hyperlink r:id="rId3" w:history="1">
        <w:r w:rsidRPr="008D7283">
          <w:rPr>
            <w:rStyle w:val="Hyperlink"/>
            <w:rFonts w:ascii="Times New Roman" w:hAnsi="Times New Roman"/>
            <w:color w:val="auto"/>
          </w:rPr>
          <w:t>http://www.bezbednost.org/upload/document/akcioni_plan_za_poglavlje_24_izvestaj.pdf</w:t>
        </w:r>
      </w:hyperlink>
    </w:p>
  </w:footnote>
  <w:footnote w:id="14">
    <w:p w:rsidR="008F498E" w:rsidRPr="000C5BA6" w:rsidRDefault="008F498E" w:rsidP="00A66921">
      <w:pPr>
        <w:spacing w:after="0" w:line="240" w:lineRule="auto"/>
        <w:jc w:val="both"/>
      </w:pPr>
      <w:r w:rsidRPr="000C5BA6">
        <w:rPr>
          <w:rStyle w:val="FootnoteReference"/>
          <w:sz w:val="20"/>
          <w:szCs w:val="20"/>
        </w:rPr>
        <w:footnoteRef/>
      </w:r>
      <w:r w:rsidRPr="000C5BA6">
        <w:rPr>
          <w:rFonts w:ascii="Times New Roman" w:hAnsi="Times New Roman"/>
          <w:sz w:val="20"/>
          <w:szCs w:val="20"/>
        </w:rPr>
        <w:t>Osnovni pojmovi su detaljnije izloženi u prilogu 1 u ovom dokumentu.</w:t>
      </w:r>
    </w:p>
  </w:footnote>
  <w:footnote w:id="15">
    <w:p w:rsidR="008F498E" w:rsidRPr="003A6117" w:rsidRDefault="008F498E" w:rsidP="00A66921">
      <w:pPr>
        <w:pStyle w:val="FootnoteText"/>
        <w:rPr>
          <w:rFonts w:ascii="Times New Roman" w:hAnsi="Times New Roman"/>
        </w:rPr>
      </w:pPr>
      <w:r w:rsidRPr="00590296">
        <w:rPr>
          <w:rStyle w:val="FootnoteReference"/>
          <w:rFonts w:ascii="Times New Roman" w:hAnsi="Times New Roman"/>
        </w:rPr>
        <w:footnoteRef/>
      </w:r>
      <w:r>
        <w:rPr>
          <w:rFonts w:ascii="Times New Roman" w:hAnsi="Times New Roman"/>
        </w:rPr>
        <w:t>Upotreba pojma „</w:t>
      </w:r>
      <w:r w:rsidRPr="00590296">
        <w:rPr>
          <w:rFonts w:ascii="Times New Roman" w:hAnsi="Times New Roman"/>
        </w:rPr>
        <w:t>iregularni migrant</w:t>
      </w:r>
      <w:r>
        <w:rPr>
          <w:rFonts w:ascii="Times New Roman" w:hAnsi="Times New Roman"/>
        </w:rPr>
        <w:t>”</w:t>
      </w:r>
      <w:r w:rsidRPr="00590296">
        <w:rPr>
          <w:rFonts w:ascii="Times New Roman" w:hAnsi="Times New Roman"/>
        </w:rPr>
        <w:t xml:space="preserve"> preporučena je još 2006. godine od strane Parlamentarne skupštine Saveta Evrope (CouncilofEurope, Parliamen</w:t>
      </w:r>
      <w:r>
        <w:rPr>
          <w:rFonts w:ascii="Times New Roman" w:hAnsi="Times New Roman"/>
        </w:rPr>
        <w:t>taryAssembly, Resolution 1509, „</w:t>
      </w:r>
      <w:r w:rsidRPr="00590296">
        <w:rPr>
          <w:rFonts w:ascii="Times New Roman" w:hAnsi="Times New Roman"/>
        </w:rPr>
        <w:t>HumanRightsofIrregularMigrants”) i 2009. godine od strane Evropskog parlamenta (Paragraph 159,</w:t>
      </w:r>
      <w:r w:rsidRPr="003A6117">
        <w:rPr>
          <w:rFonts w:ascii="Times New Roman" w:hAnsi="Times New Roman"/>
        </w:rPr>
        <w:t>EuropeanParliamentresolutiononthesituationoffundamentalrightsintheEuropeanUnion 2004-2008, 14 January 2009)</w:t>
      </w:r>
    </w:p>
  </w:footnote>
  <w:footnote w:id="16">
    <w:p w:rsidR="008F498E" w:rsidRPr="008D7283" w:rsidRDefault="008F498E" w:rsidP="00A66921">
      <w:pPr>
        <w:pStyle w:val="FootnoteText"/>
        <w:rPr>
          <w:rFonts w:ascii="Times New Roman" w:hAnsi="Times New Roman"/>
        </w:rPr>
      </w:pPr>
      <w:r w:rsidRPr="003A6117">
        <w:rPr>
          <w:rStyle w:val="FootnoteReference"/>
          <w:rFonts w:ascii="Times New Roman" w:hAnsi="Times New Roman"/>
        </w:rPr>
        <w:footnoteRef/>
      </w:r>
      <w:hyperlink r:id="rId4" w:history="1">
        <w:r w:rsidRPr="008D7283">
          <w:rPr>
            <w:rStyle w:val="Hyperlink"/>
            <w:rFonts w:ascii="Times New Roman" w:hAnsi="Times New Roman"/>
            <w:color w:val="auto"/>
          </w:rPr>
          <w:t>http://www.poverenik.rs/images/stories/Dokumentacija/54_ldok.pdf</w:t>
        </w:r>
      </w:hyperlink>
    </w:p>
  </w:footnote>
  <w:footnote w:id="17">
    <w:p w:rsidR="008F498E" w:rsidRPr="008D7283" w:rsidRDefault="008F498E" w:rsidP="00A66921">
      <w:pPr>
        <w:pStyle w:val="FootnoteText"/>
        <w:rPr>
          <w:rFonts w:ascii="Times New Roman" w:hAnsi="Times New Roman"/>
        </w:rPr>
      </w:pPr>
      <w:r w:rsidRPr="008D7283">
        <w:rPr>
          <w:rStyle w:val="FootnoteReference"/>
          <w:rFonts w:ascii="Times New Roman" w:hAnsi="Times New Roman"/>
        </w:rPr>
        <w:footnoteRef/>
      </w:r>
      <w:r w:rsidRPr="008D7283">
        <w:rPr>
          <w:rFonts w:ascii="Times New Roman" w:hAnsi="Times New Roman"/>
        </w:rPr>
        <w:t xml:space="preserve">„Službeni list SFRJ – Međunarodni ugovori”, broj 7/71. </w:t>
      </w:r>
    </w:p>
  </w:footnote>
  <w:footnote w:id="18">
    <w:p w:rsidR="008F498E" w:rsidRPr="003A6117" w:rsidRDefault="008F498E" w:rsidP="00A66921">
      <w:pPr>
        <w:pStyle w:val="FootnoteText"/>
        <w:rPr>
          <w:rFonts w:ascii="Times New Roman" w:hAnsi="Times New Roman"/>
        </w:rPr>
      </w:pPr>
      <w:r w:rsidRPr="003A6117">
        <w:rPr>
          <w:rStyle w:val="FootnoteReference"/>
          <w:rFonts w:ascii="Times New Roman" w:hAnsi="Times New Roman"/>
        </w:rPr>
        <w:footnoteRef/>
      </w:r>
      <w:r>
        <w:rPr>
          <w:rFonts w:ascii="Times New Roman" w:hAnsi="Times New Roman"/>
        </w:rPr>
        <w:t xml:space="preserve"> ,,Službeni list SFRJ”, broj 7/</w:t>
      </w:r>
      <w:r w:rsidRPr="003A6117">
        <w:rPr>
          <w:rFonts w:ascii="Times New Roman" w:hAnsi="Times New Roman"/>
        </w:rPr>
        <w:t>71</w:t>
      </w:r>
    </w:p>
  </w:footnote>
  <w:footnote w:id="19">
    <w:p w:rsidR="008F498E" w:rsidRPr="00A6637F" w:rsidRDefault="008F498E" w:rsidP="00A66921">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 xml:space="preserve">„Službeni </w:t>
      </w:r>
      <w:r>
        <w:rPr>
          <w:rFonts w:ascii="Times New Roman" w:hAnsi="Times New Roman"/>
        </w:rPr>
        <w:t>list SFRJ – Međunarodni ugovori”, broj</w:t>
      </w:r>
      <w:r w:rsidRPr="003A6117">
        <w:rPr>
          <w:rFonts w:ascii="Times New Roman" w:hAnsi="Times New Roman"/>
        </w:rPr>
        <w:t xml:space="preserve"> 11/</w:t>
      </w:r>
      <w:r>
        <w:rPr>
          <w:rFonts w:ascii="Times New Roman" w:hAnsi="Times New Roman"/>
        </w:rPr>
        <w:t>81</w:t>
      </w:r>
    </w:p>
  </w:footnote>
  <w:footnote w:id="20">
    <w:p w:rsidR="008F498E" w:rsidRPr="003A6117" w:rsidRDefault="008F498E" w:rsidP="00A66921">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 xml:space="preserve">„Službeni </w:t>
      </w:r>
      <w:r>
        <w:rPr>
          <w:rFonts w:ascii="Times New Roman" w:hAnsi="Times New Roman"/>
        </w:rPr>
        <w:t>list SFRJ – Međunarodni ugovori”</w:t>
      </w:r>
      <w:r w:rsidRPr="003A6117">
        <w:rPr>
          <w:rFonts w:ascii="Times New Roman" w:hAnsi="Times New Roman"/>
        </w:rPr>
        <w:t>, br</w:t>
      </w:r>
      <w:r>
        <w:rPr>
          <w:rFonts w:ascii="Times New Roman" w:hAnsi="Times New Roman"/>
        </w:rPr>
        <w:t xml:space="preserve">oj </w:t>
      </w:r>
      <w:r w:rsidRPr="003A6117">
        <w:rPr>
          <w:rFonts w:ascii="Times New Roman" w:hAnsi="Times New Roman"/>
        </w:rPr>
        <w:t xml:space="preserve"> 15/90, „Službeni</w:t>
      </w:r>
      <w:r>
        <w:rPr>
          <w:rFonts w:ascii="Times New Roman" w:hAnsi="Times New Roman"/>
        </w:rPr>
        <w:t xml:space="preserve"> list SRJ – Međunarodni ugovori”</w:t>
      </w:r>
      <w:r w:rsidRPr="003A6117">
        <w:rPr>
          <w:rFonts w:ascii="Times New Roman" w:hAnsi="Times New Roman"/>
        </w:rPr>
        <w:t>, br. 4/96</w:t>
      </w:r>
      <w:r>
        <w:rPr>
          <w:rFonts w:ascii="Times New Roman" w:hAnsi="Times New Roman"/>
        </w:rPr>
        <w:t xml:space="preserve"> i </w:t>
      </w:r>
      <w:r w:rsidRPr="003A6117">
        <w:rPr>
          <w:rFonts w:ascii="Times New Roman" w:hAnsi="Times New Roman"/>
        </w:rPr>
        <w:t>2/97.</w:t>
      </w:r>
    </w:p>
  </w:footnote>
  <w:footnote w:id="21">
    <w:p w:rsidR="008F498E" w:rsidRPr="003A6117" w:rsidRDefault="008F498E" w:rsidP="00A66921">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 xml:space="preserve">„Službeni list SRJ – </w:t>
      </w:r>
      <w:r>
        <w:rPr>
          <w:rFonts w:ascii="Times New Roman" w:hAnsi="Times New Roman"/>
        </w:rPr>
        <w:t>Međunarodni ugovori”</w:t>
      </w:r>
      <w:r w:rsidRPr="003A6117">
        <w:rPr>
          <w:rFonts w:ascii="Times New Roman" w:hAnsi="Times New Roman"/>
        </w:rPr>
        <w:t>, br</w:t>
      </w:r>
      <w:r>
        <w:rPr>
          <w:rFonts w:ascii="Times New Roman" w:hAnsi="Times New Roman"/>
        </w:rPr>
        <w:t>oj</w:t>
      </w:r>
      <w:r w:rsidRPr="003A6117">
        <w:rPr>
          <w:rFonts w:ascii="Times New Roman" w:hAnsi="Times New Roman"/>
        </w:rPr>
        <w:t xml:space="preserve"> 6/01</w:t>
      </w:r>
    </w:p>
  </w:footnote>
  <w:footnote w:id="22">
    <w:p w:rsidR="008F498E" w:rsidRPr="003A6117" w:rsidRDefault="008F498E" w:rsidP="00A66921">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„Službeni</w:t>
      </w:r>
      <w:r>
        <w:rPr>
          <w:rFonts w:ascii="Times New Roman" w:hAnsi="Times New Roman"/>
        </w:rPr>
        <w:t xml:space="preserve"> list SRJ – Međunarodni ugovori”, broj</w:t>
      </w:r>
      <w:r w:rsidRPr="003A6117">
        <w:rPr>
          <w:rFonts w:ascii="Times New Roman" w:hAnsi="Times New Roman"/>
        </w:rPr>
        <w:t xml:space="preserve"> 6/01</w:t>
      </w:r>
    </w:p>
  </w:footnote>
  <w:footnote w:id="23">
    <w:p w:rsidR="008F498E" w:rsidRPr="003A6117" w:rsidRDefault="008F498E" w:rsidP="00A66921">
      <w:pPr>
        <w:pStyle w:val="footnote"/>
        <w:spacing w:after="0" w:line="240" w:lineRule="auto"/>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„Službeni list SRJ – Međunarodni ugovori</w:t>
      </w:r>
      <w:r>
        <w:rPr>
          <w:rFonts w:ascii="Times New Roman" w:hAnsi="Times New Roman"/>
        </w:rPr>
        <w:t>”</w:t>
      </w:r>
      <w:r w:rsidRPr="003A6117">
        <w:rPr>
          <w:rFonts w:ascii="Times New Roman" w:hAnsi="Times New Roman"/>
        </w:rPr>
        <w:t>, br</w:t>
      </w:r>
      <w:r>
        <w:rPr>
          <w:rFonts w:ascii="Times New Roman" w:hAnsi="Times New Roman"/>
        </w:rPr>
        <w:t>oj</w:t>
      </w:r>
      <w:r w:rsidRPr="003A6117">
        <w:rPr>
          <w:rFonts w:ascii="Times New Roman" w:hAnsi="Times New Roman"/>
        </w:rPr>
        <w:t xml:space="preserve"> 6/01</w:t>
      </w:r>
    </w:p>
  </w:footnote>
  <w:footnote w:id="24">
    <w:p w:rsidR="008F498E" w:rsidRPr="008D7283" w:rsidRDefault="008F498E" w:rsidP="00A66921">
      <w:pPr>
        <w:pStyle w:val="FootnoteText"/>
        <w:rPr>
          <w:rFonts w:ascii="Times New Roman" w:hAnsi="Times New Roman"/>
        </w:rPr>
      </w:pPr>
      <w:r w:rsidRPr="003A6117">
        <w:rPr>
          <w:rStyle w:val="FootnoteReference"/>
          <w:rFonts w:ascii="Times New Roman" w:hAnsi="Times New Roman"/>
        </w:rPr>
        <w:footnoteRef/>
      </w:r>
      <w:hyperlink r:id="rId5" w:history="1">
        <w:r w:rsidRPr="008D7283">
          <w:rPr>
            <w:rStyle w:val="Hyperlink"/>
            <w:rFonts w:ascii="Times New Roman" w:hAnsi="Times New Roman"/>
            <w:color w:val="auto"/>
          </w:rPr>
          <w:t>https://treaties.un.org/doc/Publication/UNTS/Volume%201184/volume-1184-I-18961-English.pdf</w:t>
        </w:r>
      </w:hyperlink>
    </w:p>
  </w:footnote>
  <w:footnote w:id="25">
    <w:p w:rsidR="008F498E" w:rsidRPr="003A6117" w:rsidRDefault="008F498E" w:rsidP="00A66921">
      <w:pPr>
        <w:pStyle w:val="FootnoteText"/>
        <w:rPr>
          <w:rFonts w:ascii="Times New Roman" w:hAnsi="Times New Roman"/>
        </w:rPr>
      </w:pPr>
      <w:r w:rsidRPr="008D7283">
        <w:rPr>
          <w:rStyle w:val="FootnoteReference"/>
          <w:rFonts w:ascii="Times New Roman" w:hAnsi="Times New Roman"/>
        </w:rPr>
        <w:footnoteRef/>
      </w:r>
      <w:hyperlink r:id="rId6" w:history="1">
        <w:r w:rsidRPr="008D7283">
          <w:rPr>
            <w:rStyle w:val="Hyperlink"/>
            <w:rFonts w:ascii="Times New Roman" w:hAnsi="Times New Roman"/>
            <w:color w:val="auto"/>
          </w:rPr>
          <w:t>http://www.imo.org/en/OurWork/Safety/RadioCommunicationsAndSearchAndRescue/SearchAndRescue/Pages/SARConvention.aspx</w:t>
        </w:r>
      </w:hyperlink>
    </w:p>
  </w:footnote>
  <w:footnote w:id="26">
    <w:p w:rsidR="008F498E" w:rsidRPr="003A6117" w:rsidRDefault="008F498E" w:rsidP="00A66921">
      <w:pPr>
        <w:pStyle w:val="Comment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Rezolucija A/RES/71/1</w:t>
      </w:r>
    </w:p>
  </w:footnote>
  <w:footnote w:id="27">
    <w:p w:rsidR="008F498E" w:rsidRPr="008D7283" w:rsidRDefault="008F498E" w:rsidP="00A66921">
      <w:pPr>
        <w:pStyle w:val="FootnoteText"/>
        <w:rPr>
          <w:rFonts w:ascii="Times New Roman" w:hAnsi="Times New Roman"/>
        </w:rPr>
      </w:pPr>
      <w:r w:rsidRPr="008D7283">
        <w:rPr>
          <w:rStyle w:val="FootnoteReference"/>
          <w:rFonts w:ascii="Times New Roman" w:hAnsi="Times New Roman"/>
        </w:rPr>
        <w:footnoteRef/>
      </w:r>
      <w:hyperlink r:id="rId7" w:history="1">
        <w:r w:rsidRPr="008D7283">
          <w:rPr>
            <w:rStyle w:val="Hyperlink"/>
            <w:rFonts w:ascii="Times New Roman" w:hAnsi="Times New Roman"/>
            <w:color w:val="auto"/>
          </w:rPr>
          <w:t>http://www.europarl.europa.eu/RegData/etudes/BRIE/2015/551333/EPRS_BRI(2015)551333_EN.pdf</w:t>
        </w:r>
      </w:hyperlink>
    </w:p>
  </w:footnote>
  <w:footnote w:id="28">
    <w:p w:rsidR="008F498E" w:rsidRPr="008D7283" w:rsidRDefault="008F498E" w:rsidP="00A66921">
      <w:pPr>
        <w:pStyle w:val="FootnoteText"/>
        <w:rPr>
          <w:rFonts w:ascii="Times New Roman" w:hAnsi="Times New Roman"/>
        </w:rPr>
      </w:pPr>
      <w:r w:rsidRPr="008D7283">
        <w:rPr>
          <w:rStyle w:val="FootnoteReference"/>
          <w:rFonts w:ascii="Times New Roman" w:hAnsi="Times New Roman"/>
        </w:rPr>
        <w:footnoteRef/>
      </w:r>
      <w:hyperlink r:id="rId8" w:history="1">
        <w:r w:rsidRPr="008D7283">
          <w:rPr>
            <w:rStyle w:val="Hyperlink"/>
            <w:rFonts w:ascii="Times New Roman" w:hAnsi="Times New Roman"/>
            <w:color w:val="auto"/>
          </w:rPr>
          <w:t>https://ec.europa.eu/anti-trafficking/sites/antitrafficking/files/communication_from_the_commission_1.pdf</w:t>
        </w:r>
      </w:hyperlink>
    </w:p>
  </w:footnote>
  <w:footnote w:id="29">
    <w:p w:rsidR="008F498E" w:rsidRPr="008D7283" w:rsidRDefault="008F498E" w:rsidP="00A66921">
      <w:pPr>
        <w:pStyle w:val="FootnoteText"/>
        <w:rPr>
          <w:rFonts w:ascii="Times New Roman" w:hAnsi="Times New Roman"/>
        </w:rPr>
      </w:pPr>
      <w:r w:rsidRPr="008D7283">
        <w:rPr>
          <w:rStyle w:val="FootnoteReference"/>
          <w:rFonts w:ascii="Times New Roman" w:hAnsi="Times New Roman"/>
        </w:rPr>
        <w:footnoteRef/>
      </w:r>
      <w:hyperlink r:id="rId9" w:history="1">
        <w:r w:rsidRPr="008D7283">
          <w:rPr>
            <w:rStyle w:val="Hyperlink"/>
            <w:rFonts w:ascii="Times New Roman" w:hAnsi="Times New Roman"/>
            <w:color w:val="auto"/>
          </w:rPr>
          <w:t>http://ec.europa.eu/anti-trafficking/sites/antitrafficking/files/communication_on_the_european_agenda_on_migration_en.pdf</w:t>
        </w:r>
      </w:hyperlink>
    </w:p>
  </w:footnote>
  <w:footnote w:id="30">
    <w:p w:rsidR="008F498E" w:rsidRPr="008D7283" w:rsidRDefault="008F498E" w:rsidP="00A66921">
      <w:pPr>
        <w:pStyle w:val="FootnoteText"/>
      </w:pPr>
      <w:r w:rsidRPr="008D7283">
        <w:rPr>
          <w:rStyle w:val="FootnoteReference"/>
        </w:rPr>
        <w:footnoteRef/>
      </w:r>
      <w:r w:rsidRPr="008D7283">
        <w:rPr>
          <w:rFonts w:ascii="Times New Roman" w:hAnsi="Times New Roman"/>
        </w:rPr>
        <w:t>„Službeni list SCG-Međunarodni ugovori”, br. 9/03, 5/05 i 7/05-ispravka i „Službeni glasnik RS – Međunarodni ugovori”, br. 12/10</w:t>
      </w:r>
    </w:p>
  </w:footnote>
  <w:footnote w:id="31">
    <w:p w:rsidR="008F498E" w:rsidRPr="003A6117" w:rsidRDefault="008F498E" w:rsidP="00A66921">
      <w:pPr>
        <w:pStyle w:val="FootnoteText"/>
        <w:rPr>
          <w:rFonts w:ascii="Times New Roman" w:hAnsi="Times New Roman"/>
        </w:rPr>
      </w:pPr>
      <w:r w:rsidRPr="008D7283">
        <w:rPr>
          <w:rStyle w:val="FootnoteReference"/>
          <w:rFonts w:ascii="Times New Roman" w:hAnsi="Times New Roman"/>
        </w:rPr>
        <w:footnoteRef/>
      </w:r>
      <w:hyperlink r:id="rId10" w:history="1">
        <w:r w:rsidRPr="008D7283">
          <w:rPr>
            <w:rStyle w:val="Hyperlink"/>
            <w:rFonts w:ascii="Times New Roman" w:hAnsi="Times New Roman"/>
            <w:color w:val="auto"/>
          </w:rPr>
          <w:t>http://www.paragraf.rs/propisi/zakon_o_potvrdjivanju_konvencije_saveta_evrope_o_borbi_protiv_trgovine_ljudima.html</w:t>
        </w:r>
      </w:hyperlink>
    </w:p>
  </w:footnote>
  <w:footnote w:id="32">
    <w:p w:rsidR="008F498E" w:rsidRPr="00941786" w:rsidRDefault="008F498E" w:rsidP="00A66921">
      <w:pPr>
        <w:pStyle w:val="FootnoteText"/>
        <w:rPr>
          <w:rFonts w:ascii="Times New Roman" w:hAnsi="Times New Roman"/>
        </w:rPr>
      </w:pPr>
      <w:r>
        <w:rPr>
          <w:rStyle w:val="FootnoteReference"/>
        </w:rPr>
        <w:footnoteRef/>
      </w:r>
      <w:r>
        <w:rPr>
          <w:rFonts w:ascii="Times New Roman" w:hAnsi="Times New Roman"/>
        </w:rPr>
        <w:t>Odredbe zakona i dokumenata javnih politika relevantne za ovu strategiju su detaljnije prikazane u prilogu 2. ovog dokumenta</w:t>
      </w:r>
    </w:p>
  </w:footnote>
  <w:footnote w:id="33">
    <w:p w:rsidR="008F498E" w:rsidRPr="002122C4" w:rsidRDefault="008F498E" w:rsidP="00A66921">
      <w:pPr>
        <w:pStyle w:val="FootnoteText"/>
        <w:rPr>
          <w:rFonts w:ascii="Times New Roman" w:hAnsi="Times New Roman"/>
        </w:rPr>
      </w:pPr>
      <w:r w:rsidRPr="003A6117">
        <w:rPr>
          <w:rStyle w:val="FootnoteReference"/>
          <w:rFonts w:ascii="Times New Roman" w:hAnsi="Times New Roman"/>
        </w:rPr>
        <w:footnoteRef/>
      </w:r>
      <w:r>
        <w:rPr>
          <w:rFonts w:ascii="Times New Roman" w:hAnsi="Times New Roman"/>
        </w:rPr>
        <w:t>,,Službeni glasnik RS”, br. 97/08 i 20/</w:t>
      </w:r>
      <w:r w:rsidRPr="003A6117">
        <w:rPr>
          <w:rFonts w:ascii="Times New Roman" w:hAnsi="Times New Roman"/>
        </w:rPr>
        <w:t>15</w:t>
      </w:r>
      <w:r>
        <w:rPr>
          <w:rFonts w:ascii="Times New Roman" w:hAnsi="Times New Roman"/>
        </w:rPr>
        <w:t>-dr.zakon</w:t>
      </w:r>
    </w:p>
  </w:footnote>
  <w:footnote w:id="34">
    <w:p w:rsidR="008F498E" w:rsidRPr="003A6117" w:rsidRDefault="008F498E" w:rsidP="00A66921">
      <w:pPr>
        <w:spacing w:after="0"/>
        <w:rPr>
          <w:rFonts w:ascii="Times New Roman" w:hAnsi="Times New Roman"/>
          <w:sz w:val="20"/>
          <w:szCs w:val="20"/>
        </w:rPr>
      </w:pPr>
      <w:r w:rsidRPr="003A6117">
        <w:rPr>
          <w:rStyle w:val="FootnoteReference"/>
          <w:rFonts w:ascii="Times New Roman" w:hAnsi="Times New Roman"/>
          <w:sz w:val="20"/>
          <w:szCs w:val="20"/>
        </w:rPr>
        <w:footnoteRef/>
      </w:r>
      <w:r>
        <w:rPr>
          <w:rFonts w:ascii="Times New Roman" w:hAnsi="Times New Roman"/>
          <w:sz w:val="20"/>
          <w:szCs w:val="20"/>
        </w:rPr>
        <w:t xml:space="preserve">„Službeni glasnik RS”, broj </w:t>
      </w:r>
      <w:r w:rsidRPr="003A6117">
        <w:rPr>
          <w:rFonts w:ascii="Times New Roman" w:hAnsi="Times New Roman"/>
          <w:sz w:val="20"/>
          <w:szCs w:val="20"/>
        </w:rPr>
        <w:t>97/08</w:t>
      </w:r>
    </w:p>
  </w:footnote>
  <w:footnote w:id="35">
    <w:p w:rsidR="008F498E" w:rsidRPr="00E76E16" w:rsidRDefault="008F498E" w:rsidP="00A66921">
      <w:pPr>
        <w:pStyle w:val="FootnoteText"/>
        <w:rPr>
          <w:rFonts w:ascii="Times New Roman" w:eastAsia="Times New Roman" w:hAnsi="Times New Roman"/>
          <w:lang w:val="sr-Latn-CS"/>
        </w:rPr>
      </w:pPr>
      <w:r>
        <w:rPr>
          <w:rStyle w:val="FootnoteReference"/>
        </w:rPr>
        <w:footnoteRef/>
      </w:r>
      <w:r>
        <w:rPr>
          <w:rFonts w:ascii="Times New Roman" w:eastAsia="Times New Roman" w:hAnsi="Times New Roman"/>
          <w:lang w:val="sr-Latn-CS"/>
        </w:rPr>
        <w:t>„Službeni glasnik RS”</w:t>
      </w:r>
      <w:r>
        <w:rPr>
          <w:rFonts w:ascii="Times New Roman" w:eastAsia="Times New Roman" w:hAnsi="Times New Roman"/>
        </w:rPr>
        <w:t>,</w:t>
      </w:r>
      <w:r>
        <w:rPr>
          <w:rFonts w:ascii="Times New Roman" w:eastAsia="Times New Roman" w:hAnsi="Times New Roman"/>
          <w:lang w:val="sr-Latn-CS"/>
        </w:rPr>
        <w:t xml:space="preserve"> broj 109/</w:t>
      </w:r>
      <w:r w:rsidRPr="00E76E16">
        <w:rPr>
          <w:rFonts w:ascii="Times New Roman" w:eastAsia="Times New Roman" w:hAnsi="Times New Roman"/>
          <w:lang w:val="sr-Latn-CS"/>
        </w:rPr>
        <w:t>07</w:t>
      </w:r>
    </w:p>
  </w:footnote>
  <w:footnote w:id="36">
    <w:p w:rsidR="008F498E" w:rsidRPr="00E76E16" w:rsidRDefault="008F498E" w:rsidP="00A66921">
      <w:pPr>
        <w:pStyle w:val="FootnoteText"/>
        <w:rPr>
          <w:rFonts w:ascii="Times New Roman" w:eastAsia="Times New Roman" w:hAnsi="Times New Roman"/>
          <w:lang w:val="sr-Latn-CS"/>
        </w:rPr>
      </w:pPr>
      <w:r>
        <w:rPr>
          <w:rStyle w:val="FootnoteReference"/>
        </w:rPr>
        <w:footnoteRef/>
      </w:r>
      <w:r>
        <w:rPr>
          <w:rFonts w:ascii="Times New Roman" w:eastAsia="Times New Roman" w:hAnsi="Times New Roman"/>
          <w:lang w:val="sr-Latn-CS"/>
        </w:rPr>
        <w:t>„Službeni glasnik RS” broj 75/</w:t>
      </w:r>
      <w:r w:rsidRPr="00E76E16">
        <w:rPr>
          <w:rFonts w:ascii="Times New Roman" w:eastAsia="Times New Roman" w:hAnsi="Times New Roman"/>
          <w:lang w:val="sr-Latn-CS"/>
        </w:rPr>
        <w:t>09</w:t>
      </w:r>
    </w:p>
  </w:footnote>
  <w:footnote w:id="37">
    <w:p w:rsidR="008F498E" w:rsidRPr="001A63FF" w:rsidRDefault="008F498E" w:rsidP="00A66921">
      <w:pPr>
        <w:pStyle w:val="FootnoteText"/>
      </w:pPr>
      <w:r w:rsidRPr="001A63FF">
        <w:rPr>
          <w:rStyle w:val="FootnoteReference"/>
          <w:rFonts w:ascii="Times New Roman" w:hAnsi="Times New Roman"/>
        </w:rPr>
        <w:footnoteRef/>
      </w:r>
      <w:r>
        <w:rPr>
          <w:rFonts w:ascii="Times New Roman" w:hAnsi="Times New Roman"/>
        </w:rPr>
        <w:t xml:space="preserve">,,Službeni glasnik RS”, br. 85/05, 88/05-ispravka, 107/05-ispravka, 72/09, 111/09, 121/12, 104/13, 108/14 i </w:t>
      </w:r>
      <w:r w:rsidRPr="00EA4FF8">
        <w:rPr>
          <w:rFonts w:ascii="Times New Roman" w:hAnsi="Times New Roman"/>
        </w:rPr>
        <w:t>94/16)</w:t>
      </w:r>
    </w:p>
  </w:footnote>
  <w:footnote w:id="38">
    <w:p w:rsidR="008F498E" w:rsidRPr="003A6117" w:rsidRDefault="008F498E" w:rsidP="00A66921">
      <w:pPr>
        <w:spacing w:after="0" w:line="240" w:lineRule="auto"/>
        <w:rPr>
          <w:rFonts w:ascii="Times New Roman" w:hAnsi="Times New Roman"/>
          <w:sz w:val="20"/>
          <w:szCs w:val="20"/>
        </w:rPr>
      </w:pPr>
      <w:r w:rsidRPr="003A6117">
        <w:rPr>
          <w:rStyle w:val="FootnoteReference"/>
          <w:rFonts w:ascii="Times New Roman" w:hAnsi="Times New Roman"/>
          <w:sz w:val="20"/>
          <w:szCs w:val="20"/>
        </w:rPr>
        <w:footnoteRef/>
      </w:r>
      <w:r>
        <w:rPr>
          <w:rFonts w:ascii="Times New Roman" w:hAnsi="Times New Roman"/>
          <w:sz w:val="20"/>
          <w:szCs w:val="20"/>
          <w:lang w:val="sr-Cyrl-CS"/>
        </w:rPr>
        <w:t xml:space="preserve"> „</w:t>
      </w:r>
      <w:r w:rsidRPr="003A6117">
        <w:rPr>
          <w:rFonts w:ascii="Times New Roman" w:hAnsi="Times New Roman"/>
          <w:sz w:val="20"/>
          <w:szCs w:val="20"/>
        </w:rPr>
        <w:t>Službeniglasnik RS-Međunarodni</w:t>
      </w:r>
      <w:r>
        <w:rPr>
          <w:rFonts w:ascii="Times New Roman" w:hAnsi="Times New Roman"/>
          <w:sz w:val="20"/>
          <w:szCs w:val="20"/>
        </w:rPr>
        <w:t>ugovori</w:t>
      </w:r>
      <w:r>
        <w:rPr>
          <w:rFonts w:ascii="Times New Roman" w:hAnsi="Times New Roman"/>
          <w:sz w:val="20"/>
          <w:szCs w:val="20"/>
          <w:lang w:val="sr-Cyrl-CS"/>
        </w:rPr>
        <w:t>”</w:t>
      </w:r>
      <w:r w:rsidRPr="003A6117">
        <w:rPr>
          <w:rFonts w:ascii="Times New Roman" w:hAnsi="Times New Roman"/>
          <w:sz w:val="20"/>
          <w:szCs w:val="20"/>
        </w:rPr>
        <w:t xml:space="preserve"> br.</w:t>
      </w:r>
      <w:r>
        <w:rPr>
          <w:rFonts w:ascii="Times New Roman" w:hAnsi="Times New Roman"/>
          <w:sz w:val="20"/>
          <w:szCs w:val="20"/>
        </w:rPr>
        <w:t xml:space="preserve"> 103/07</w:t>
      </w:r>
    </w:p>
  </w:footnote>
  <w:footnote w:id="39">
    <w:p w:rsidR="008F498E" w:rsidRPr="003A6117" w:rsidRDefault="008F498E" w:rsidP="00A66921">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Važenje ove strategije je isteklo, ali je ovde pomenuta jer su njeni ciljevi polazna tačka za koncipiranje Strategije za suprotstavljanje iregularnim migracijama.</w:t>
      </w:r>
    </w:p>
  </w:footnote>
  <w:footnote w:id="40">
    <w:p w:rsidR="008F498E" w:rsidRPr="00FA472E" w:rsidRDefault="008F498E" w:rsidP="00A66921">
      <w:pPr>
        <w:pStyle w:val="FootnoteText"/>
      </w:pPr>
      <w:r>
        <w:rPr>
          <w:rStyle w:val="FootnoteReference"/>
        </w:rPr>
        <w:footnoteRef/>
      </w:r>
      <w:r>
        <w:rPr>
          <w:rFonts w:ascii="Times New Roman" w:hAnsi="Times New Roman"/>
          <w:lang w:val="sr-Cyrl-CS"/>
        </w:rPr>
        <w:t>„</w:t>
      </w:r>
      <w:r w:rsidRPr="003A6117">
        <w:rPr>
          <w:rFonts w:ascii="Times New Roman" w:hAnsi="Times New Roman"/>
        </w:rPr>
        <w:t>Službeniglasnik RS</w:t>
      </w:r>
      <w:r>
        <w:rPr>
          <w:rFonts w:ascii="Times New Roman" w:hAnsi="Times New Roman"/>
          <w:lang w:val="sr-Cyrl-CS"/>
        </w:rPr>
        <w:t>”, broj 15/09</w:t>
      </w:r>
    </w:p>
  </w:footnote>
  <w:footnote w:id="41">
    <w:p w:rsidR="008F498E" w:rsidRPr="003A6117" w:rsidRDefault="008F498E" w:rsidP="00A66921">
      <w:pPr>
        <w:pStyle w:val="FootnoteText"/>
        <w:rPr>
          <w:rFonts w:ascii="Times New Roman" w:hAnsi="Times New Roman"/>
          <w:sz w:val="18"/>
        </w:rPr>
      </w:pPr>
      <w:r w:rsidRPr="003A6117">
        <w:rPr>
          <w:rStyle w:val="FootnoteReference"/>
          <w:rFonts w:ascii="Times New Roman" w:hAnsi="Times New Roman"/>
        </w:rPr>
        <w:footnoteRef/>
      </w:r>
      <w:r w:rsidRPr="003A6117">
        <w:rPr>
          <w:rFonts w:ascii="Times New Roman" w:hAnsi="Times New Roman"/>
          <w:szCs w:val="22"/>
        </w:rPr>
        <w:t>Skriningom ovog poglavlja obuhvaćeno je i pitanje iregularnih migracija i zaključeno da je potreban niz izmena u zakonodavnom i institucionalnom okviru kako bi se unapredilo njihovo sprečavanje.</w:t>
      </w:r>
    </w:p>
  </w:footnote>
  <w:footnote w:id="42">
    <w:p w:rsidR="008F498E" w:rsidRPr="003A6117" w:rsidRDefault="008F498E" w:rsidP="00A66921">
      <w:pPr>
        <w:pStyle w:val="FootnoteText"/>
        <w:rPr>
          <w:rFonts w:ascii="Times New Roman" w:hAnsi="Times New Roman"/>
          <w:lang w:val="sr-Cyrl-CS"/>
        </w:rPr>
      </w:pPr>
      <w:r w:rsidRPr="003A6117">
        <w:rPr>
          <w:rStyle w:val="FootnoteReference"/>
          <w:rFonts w:ascii="Times New Roman" w:hAnsi="Times New Roman"/>
        </w:rPr>
        <w:footnoteRef/>
      </w:r>
      <w:r w:rsidRPr="003A6117">
        <w:rPr>
          <w:rFonts w:ascii="Times New Roman" w:hAnsi="Times New Roman"/>
        </w:rPr>
        <w:t>IOM, 2011, Pregled pravnog i institucionalnog okvira Republike Srbije u oblasti upravljanja migracijama</w:t>
      </w:r>
    </w:p>
  </w:footnote>
  <w:footnote w:id="43">
    <w:p w:rsidR="008F498E" w:rsidRPr="003A6117" w:rsidRDefault="008F498E" w:rsidP="00A66921">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color w:val="000000"/>
          <w:sz w:val="22"/>
          <w:szCs w:val="22"/>
        </w:rPr>
        <w:t xml:space="preserve">FRONTEX, FRAN Q4, </w:t>
      </w:r>
      <w:r w:rsidRPr="008D7283">
        <w:rPr>
          <w:rFonts w:ascii="Times New Roman" w:hAnsi="Times New Roman"/>
          <w:sz w:val="22"/>
          <w:szCs w:val="22"/>
        </w:rPr>
        <w:t xml:space="preserve">2015; </w:t>
      </w:r>
      <w:hyperlink r:id="rId11" w:history="1">
        <w:r w:rsidRPr="008D7283">
          <w:rPr>
            <w:rStyle w:val="Hyperlink"/>
            <w:rFonts w:ascii="Times New Roman" w:hAnsi="Times New Roman"/>
            <w:color w:val="auto"/>
          </w:rPr>
          <w:t>http://frontex.europa.eu/assets/Publications/Risk_Analysis/FRAN_Q4_2015.pdf</w:t>
        </w:r>
      </w:hyperlink>
    </w:p>
  </w:footnote>
  <w:footnote w:id="44">
    <w:p w:rsidR="008F498E" w:rsidRPr="003A6117" w:rsidRDefault="008F498E" w:rsidP="00A66921">
      <w:pPr>
        <w:pStyle w:val="FootnoteText"/>
        <w:jc w:val="both"/>
        <w:rPr>
          <w:rFonts w:ascii="Times New Roman" w:hAnsi="Times New Roman"/>
        </w:rPr>
      </w:pPr>
      <w:r w:rsidRPr="003A6117">
        <w:rPr>
          <w:rStyle w:val="FootnoteReference"/>
          <w:rFonts w:ascii="Times New Roman" w:hAnsi="Times New Roman"/>
        </w:rPr>
        <w:footnoteRef/>
      </w:r>
      <w:r w:rsidRPr="003A6117">
        <w:rPr>
          <w:rFonts w:ascii="Times New Roman" w:hAnsi="Times New Roman"/>
          <w:color w:val="000000"/>
        </w:rPr>
        <w:t>Na primer, u januaru 2016.</w:t>
      </w:r>
      <w:r w:rsidRPr="003A6117">
        <w:rPr>
          <w:rStyle w:val="apple-converted-space"/>
          <w:rFonts w:ascii="Times New Roman" w:eastAsia="Times New Roman" w:hAnsi="Times New Roman"/>
          <w:color w:val="000000"/>
        </w:rPr>
        <w:t> </w:t>
      </w:r>
      <w:r w:rsidRPr="003A6117">
        <w:rPr>
          <w:rFonts w:ascii="Times New Roman" w:hAnsi="Times New Roman"/>
          <w:color w:val="000000"/>
        </w:rPr>
        <w:t xml:space="preserve">vlasti u zemljama duž zapadnobalkanske rute, počevši od </w:t>
      </w:r>
      <w:r>
        <w:rPr>
          <w:rFonts w:ascii="Times New Roman" w:hAnsi="Times New Roman"/>
          <w:color w:val="000000"/>
          <w:lang w:val="sr-Cyrl-CS"/>
        </w:rPr>
        <w:t xml:space="preserve">Republike </w:t>
      </w:r>
      <w:r w:rsidRPr="003A6117">
        <w:rPr>
          <w:rFonts w:ascii="Times New Roman" w:hAnsi="Times New Roman"/>
          <w:color w:val="000000"/>
        </w:rPr>
        <w:t xml:space="preserve">Makedonije, a zaključno sa </w:t>
      </w:r>
      <w:r>
        <w:rPr>
          <w:rFonts w:ascii="Times New Roman" w:hAnsi="Times New Roman"/>
          <w:color w:val="000000"/>
        </w:rPr>
        <w:t xml:space="preserve">Republikom </w:t>
      </w:r>
      <w:r w:rsidRPr="003A6117">
        <w:rPr>
          <w:rFonts w:ascii="Times New Roman" w:hAnsi="Times New Roman"/>
          <w:color w:val="000000"/>
        </w:rPr>
        <w:t xml:space="preserve">Slovenijom uvele su praksu koja dozvoljava ulazak samo onim migrantima koji iskažu nameru da traže azil u </w:t>
      </w:r>
      <w:r>
        <w:rPr>
          <w:rFonts w:ascii="Times New Roman" w:hAnsi="Times New Roman"/>
          <w:color w:val="000000"/>
          <w:lang w:val="sr-Cyrl-CS"/>
        </w:rPr>
        <w:t xml:space="preserve">Saveznoj Republici </w:t>
      </w:r>
      <w:r w:rsidRPr="003A6117">
        <w:rPr>
          <w:rFonts w:ascii="Times New Roman" w:hAnsi="Times New Roman"/>
          <w:color w:val="000000"/>
        </w:rPr>
        <w:t xml:space="preserve">Nemačkoj ili </w:t>
      </w:r>
      <w:r>
        <w:rPr>
          <w:rFonts w:ascii="Times New Roman" w:hAnsi="Times New Roman"/>
          <w:color w:val="000000"/>
          <w:lang w:val="sr-Cyrl-CS"/>
        </w:rPr>
        <w:t xml:space="preserve">Republici </w:t>
      </w:r>
      <w:r w:rsidRPr="003A6117">
        <w:rPr>
          <w:rFonts w:ascii="Times New Roman" w:hAnsi="Times New Roman"/>
          <w:color w:val="000000"/>
        </w:rPr>
        <w:t>Austriji.</w:t>
      </w:r>
      <w:r w:rsidRPr="003A6117">
        <w:rPr>
          <w:rStyle w:val="apple-converted-space"/>
          <w:rFonts w:ascii="Times New Roman" w:eastAsia="Times New Roman" w:hAnsi="Times New Roman"/>
          <w:color w:val="000000"/>
        </w:rPr>
        <w:t> </w:t>
      </w:r>
      <w:r w:rsidRPr="003A6117">
        <w:rPr>
          <w:rFonts w:ascii="Times New Roman" w:hAnsi="Times New Roman"/>
          <w:color w:val="000000"/>
        </w:rPr>
        <w:t xml:space="preserve">Početkom 2016. </w:t>
      </w:r>
      <w:r>
        <w:rPr>
          <w:rFonts w:ascii="Times New Roman" w:hAnsi="Times New Roman"/>
          <w:color w:val="000000"/>
        </w:rPr>
        <w:t>g</w:t>
      </w:r>
      <w:r w:rsidRPr="003A6117">
        <w:rPr>
          <w:rFonts w:ascii="Times New Roman" w:hAnsi="Times New Roman"/>
          <w:color w:val="000000"/>
        </w:rPr>
        <w:t>odine</w:t>
      </w:r>
      <w:r>
        <w:rPr>
          <w:rFonts w:ascii="Times New Roman" w:hAnsi="Times New Roman"/>
          <w:color w:val="000000"/>
        </w:rPr>
        <w:t>,</w:t>
      </w:r>
      <w:r w:rsidRPr="003A6117">
        <w:rPr>
          <w:rFonts w:ascii="Times New Roman" w:hAnsi="Times New Roman"/>
          <w:color w:val="000000"/>
        </w:rPr>
        <w:t xml:space="preserve"> granica između </w:t>
      </w:r>
      <w:r>
        <w:rPr>
          <w:rFonts w:ascii="Times New Roman" w:hAnsi="Times New Roman"/>
          <w:color w:val="000000"/>
          <w:lang w:val="sr-Cyrl-CS"/>
        </w:rPr>
        <w:t xml:space="preserve">Republike </w:t>
      </w:r>
      <w:r w:rsidRPr="003A6117">
        <w:rPr>
          <w:rFonts w:ascii="Times New Roman" w:hAnsi="Times New Roman"/>
          <w:color w:val="000000"/>
        </w:rPr>
        <w:t xml:space="preserve">Makedonije i </w:t>
      </w:r>
      <w:r>
        <w:rPr>
          <w:rFonts w:ascii="Times New Roman" w:hAnsi="Times New Roman"/>
          <w:color w:val="000000"/>
        </w:rPr>
        <w:t xml:space="preserve">Republike </w:t>
      </w:r>
      <w:r w:rsidRPr="003A6117">
        <w:rPr>
          <w:rFonts w:ascii="Times New Roman" w:hAnsi="Times New Roman"/>
          <w:color w:val="000000"/>
        </w:rPr>
        <w:t>Grčke bila je</w:t>
      </w:r>
      <w:r w:rsidRPr="003A6117">
        <w:rPr>
          <w:rStyle w:val="apple-converted-space"/>
          <w:rFonts w:ascii="Times New Roman" w:eastAsia="Times New Roman" w:hAnsi="Times New Roman"/>
          <w:color w:val="000000"/>
        </w:rPr>
        <w:t> </w:t>
      </w:r>
      <w:r w:rsidRPr="003A6117">
        <w:rPr>
          <w:rFonts w:ascii="Times New Roman" w:hAnsi="Times New Roman"/>
          <w:color w:val="000000"/>
        </w:rPr>
        <w:t xml:space="preserve">uglavnom zatvorena za migrante kao posledica dnevnih kvota za prijem migranata uvedenih u </w:t>
      </w:r>
      <w:r>
        <w:rPr>
          <w:rFonts w:ascii="Times New Roman" w:hAnsi="Times New Roman"/>
          <w:color w:val="000000"/>
          <w:lang w:val="sr-Cyrl-CS"/>
        </w:rPr>
        <w:t xml:space="preserve">Republici </w:t>
      </w:r>
      <w:r w:rsidRPr="003A6117">
        <w:rPr>
          <w:rFonts w:ascii="Times New Roman" w:hAnsi="Times New Roman"/>
          <w:color w:val="000000"/>
        </w:rPr>
        <w:t>Austriji, a propuštani su samo sirijski i irački imigranti.</w:t>
      </w:r>
      <w:r w:rsidRPr="003A6117">
        <w:rPr>
          <w:rStyle w:val="apple-converted-space"/>
          <w:rFonts w:ascii="Times New Roman" w:eastAsia="Times New Roman" w:hAnsi="Times New Roman"/>
          <w:color w:val="000000"/>
        </w:rPr>
        <w:t> </w:t>
      </w:r>
    </w:p>
  </w:footnote>
  <w:footnote w:id="45">
    <w:p w:rsidR="008F498E" w:rsidRPr="003A6117" w:rsidRDefault="008F498E" w:rsidP="00A66921">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U Republici Srbiji se u analizi rizika vezanog za migracije na centralnom, regionalnom i lokalnom nivou koristi FRONTEX-ov Model zajedničke integrisane analize rizika (CIRAM 2.0), (FRONTEX, Guidelines for Risk Analysis Units. Structure and tools for the application of CIRAM version 2.0, 2012).</w:t>
      </w:r>
    </w:p>
  </w:footnote>
  <w:footnote w:id="46">
    <w:p w:rsidR="008F498E" w:rsidRPr="003A6117" w:rsidRDefault="008F498E" w:rsidP="00A66921">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color w:val="000000"/>
        </w:rPr>
        <w:t>Detaljnija analiza polaznog stanja se nalazi u prilogu 3 ovoj strategiji.</w:t>
      </w:r>
    </w:p>
  </w:footnote>
  <w:footnote w:id="47">
    <w:p w:rsidR="008F498E" w:rsidRPr="008D7283" w:rsidRDefault="008F498E" w:rsidP="00A66921">
      <w:pPr>
        <w:pStyle w:val="FootnoteText"/>
        <w:rPr>
          <w:rFonts w:ascii="Times New Roman" w:hAnsi="Times New Roman"/>
        </w:rPr>
      </w:pPr>
      <w:r w:rsidRPr="003A6117">
        <w:rPr>
          <w:rStyle w:val="FootnoteReference"/>
          <w:rFonts w:ascii="Times New Roman" w:hAnsi="Times New Roman"/>
        </w:rPr>
        <w:footnoteRef/>
      </w:r>
      <w:hyperlink r:id="rId12" w:history="1">
        <w:r w:rsidRPr="008D7283">
          <w:rPr>
            <w:rStyle w:val="Hyperlink"/>
            <w:rFonts w:ascii="Times New Roman" w:hAnsi="Times New Roman"/>
            <w:color w:val="auto"/>
          </w:rPr>
          <w:t>http://frontex.europa.eu/assets/Publications/Risk_Analysis/FRAN_Q4_2016.pdf</w:t>
        </w:r>
      </w:hyperlink>
    </w:p>
  </w:footnote>
  <w:footnote w:id="48">
    <w:p w:rsidR="008F498E" w:rsidRPr="003A6117" w:rsidRDefault="008F498E" w:rsidP="00A66921">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FRONTEX Risk Analysis Network Quareterly Report</w:t>
      </w:r>
    </w:p>
  </w:footnote>
  <w:footnote w:id="49">
    <w:p w:rsidR="008F498E" w:rsidRPr="00350651" w:rsidRDefault="008F498E" w:rsidP="00A66921">
      <w:pPr>
        <w:pStyle w:val="FootnoteText"/>
        <w:rPr>
          <w:rFonts w:ascii="Times New Roman" w:hAnsi="Times New Roman"/>
        </w:rPr>
      </w:pPr>
      <w:r w:rsidRPr="00350651">
        <w:rPr>
          <w:rStyle w:val="FootnoteReference"/>
          <w:rFonts w:ascii="Times New Roman" w:hAnsi="Times New Roman"/>
        </w:rPr>
        <w:footnoteRef/>
      </w:r>
      <w:r w:rsidRPr="00350651">
        <w:rPr>
          <w:rFonts w:ascii="Times New Roman" w:hAnsi="Times New Roman"/>
          <w:color w:val="000000"/>
          <w:szCs w:val="22"/>
        </w:rPr>
        <w:t>Izvor: Migracioni profili 2013, 2014, 2015. i podaci Komesarijata za izbeglice i migracije za 2016. godinu.</w:t>
      </w:r>
    </w:p>
  </w:footnote>
  <w:footnote w:id="50">
    <w:p w:rsidR="008F498E" w:rsidRPr="00350651" w:rsidRDefault="008F498E" w:rsidP="00A66921">
      <w:pPr>
        <w:spacing w:line="240" w:lineRule="auto"/>
        <w:rPr>
          <w:rFonts w:ascii="Times New Roman" w:hAnsi="Times New Roman"/>
          <w:sz w:val="20"/>
          <w:szCs w:val="24"/>
        </w:rPr>
      </w:pPr>
      <w:r w:rsidRPr="00350651">
        <w:rPr>
          <w:rStyle w:val="FootnoteReference"/>
          <w:rFonts w:ascii="Times New Roman" w:hAnsi="Times New Roman"/>
        </w:rPr>
        <w:footnoteRef/>
      </w:r>
      <w:r w:rsidRPr="00350651">
        <w:rPr>
          <w:rFonts w:ascii="Times New Roman" w:hAnsi="Times New Roman"/>
          <w:sz w:val="20"/>
          <w:szCs w:val="24"/>
        </w:rPr>
        <w:t>Izvor: podaci Granične policije</w:t>
      </w:r>
    </w:p>
  </w:footnote>
  <w:footnote w:id="51">
    <w:p w:rsidR="008F498E" w:rsidRPr="008D7283" w:rsidRDefault="008F498E" w:rsidP="00A66921">
      <w:pPr>
        <w:pStyle w:val="FootnoteText"/>
        <w:rPr>
          <w:rFonts w:ascii="Times New Roman" w:hAnsi="Times New Roman"/>
        </w:rPr>
      </w:pPr>
      <w:r w:rsidRPr="00350651">
        <w:rPr>
          <w:rStyle w:val="FootnoteReference"/>
          <w:rFonts w:ascii="Times New Roman" w:hAnsi="Times New Roman"/>
        </w:rPr>
        <w:footnoteRef/>
      </w:r>
      <w:hyperlink r:id="rId13" w:history="1">
        <w:r w:rsidRPr="008D7283">
          <w:rPr>
            <w:rStyle w:val="Hyperlink"/>
            <w:rFonts w:ascii="Times New Roman" w:hAnsi="Times New Roman"/>
            <w:color w:val="auto"/>
          </w:rPr>
          <w:t>http://www.mod.gov.rs/lat/10092/saopstenja-komande-zajednickih-snaga-vojske-i-policije-10092</w:t>
        </w:r>
      </w:hyperlink>
    </w:p>
  </w:footnote>
  <w:footnote w:id="52">
    <w:p w:rsidR="008F498E" w:rsidRPr="004F1A6F" w:rsidRDefault="008F498E" w:rsidP="00A66921">
      <w:pPr>
        <w:pStyle w:val="FootnoteText"/>
      </w:pPr>
      <w:r>
        <w:rPr>
          <w:rStyle w:val="FootnoteReference"/>
        </w:rPr>
        <w:footnoteRef/>
      </w:r>
      <w:r>
        <w:rPr>
          <w:rFonts w:ascii="Times New Roman" w:hAnsi="Times New Roman"/>
          <w:lang w:val="sr-Cyrl-CS"/>
        </w:rPr>
        <w:t>„</w:t>
      </w:r>
      <w:r w:rsidRPr="003A6117">
        <w:rPr>
          <w:rFonts w:ascii="Times New Roman" w:hAnsi="Times New Roman"/>
        </w:rPr>
        <w:t>Službeniglasnik RS</w:t>
      </w:r>
      <w:r>
        <w:rPr>
          <w:rFonts w:ascii="Times New Roman" w:hAnsi="Times New Roman"/>
        </w:rPr>
        <w:t>”</w:t>
      </w:r>
      <w:r>
        <w:rPr>
          <w:rFonts w:ascii="Times New Roman" w:hAnsi="Times New Roman"/>
          <w:lang w:val="sr-Cyrl-CS"/>
        </w:rPr>
        <w:t>, br. 24/05, 61/05, 54/09, 32/13, 75/14, 13/17-US,13/17</w:t>
      </w:r>
    </w:p>
    <w:p w:rsidR="008F498E" w:rsidRPr="001414BF" w:rsidRDefault="008F498E" w:rsidP="00A66921">
      <w:pPr>
        <w:pStyle w:val="FootnoteText"/>
      </w:pPr>
    </w:p>
  </w:footnote>
  <w:footnote w:id="53">
    <w:p w:rsidR="008F498E" w:rsidRPr="008B72F8" w:rsidRDefault="008F498E" w:rsidP="00A66921">
      <w:pPr>
        <w:pStyle w:val="NormalWeb"/>
        <w:spacing w:before="0" w:beforeAutospacing="0" w:after="0" w:afterAutospacing="0"/>
        <w:jc w:val="both"/>
        <w:rPr>
          <w:color w:val="000000"/>
          <w:sz w:val="20"/>
          <w:szCs w:val="22"/>
        </w:rPr>
      </w:pPr>
      <w:r w:rsidRPr="008B72F8">
        <w:rPr>
          <w:rStyle w:val="FootnoteReference"/>
        </w:rPr>
        <w:footnoteRef/>
      </w:r>
      <w:r w:rsidRPr="008B72F8">
        <w:rPr>
          <w:color w:val="000000"/>
          <w:sz w:val="20"/>
          <w:szCs w:val="22"/>
        </w:rPr>
        <w:t>Izvor: Migracioni profili 2013, 2014, 2015. i podaci Komesarijata za izbeglice i migracije za 2016. godinu.</w:t>
      </w:r>
    </w:p>
  </w:footnote>
  <w:footnote w:id="54">
    <w:p w:rsidR="008F498E" w:rsidRPr="008B72F8" w:rsidRDefault="008F498E" w:rsidP="00A66921">
      <w:pPr>
        <w:pStyle w:val="NormalWeb"/>
        <w:jc w:val="both"/>
        <w:rPr>
          <w:color w:val="000000"/>
          <w:sz w:val="20"/>
          <w:szCs w:val="22"/>
        </w:rPr>
      </w:pPr>
      <w:r>
        <w:rPr>
          <w:rStyle w:val="FootnoteReference"/>
        </w:rPr>
        <w:footnoteRef/>
      </w:r>
      <w:r w:rsidRPr="008B72F8">
        <w:rPr>
          <w:color w:val="000000"/>
          <w:sz w:val="20"/>
          <w:szCs w:val="22"/>
        </w:rPr>
        <w:t>Izvor: Migracioni profili 2013, 2014, 2015. i podaci Komesarijata za izbeglice i migracije za 2016. godinu.</w:t>
      </w:r>
    </w:p>
  </w:footnote>
  <w:footnote w:id="55">
    <w:p w:rsidR="008F498E" w:rsidRPr="008B72F8" w:rsidRDefault="008F498E" w:rsidP="00A66921">
      <w:pPr>
        <w:pStyle w:val="FootnoteText"/>
        <w:spacing w:after="100" w:afterAutospacing="1"/>
        <w:rPr>
          <w:rFonts w:ascii="Times New Roman" w:hAnsi="Times New Roman"/>
        </w:rPr>
      </w:pPr>
      <w:r w:rsidRPr="008B72F8">
        <w:rPr>
          <w:rStyle w:val="FootnoteReference"/>
          <w:rFonts w:ascii="Times New Roman" w:hAnsi="Times New Roman"/>
        </w:rPr>
        <w:footnoteRef/>
      </w:r>
      <w:r w:rsidRPr="008B72F8">
        <w:rPr>
          <w:rFonts w:ascii="Times New Roman" w:hAnsi="Times New Roman"/>
        </w:rPr>
        <w:t>Iz intervjua sa direktorkom Centra.</w:t>
      </w:r>
    </w:p>
  </w:footnote>
  <w:footnote w:id="56">
    <w:p w:rsidR="008F498E" w:rsidRPr="006B204E" w:rsidRDefault="008F498E" w:rsidP="00A66921">
      <w:pPr>
        <w:pStyle w:val="FootnoteText"/>
      </w:pPr>
      <w:r>
        <w:rPr>
          <w:rStyle w:val="FootnoteReference"/>
        </w:rPr>
        <w:footnoteRef/>
      </w:r>
      <w:r>
        <w:rPr>
          <w:rFonts w:ascii="Times New Roman" w:hAnsi="Times New Roman"/>
          <w:lang w:val="sr-Cyrl-CS"/>
        </w:rPr>
        <w:t>„</w:t>
      </w:r>
      <w:r w:rsidRPr="003A6117">
        <w:rPr>
          <w:rFonts w:ascii="Times New Roman" w:hAnsi="Times New Roman"/>
        </w:rPr>
        <w:t>Službeniglasnik RS</w:t>
      </w:r>
      <w:r>
        <w:rPr>
          <w:rFonts w:ascii="Times New Roman" w:hAnsi="Times New Roman"/>
        </w:rPr>
        <w:t>”</w:t>
      </w:r>
      <w:r>
        <w:rPr>
          <w:rFonts w:ascii="Times New Roman" w:hAnsi="Times New Roman"/>
          <w:lang w:val="sr-Cyrl-CS"/>
        </w:rPr>
        <w:t>, br. 128/14 i 113/17</w:t>
      </w:r>
    </w:p>
  </w:footnote>
  <w:footnote w:id="57">
    <w:p w:rsidR="008F498E" w:rsidRPr="008D7283" w:rsidRDefault="008F498E" w:rsidP="00A66921">
      <w:pPr>
        <w:pStyle w:val="FootnoteText"/>
        <w:rPr>
          <w:rFonts w:ascii="Times New Roman" w:hAnsi="Times New Roman"/>
        </w:rPr>
      </w:pPr>
      <w:r w:rsidRPr="008D7283">
        <w:rPr>
          <w:rStyle w:val="FootnoteReference"/>
          <w:rFonts w:ascii="Candara" w:hAnsi="Candara"/>
        </w:rPr>
        <w:footnoteRef/>
      </w:r>
      <w:hyperlink r:id="rId14" w:history="1">
        <w:r w:rsidRPr="008D7283">
          <w:rPr>
            <w:rStyle w:val="Hyperlink"/>
            <w:rFonts w:ascii="Times New Roman" w:hAnsi="Times New Roman"/>
            <w:color w:val="auto"/>
          </w:rPr>
          <w:t>http://eupregovori.bos.rs/progovori-o-pregovorima/poglavlje-24/1562/2016/02/11/poglavlje-24---pravda-sloboda-i-bezbednost-.html</w:t>
        </w:r>
      </w:hyperlink>
    </w:p>
  </w:footnote>
  <w:footnote w:id="58">
    <w:p w:rsidR="008F498E" w:rsidRPr="00D37C22" w:rsidRDefault="008F498E" w:rsidP="00A66921">
      <w:pPr>
        <w:pStyle w:val="FootnoteText"/>
        <w:rPr>
          <w:rFonts w:ascii="Times New Roman" w:hAnsi="Times New Roman"/>
        </w:rPr>
      </w:pPr>
      <w:r w:rsidRPr="00AD0632">
        <w:rPr>
          <w:rStyle w:val="FootnoteReference"/>
          <w:rFonts w:ascii="Candara" w:hAnsi="Candara"/>
        </w:rPr>
        <w:footnoteRef/>
      </w:r>
      <w:r w:rsidRPr="00D37C22">
        <w:rPr>
          <w:rFonts w:ascii="Times New Roman" w:hAnsi="Times New Roman"/>
        </w:rPr>
        <w:t>'Drvo problema' je prikazano u Prilogu 3.</w:t>
      </w:r>
    </w:p>
  </w:footnote>
  <w:footnote w:id="59">
    <w:p w:rsidR="008F498E" w:rsidRPr="004A20CF" w:rsidRDefault="008F498E" w:rsidP="00A66921">
      <w:pPr>
        <w:pStyle w:val="FootnoteText"/>
      </w:pPr>
      <w:r>
        <w:rPr>
          <w:rStyle w:val="FootnoteReference"/>
        </w:rPr>
        <w:footnoteRef/>
      </w:r>
      <w:r>
        <w:rPr>
          <w:rFonts w:ascii="Times New Roman" w:hAnsi="Times New Roman"/>
          <w:lang w:val="sr-Cyrl-CS"/>
        </w:rPr>
        <w:t>„</w:t>
      </w:r>
      <w:r w:rsidRPr="003A6117">
        <w:rPr>
          <w:rFonts w:ascii="Times New Roman" w:hAnsi="Times New Roman"/>
        </w:rPr>
        <w:t>Službeniglasnik RS</w:t>
      </w:r>
      <w:r>
        <w:rPr>
          <w:rFonts w:ascii="Times New Roman" w:hAnsi="Times New Roman"/>
        </w:rPr>
        <w:t>”</w:t>
      </w:r>
      <w:r>
        <w:rPr>
          <w:rFonts w:ascii="Times New Roman" w:hAnsi="Times New Roman"/>
          <w:lang w:val="sr-Cyrl-CS"/>
        </w:rPr>
        <w:t>, br. 97/08, 104/09-dr. zakon, 68/12-US i 107/12</w:t>
      </w:r>
    </w:p>
  </w:footnote>
  <w:footnote w:id="60">
    <w:p w:rsidR="008F498E" w:rsidRPr="00671A19" w:rsidRDefault="008F498E" w:rsidP="00A66921">
      <w:pPr>
        <w:pStyle w:val="FootnoteText"/>
        <w:rPr>
          <w:rFonts w:ascii="Times New Roman" w:hAnsi="Times New Roman"/>
        </w:rPr>
      </w:pPr>
      <w:r w:rsidRPr="00671A19">
        <w:rPr>
          <w:rStyle w:val="FootnoteReference"/>
          <w:rFonts w:ascii="Times New Roman" w:hAnsi="Times New Roman"/>
        </w:rPr>
        <w:footnoteRef/>
      </w:r>
      <w:r w:rsidRPr="00671A19">
        <w:rPr>
          <w:rFonts w:ascii="Times New Roman" w:hAnsi="Times New Roman"/>
        </w:rPr>
        <w:t>Upotreba pojma 'iregularni migrant' preporučena je još 2006. godine od strane Parlamentarne skupštine Saveta Evrope (CouncilofEurope, ParliamentaryAssembly, Resolution 1509, “HumanRightsofIrregularMigrants”) i 2009. godine od strane Evropskog parlamenta (Paragraph 159, EuropeanParliamentresolutiononthesituationoffundamentalrightsintheEuropeanUnion 2004-2008, 14 January 2009)</w:t>
      </w:r>
    </w:p>
  </w:footnote>
  <w:footnote w:id="61">
    <w:p w:rsidR="008F498E" w:rsidRPr="003D0AE7" w:rsidRDefault="008F498E" w:rsidP="00A66921">
      <w:pPr>
        <w:pStyle w:val="FootnoteText"/>
        <w:rPr>
          <w:rFonts w:ascii="Times New Roman" w:hAnsi="Times New Roman"/>
        </w:rPr>
      </w:pPr>
      <w:r w:rsidRPr="00671A19">
        <w:rPr>
          <w:rStyle w:val="FootnoteReference"/>
          <w:rFonts w:ascii="Times New Roman" w:hAnsi="Times New Roman"/>
        </w:rPr>
        <w:footnoteRef/>
      </w:r>
      <w:r w:rsidRPr="00671A19">
        <w:rPr>
          <w:rFonts w:ascii="Times New Roman" w:hAnsi="Times New Roman"/>
        </w:rPr>
        <w:t xml:space="preserve"> IOM, Glossary on Migration, International Migration Law Series No. 25, 2011</w:t>
      </w:r>
      <w:r w:rsidRPr="003D0AE7">
        <w:rPr>
          <w:rFonts w:ascii="Times New Roman" w:hAnsi="Times New Roman"/>
        </w:rPr>
        <w:t xml:space="preserve">, </w:t>
      </w:r>
      <w:hyperlink r:id="rId15" w:history="1">
        <w:r w:rsidRPr="003D0AE7">
          <w:rPr>
            <w:rStyle w:val="Hyperlink"/>
            <w:rFonts w:ascii="Times New Roman" w:hAnsi="Times New Roman"/>
            <w:color w:val="auto"/>
          </w:rPr>
          <w:t>https://www.iom.int/key-migration-terms</w:t>
        </w:r>
      </w:hyperlink>
      <w:r w:rsidRPr="003D0AE7">
        <w:rPr>
          <w:rStyle w:val="Hyperlink"/>
          <w:rFonts w:ascii="Times New Roman" w:hAnsi="Times New Roman"/>
          <w:color w:val="auto"/>
        </w:rPr>
        <w:t>.</w:t>
      </w:r>
    </w:p>
  </w:footnote>
  <w:footnote w:id="62">
    <w:p w:rsidR="008F498E" w:rsidRPr="00473E48" w:rsidRDefault="008F498E" w:rsidP="00A66921">
      <w:pPr>
        <w:spacing w:after="0" w:line="240" w:lineRule="auto"/>
        <w:jc w:val="both"/>
        <w:rPr>
          <w:rFonts w:ascii="Times New Roman" w:hAnsi="Times New Roman"/>
          <w:sz w:val="20"/>
          <w:szCs w:val="20"/>
        </w:rPr>
      </w:pPr>
      <w:r w:rsidRPr="00473E48">
        <w:rPr>
          <w:rStyle w:val="FootnoteReference"/>
          <w:rFonts w:ascii="Times New Roman" w:hAnsi="Times New Roman"/>
          <w:sz w:val="20"/>
          <w:szCs w:val="20"/>
        </w:rPr>
        <w:footnoteRef/>
      </w:r>
      <w:r w:rsidRPr="00473E48">
        <w:rPr>
          <w:rFonts w:ascii="Times New Roman" w:hAnsi="Times New Roman"/>
          <w:sz w:val="20"/>
          <w:szCs w:val="20"/>
        </w:rPr>
        <w:t>Prema novom Zakonu o strancima n</w:t>
      </w:r>
      <w:r w:rsidRPr="00473E48">
        <w:rPr>
          <w:rFonts w:ascii="Times New Roman" w:eastAsia="PMingLiU" w:hAnsi="Times New Roman"/>
          <w:sz w:val="20"/>
          <w:szCs w:val="20"/>
          <w:lang w:eastAsia="zh-TW" w:bidi="ne-NP"/>
        </w:rPr>
        <w:t xml:space="preserve">ezakonitim ulaskom u Republiku Srbiju smatra se ulazak: 1) van mesta određenog za prelazak državne granice; 2) izbegavanjem granične kontrole; 3) bez putne ili druge isprave koja služi za prelazak državne granice; 4) upotrebom tuđe, nevažeće, odnosno lažne putne ili druge isprave; 5) davanjem neistinitih podataka graničnoj policiji; 6) </w:t>
      </w:r>
      <w:r w:rsidRPr="00473E48">
        <w:rPr>
          <w:rFonts w:ascii="Times New Roman" w:eastAsia="PMingLiU" w:hAnsi="Times New Roman"/>
          <w:sz w:val="20"/>
          <w:szCs w:val="20"/>
          <w:lang w:eastAsia="zh-TW"/>
        </w:rPr>
        <w:t>za vreme trajanja zaštitne mera udaljenja ili mere bezbednosti proterivanja stranca, odnosno mere zabrane ulaska</w:t>
      </w:r>
    </w:p>
  </w:footnote>
  <w:footnote w:id="63">
    <w:p w:rsidR="008F498E" w:rsidRPr="00671A19" w:rsidRDefault="008F498E" w:rsidP="00A66921">
      <w:pPr>
        <w:pStyle w:val="FootnoteText"/>
        <w:rPr>
          <w:rFonts w:ascii="Times New Roman" w:hAnsi="Times New Roman"/>
        </w:rPr>
      </w:pPr>
      <w:r w:rsidRPr="00671A19">
        <w:rPr>
          <w:rStyle w:val="FootnoteReference"/>
          <w:rFonts w:ascii="Times New Roman" w:hAnsi="Times New Roman"/>
        </w:rPr>
        <w:footnoteRef/>
      </w:r>
      <w:r w:rsidRPr="00671A19">
        <w:rPr>
          <w:rFonts w:ascii="Times New Roman" w:hAnsi="Times New Roman"/>
        </w:rPr>
        <w:t>,,</w:t>
      </w:r>
      <w:r>
        <w:rPr>
          <w:rFonts w:ascii="Times New Roman" w:hAnsi="Times New Roman"/>
        </w:rPr>
        <w:t>Službeni glasnik RS”</w:t>
      </w:r>
      <w:r w:rsidRPr="00671A19">
        <w:rPr>
          <w:rFonts w:ascii="Times New Roman" w:hAnsi="Times New Roman"/>
        </w:rPr>
        <w:t>, br. 97/2008</w:t>
      </w:r>
    </w:p>
  </w:footnote>
  <w:footnote w:id="64">
    <w:p w:rsidR="008F498E" w:rsidRPr="00473E48" w:rsidRDefault="008F498E" w:rsidP="00A66921">
      <w:pPr>
        <w:pStyle w:val="FootnoteText"/>
        <w:jc w:val="both"/>
        <w:rPr>
          <w:rFonts w:ascii="Times New Roman" w:hAnsi="Times New Roman"/>
        </w:rPr>
      </w:pPr>
      <w:r w:rsidRPr="00671A19">
        <w:rPr>
          <w:rStyle w:val="FootnoteReference"/>
          <w:rFonts w:ascii="Times New Roman" w:hAnsi="Times New Roman"/>
        </w:rPr>
        <w:footnoteRef/>
      </w:r>
      <w:r w:rsidRPr="00473E48">
        <w:rPr>
          <w:rFonts w:ascii="Times New Roman" w:hAnsi="Times New Roman"/>
        </w:rPr>
        <w:t xml:space="preserve">Prema novom Zakonu o strancima </w:t>
      </w:r>
      <w:r w:rsidRPr="00473E48">
        <w:rPr>
          <w:rFonts w:ascii="Times New Roman" w:eastAsia="PMingLiU" w:hAnsi="Times New Roman"/>
          <w:lang w:eastAsia="zh-TW" w:bidi="ne-NP"/>
        </w:rPr>
        <w:t>nezakonit boravak je prisustvo stranca na teritoriji Republike Srbije koji ne ispunjava ili više ne ispunjava uslove za ulazak ili dalji boravak na teritoriji Republike Srbije</w:t>
      </w:r>
    </w:p>
  </w:footnote>
  <w:footnote w:id="65">
    <w:p w:rsidR="008F498E" w:rsidRPr="00473E48" w:rsidRDefault="008F498E" w:rsidP="00A66921">
      <w:pPr>
        <w:pStyle w:val="FootnoteText"/>
        <w:rPr>
          <w:rFonts w:ascii="Times New Roman" w:hAnsi="Times New Roman"/>
        </w:rPr>
      </w:pPr>
      <w:r w:rsidRPr="00473E48">
        <w:rPr>
          <w:rStyle w:val="FootnoteReference"/>
          <w:rFonts w:ascii="Times New Roman" w:hAnsi="Times New Roman"/>
        </w:rPr>
        <w:footnoteRef/>
      </w:r>
      <w:r w:rsidRPr="00473E48">
        <w:rPr>
          <w:rFonts w:ascii="Times New Roman" w:hAnsi="Times New Roman"/>
        </w:rPr>
        <w:t>Novi Zakon o strancima.</w:t>
      </w:r>
    </w:p>
  </w:footnote>
  <w:footnote w:id="66">
    <w:p w:rsidR="008F498E" w:rsidRPr="00671A19" w:rsidRDefault="008F498E" w:rsidP="00A66921">
      <w:pPr>
        <w:pStyle w:val="FootnoteText"/>
        <w:rPr>
          <w:rFonts w:ascii="Times New Roman" w:hAnsi="Times New Roman"/>
        </w:rPr>
      </w:pPr>
      <w:r w:rsidRPr="00671A19">
        <w:rPr>
          <w:rStyle w:val="FootnoteReference"/>
          <w:rFonts w:ascii="Times New Roman" w:hAnsi="Times New Roman"/>
        </w:rPr>
        <w:footnoteRef/>
      </w:r>
      <w:r>
        <w:rPr>
          <w:rFonts w:ascii="Times New Roman" w:hAnsi="Times New Roman"/>
        </w:rPr>
        <w:t>,,Službeni glasnik RS”, br. 97/</w:t>
      </w:r>
      <w:r w:rsidRPr="00671A19">
        <w:rPr>
          <w:rFonts w:ascii="Times New Roman" w:hAnsi="Times New Roman"/>
        </w:rPr>
        <w:t>08 i 20/15</w:t>
      </w:r>
    </w:p>
  </w:footnote>
  <w:footnote w:id="67">
    <w:p w:rsidR="008F498E" w:rsidRPr="004E58D6" w:rsidRDefault="008F498E" w:rsidP="00A66921">
      <w:pPr>
        <w:rPr>
          <w:rFonts w:ascii="Times New Roman" w:hAnsi="Times New Roman"/>
          <w:sz w:val="20"/>
          <w:szCs w:val="20"/>
        </w:rPr>
      </w:pPr>
      <w:r w:rsidRPr="004E58D6">
        <w:rPr>
          <w:rStyle w:val="FootnoteReference"/>
          <w:rFonts w:ascii="Times New Roman" w:hAnsi="Times New Roman"/>
          <w:sz w:val="20"/>
          <w:szCs w:val="20"/>
        </w:rPr>
        <w:footnoteRef/>
      </w:r>
      <w:r w:rsidRPr="004E58D6">
        <w:rPr>
          <w:rFonts w:ascii="Times New Roman" w:hAnsi="Times New Roman"/>
          <w:sz w:val="20"/>
          <w:szCs w:val="20"/>
        </w:rPr>
        <w:t>„Službeni</w:t>
      </w:r>
      <w:r>
        <w:rPr>
          <w:rFonts w:ascii="Times New Roman" w:hAnsi="Times New Roman"/>
          <w:sz w:val="20"/>
          <w:szCs w:val="20"/>
        </w:rPr>
        <w:t xml:space="preserve"> glasnik RS”, broj </w:t>
      </w:r>
      <w:r w:rsidRPr="004E58D6">
        <w:rPr>
          <w:rFonts w:ascii="Times New Roman" w:hAnsi="Times New Roman"/>
          <w:sz w:val="20"/>
          <w:szCs w:val="20"/>
        </w:rPr>
        <w:t>97/08</w:t>
      </w:r>
    </w:p>
  </w:footnote>
  <w:footnote w:id="68">
    <w:p w:rsidR="008F498E" w:rsidRPr="004E58D6" w:rsidRDefault="008F498E" w:rsidP="00A66921">
      <w:pPr>
        <w:spacing w:after="0" w:line="240" w:lineRule="auto"/>
        <w:rPr>
          <w:rFonts w:ascii="Times New Roman" w:hAnsi="Times New Roman"/>
          <w:sz w:val="20"/>
          <w:szCs w:val="20"/>
        </w:rPr>
      </w:pPr>
      <w:r w:rsidRPr="004E58D6">
        <w:rPr>
          <w:rStyle w:val="FootnoteReference"/>
          <w:rFonts w:ascii="Times New Roman" w:hAnsi="Times New Roman"/>
          <w:sz w:val="20"/>
          <w:szCs w:val="20"/>
        </w:rPr>
        <w:footnoteRef/>
      </w:r>
      <w:r w:rsidRPr="004E58D6">
        <w:rPr>
          <w:rFonts w:ascii="Times New Roman" w:hAnsi="Times New Roman"/>
          <w:sz w:val="20"/>
          <w:szCs w:val="20"/>
        </w:rPr>
        <w:t xml:space="preserve">”Službeniglasnik </w:t>
      </w:r>
      <w:r>
        <w:rPr>
          <w:rFonts w:ascii="Times New Roman" w:hAnsi="Times New Roman"/>
          <w:sz w:val="20"/>
          <w:szCs w:val="20"/>
          <w:lang w:val="sr-Cyrl-CS"/>
        </w:rPr>
        <w:t xml:space="preserve">RS” </w:t>
      </w:r>
      <w:r>
        <w:rPr>
          <w:rFonts w:ascii="Times New Roman" w:hAnsi="Times New Roman"/>
          <w:sz w:val="20"/>
          <w:szCs w:val="20"/>
        </w:rPr>
        <w:t>– Međunarodni ugovori</w:t>
      </w:r>
      <w:r>
        <w:rPr>
          <w:rFonts w:ascii="Times New Roman" w:hAnsi="Times New Roman"/>
          <w:sz w:val="20"/>
          <w:szCs w:val="20"/>
          <w:lang w:val="sr-Cyrl-CS"/>
        </w:rPr>
        <w:t>,</w:t>
      </w:r>
      <w:r w:rsidRPr="004E58D6">
        <w:rPr>
          <w:rFonts w:ascii="Times New Roman" w:hAnsi="Times New Roman"/>
          <w:sz w:val="20"/>
          <w:szCs w:val="20"/>
        </w:rPr>
        <w:t xml:space="preserve"> br</w:t>
      </w:r>
      <w:r>
        <w:rPr>
          <w:rFonts w:ascii="Times New Roman" w:hAnsi="Times New Roman"/>
          <w:sz w:val="20"/>
          <w:szCs w:val="20"/>
        </w:rPr>
        <w:t xml:space="preserve">oj </w:t>
      </w:r>
      <w:r w:rsidRPr="004E58D6">
        <w:rPr>
          <w:rFonts w:ascii="Times New Roman" w:hAnsi="Times New Roman"/>
          <w:sz w:val="20"/>
          <w:szCs w:val="20"/>
        </w:rPr>
        <w:t>103/07.</w:t>
      </w:r>
    </w:p>
  </w:footnote>
  <w:footnote w:id="69">
    <w:p w:rsidR="008F498E" w:rsidRPr="00671A19" w:rsidRDefault="008F498E" w:rsidP="00A66921">
      <w:pPr>
        <w:pStyle w:val="FootnoteText"/>
        <w:rPr>
          <w:rFonts w:ascii="Times New Roman" w:hAnsi="Times New Roman"/>
        </w:rPr>
      </w:pPr>
      <w:r w:rsidRPr="00D82A8A">
        <w:rPr>
          <w:rStyle w:val="FootnoteReference"/>
          <w:rFonts w:ascii="Candara" w:hAnsi="Candara"/>
        </w:rPr>
        <w:footnoteRef/>
      </w:r>
      <w:r w:rsidRPr="00671A19">
        <w:rPr>
          <w:rFonts w:ascii="Times New Roman" w:hAnsi="Times New Roman"/>
        </w:rPr>
        <w:t>Oko 10% stanovništva je došlo u Srbiju kao prinudni migrant.</w:t>
      </w:r>
    </w:p>
  </w:footnote>
  <w:footnote w:id="70">
    <w:p w:rsidR="008F498E" w:rsidRPr="003D0AE7" w:rsidRDefault="008F498E" w:rsidP="00A66921">
      <w:pPr>
        <w:pStyle w:val="FootnoteText"/>
      </w:pPr>
      <w:r w:rsidRPr="00671A19">
        <w:rPr>
          <w:rStyle w:val="FootnoteReference"/>
          <w:rFonts w:ascii="Times New Roman" w:hAnsi="Times New Roman"/>
        </w:rPr>
        <w:footnoteRef/>
      </w:r>
      <w:r w:rsidRPr="00671A19">
        <w:rPr>
          <w:rFonts w:ascii="Times New Roman" w:hAnsi="Times New Roman"/>
          <w:color w:val="000000"/>
        </w:rPr>
        <w:t>FRONTEX</w:t>
      </w:r>
      <w:r w:rsidRPr="00671A19">
        <w:rPr>
          <w:rFonts w:ascii="Times New Roman" w:hAnsi="Times New Roman"/>
          <w:color w:val="000000"/>
          <w:lang w:val="sr-Latn-CS"/>
        </w:rPr>
        <w:t xml:space="preserve">, </w:t>
      </w:r>
      <w:r w:rsidRPr="00671A19">
        <w:rPr>
          <w:rFonts w:ascii="Times New Roman" w:hAnsi="Times New Roman"/>
          <w:color w:val="000000"/>
        </w:rPr>
        <w:t xml:space="preserve">FRAN Q4, 2015; </w:t>
      </w:r>
      <w:hyperlink r:id="rId16" w:history="1">
        <w:r w:rsidRPr="003D0AE7">
          <w:rPr>
            <w:rStyle w:val="Hyperlink"/>
            <w:rFonts w:ascii="Times New Roman" w:hAnsi="Times New Roman"/>
            <w:color w:val="auto"/>
          </w:rPr>
          <w:t>http</w:t>
        </w:r>
        <w:r w:rsidRPr="003D0AE7">
          <w:rPr>
            <w:rStyle w:val="Hyperlink"/>
            <w:rFonts w:ascii="Times New Roman" w:hAnsi="Times New Roman"/>
            <w:color w:val="auto"/>
            <w:lang w:val="sr-Latn-CS"/>
          </w:rPr>
          <w:t>://</w:t>
        </w:r>
        <w:r w:rsidRPr="003D0AE7">
          <w:rPr>
            <w:rStyle w:val="Hyperlink"/>
            <w:rFonts w:ascii="Times New Roman" w:hAnsi="Times New Roman"/>
            <w:color w:val="auto"/>
          </w:rPr>
          <w:t>frontex</w:t>
        </w:r>
        <w:r w:rsidRPr="003D0AE7">
          <w:rPr>
            <w:rStyle w:val="Hyperlink"/>
            <w:rFonts w:ascii="Times New Roman" w:hAnsi="Times New Roman"/>
            <w:color w:val="auto"/>
            <w:lang w:val="sr-Latn-CS"/>
          </w:rPr>
          <w:t>.</w:t>
        </w:r>
        <w:r w:rsidRPr="003D0AE7">
          <w:rPr>
            <w:rStyle w:val="Hyperlink"/>
            <w:rFonts w:ascii="Times New Roman" w:hAnsi="Times New Roman"/>
            <w:color w:val="auto"/>
          </w:rPr>
          <w:t>europa</w:t>
        </w:r>
        <w:r w:rsidRPr="003D0AE7">
          <w:rPr>
            <w:rStyle w:val="Hyperlink"/>
            <w:rFonts w:ascii="Times New Roman" w:hAnsi="Times New Roman"/>
            <w:color w:val="auto"/>
            <w:lang w:val="sr-Latn-CS"/>
          </w:rPr>
          <w:t>.</w:t>
        </w:r>
        <w:r w:rsidRPr="003D0AE7">
          <w:rPr>
            <w:rStyle w:val="Hyperlink"/>
            <w:rFonts w:ascii="Times New Roman" w:hAnsi="Times New Roman"/>
            <w:color w:val="auto"/>
          </w:rPr>
          <w:t>eu</w:t>
        </w:r>
        <w:r w:rsidRPr="003D0AE7">
          <w:rPr>
            <w:rStyle w:val="Hyperlink"/>
            <w:rFonts w:ascii="Times New Roman" w:hAnsi="Times New Roman"/>
            <w:color w:val="auto"/>
            <w:lang w:val="sr-Latn-CS"/>
          </w:rPr>
          <w:t>/</w:t>
        </w:r>
        <w:r w:rsidRPr="003D0AE7">
          <w:rPr>
            <w:rStyle w:val="Hyperlink"/>
            <w:rFonts w:ascii="Times New Roman" w:hAnsi="Times New Roman"/>
            <w:color w:val="auto"/>
          </w:rPr>
          <w:t>assets</w:t>
        </w:r>
        <w:r w:rsidRPr="003D0AE7">
          <w:rPr>
            <w:rStyle w:val="Hyperlink"/>
            <w:rFonts w:ascii="Times New Roman" w:hAnsi="Times New Roman"/>
            <w:color w:val="auto"/>
            <w:lang w:val="sr-Latn-CS"/>
          </w:rPr>
          <w:t>/</w:t>
        </w:r>
        <w:r w:rsidRPr="003D0AE7">
          <w:rPr>
            <w:rStyle w:val="Hyperlink"/>
            <w:rFonts w:ascii="Times New Roman" w:hAnsi="Times New Roman"/>
            <w:color w:val="auto"/>
          </w:rPr>
          <w:t>Publications</w:t>
        </w:r>
        <w:r w:rsidRPr="003D0AE7">
          <w:rPr>
            <w:rStyle w:val="Hyperlink"/>
            <w:rFonts w:ascii="Times New Roman" w:hAnsi="Times New Roman"/>
            <w:color w:val="auto"/>
            <w:lang w:val="sr-Latn-CS"/>
          </w:rPr>
          <w:t>/</w:t>
        </w:r>
        <w:r w:rsidRPr="003D0AE7">
          <w:rPr>
            <w:rStyle w:val="Hyperlink"/>
            <w:rFonts w:ascii="Times New Roman" w:hAnsi="Times New Roman"/>
            <w:color w:val="auto"/>
          </w:rPr>
          <w:t>Risk</w:t>
        </w:r>
        <w:r w:rsidRPr="003D0AE7">
          <w:rPr>
            <w:rStyle w:val="Hyperlink"/>
            <w:rFonts w:ascii="Times New Roman" w:hAnsi="Times New Roman"/>
            <w:color w:val="auto"/>
            <w:lang w:val="sr-Latn-CS"/>
          </w:rPr>
          <w:t>_</w:t>
        </w:r>
        <w:r w:rsidRPr="003D0AE7">
          <w:rPr>
            <w:rStyle w:val="Hyperlink"/>
            <w:rFonts w:ascii="Times New Roman" w:hAnsi="Times New Roman"/>
            <w:color w:val="auto"/>
          </w:rPr>
          <w:t>Analysis</w:t>
        </w:r>
        <w:r w:rsidRPr="003D0AE7">
          <w:rPr>
            <w:rStyle w:val="Hyperlink"/>
            <w:rFonts w:ascii="Times New Roman" w:hAnsi="Times New Roman"/>
            <w:color w:val="auto"/>
            <w:lang w:val="sr-Latn-CS"/>
          </w:rPr>
          <w:t>/</w:t>
        </w:r>
        <w:r w:rsidRPr="003D0AE7">
          <w:rPr>
            <w:rStyle w:val="Hyperlink"/>
            <w:rFonts w:ascii="Times New Roman" w:hAnsi="Times New Roman"/>
            <w:color w:val="auto"/>
          </w:rPr>
          <w:t>FRAN</w:t>
        </w:r>
        <w:r w:rsidRPr="003D0AE7">
          <w:rPr>
            <w:rStyle w:val="Hyperlink"/>
            <w:rFonts w:ascii="Times New Roman" w:hAnsi="Times New Roman"/>
            <w:color w:val="auto"/>
            <w:lang w:val="sr-Latn-CS"/>
          </w:rPr>
          <w:t>_</w:t>
        </w:r>
        <w:r w:rsidRPr="003D0AE7">
          <w:rPr>
            <w:rStyle w:val="Hyperlink"/>
            <w:rFonts w:ascii="Times New Roman" w:hAnsi="Times New Roman"/>
            <w:color w:val="auto"/>
          </w:rPr>
          <w:t>Q</w:t>
        </w:r>
        <w:r w:rsidRPr="003D0AE7">
          <w:rPr>
            <w:rStyle w:val="Hyperlink"/>
            <w:rFonts w:ascii="Times New Roman" w:hAnsi="Times New Roman"/>
            <w:color w:val="auto"/>
            <w:lang w:val="sr-Latn-CS"/>
          </w:rPr>
          <w:t>4_2015.</w:t>
        </w:r>
        <w:r w:rsidRPr="003D0AE7">
          <w:rPr>
            <w:rStyle w:val="Hyperlink"/>
            <w:rFonts w:ascii="Times New Roman" w:hAnsi="Times New Roman"/>
            <w:color w:val="auto"/>
          </w:rPr>
          <w:t>pdf</w:t>
        </w:r>
      </w:hyperlink>
    </w:p>
  </w:footnote>
  <w:footnote w:id="71">
    <w:p w:rsidR="008F498E" w:rsidRPr="00420E97" w:rsidRDefault="008F498E" w:rsidP="00A66921">
      <w:pPr>
        <w:pStyle w:val="FootnoteText"/>
        <w:rPr>
          <w:rFonts w:ascii="Times New Roman" w:hAnsi="Times New Roman"/>
        </w:rPr>
      </w:pPr>
      <w:r>
        <w:rPr>
          <w:rStyle w:val="FootnoteReference"/>
        </w:rPr>
        <w:footnoteRef/>
      </w:r>
      <w:r w:rsidRPr="00420E97">
        <w:rPr>
          <w:rFonts w:ascii="Times New Roman" w:hAnsi="Times New Roman"/>
        </w:rPr>
        <w:t>U Republici Srbiji se u analizi rizika vezanog za migracije na centralnom, regionalnom i lokalnom nivou koristi FRONTEX-ov Model zajedničke integrisane analize rizika (CIRAM 2.0), (FRONTEX, GuidelinesforRiskAnalysisUnits</w:t>
      </w:r>
      <w:r w:rsidRPr="00420E97">
        <w:rPr>
          <w:rFonts w:ascii="Times New Roman" w:hAnsi="Times New Roman"/>
          <w:lang w:val="sr-Latn-CS"/>
        </w:rPr>
        <w:t xml:space="preserve">. </w:t>
      </w:r>
      <w:r w:rsidRPr="00420E97">
        <w:rPr>
          <w:rFonts w:ascii="Times New Roman" w:hAnsi="Times New Roman"/>
        </w:rPr>
        <w:t>Structure and tools for the application of CIRAM version 2.0, 2012).</w:t>
      </w:r>
    </w:p>
  </w:footnote>
  <w:footnote w:id="72">
    <w:p w:rsidR="008F498E" w:rsidRPr="003D0AE7" w:rsidRDefault="008F498E" w:rsidP="00A66921">
      <w:pPr>
        <w:pStyle w:val="FootnoteText"/>
        <w:rPr>
          <w:rFonts w:ascii="Times New Roman" w:hAnsi="Times New Roman"/>
        </w:rPr>
      </w:pPr>
      <w:r>
        <w:rPr>
          <w:rStyle w:val="FootnoteReference"/>
        </w:rPr>
        <w:footnoteRef/>
      </w:r>
      <w:hyperlink r:id="rId17" w:history="1">
        <w:r w:rsidRPr="003D0AE7">
          <w:rPr>
            <w:rStyle w:val="Hyperlink"/>
            <w:rFonts w:ascii="Times New Roman" w:hAnsi="Times New Roman"/>
            <w:color w:val="auto"/>
          </w:rPr>
          <w:t>http://frontex.europa.eu/assets/Publications/Risk_Analysis/FRAN_Q4_2016.pdf</w:t>
        </w:r>
      </w:hyperlink>
    </w:p>
  </w:footnote>
  <w:footnote w:id="73">
    <w:p w:rsidR="008F498E" w:rsidRPr="003D0AE7" w:rsidRDefault="008F498E" w:rsidP="00A66921">
      <w:pPr>
        <w:pStyle w:val="FootnoteText"/>
        <w:rPr>
          <w:rFonts w:ascii="Times New Roman" w:hAnsi="Times New Roman"/>
        </w:rPr>
      </w:pPr>
      <w:r w:rsidRPr="003D0AE7">
        <w:rPr>
          <w:rStyle w:val="FootnoteReference"/>
          <w:rFonts w:ascii="Times New Roman" w:hAnsi="Times New Roman"/>
        </w:rPr>
        <w:footnoteRef/>
      </w:r>
      <w:hyperlink r:id="rId18" w:history="1">
        <w:r w:rsidRPr="003D0AE7">
          <w:rPr>
            <w:rStyle w:val="Hyperlink"/>
            <w:rFonts w:ascii="Times New Roman" w:hAnsi="Times New Roman"/>
            <w:color w:val="auto"/>
          </w:rPr>
          <w:t>http://ec.europa.eu/eurostat/data/database</w:t>
        </w:r>
      </w:hyperlink>
    </w:p>
  </w:footnote>
  <w:footnote w:id="74">
    <w:p w:rsidR="008F498E" w:rsidRPr="00270691" w:rsidRDefault="008F498E" w:rsidP="00A66921">
      <w:pPr>
        <w:pStyle w:val="FootnoteText"/>
        <w:rPr>
          <w:rFonts w:ascii="Times New Roman" w:hAnsi="Times New Roman"/>
        </w:rPr>
      </w:pPr>
      <w:r w:rsidRPr="00270691">
        <w:rPr>
          <w:rStyle w:val="FootnoteReference"/>
          <w:rFonts w:ascii="Times New Roman" w:hAnsi="Times New Roman"/>
        </w:rPr>
        <w:footnoteRef/>
      </w:r>
      <w:r w:rsidRPr="00270691">
        <w:rPr>
          <w:rFonts w:ascii="Times New Roman" w:hAnsi="Times New Roman"/>
          <w:color w:val="000000"/>
          <w:szCs w:val="22"/>
        </w:rPr>
        <w:t>Izvor: Migracioni profili 2013, 2014, 2015. i podaci Komesarijata za izbeglice i migracije za 2016. godinu.</w:t>
      </w:r>
    </w:p>
  </w:footnote>
  <w:footnote w:id="75">
    <w:p w:rsidR="008F498E" w:rsidRPr="00270691" w:rsidRDefault="008F498E" w:rsidP="00A66921">
      <w:pPr>
        <w:pStyle w:val="FootnoteText"/>
        <w:rPr>
          <w:rFonts w:ascii="Times New Roman" w:hAnsi="Times New Roman"/>
        </w:rPr>
      </w:pPr>
      <w:r w:rsidRPr="00270691">
        <w:rPr>
          <w:rStyle w:val="FootnoteReference"/>
          <w:rFonts w:ascii="Times New Roman" w:hAnsi="Times New Roman"/>
        </w:rPr>
        <w:footnoteRef/>
      </w:r>
      <w:r w:rsidRPr="00270691">
        <w:rPr>
          <w:rFonts w:ascii="Times New Roman" w:hAnsi="Times New Roman"/>
          <w:color w:val="000000"/>
          <w:szCs w:val="22"/>
        </w:rPr>
        <w:t>Izvor: Migracioni profili 2013, 2014, 2015. i podaci Komesarijata za izbeglice i migracije za 2016. godinu.</w:t>
      </w:r>
    </w:p>
  </w:footnote>
  <w:footnote w:id="76">
    <w:p w:rsidR="008F498E" w:rsidRPr="004E58D6" w:rsidRDefault="008F498E" w:rsidP="00A66921">
      <w:pPr>
        <w:spacing w:line="240" w:lineRule="auto"/>
        <w:rPr>
          <w:rFonts w:ascii="Times New Roman" w:hAnsi="Times New Roman"/>
          <w:sz w:val="20"/>
          <w:szCs w:val="24"/>
        </w:rPr>
      </w:pPr>
      <w:r>
        <w:rPr>
          <w:rStyle w:val="FootnoteReference"/>
        </w:rPr>
        <w:footnoteRef/>
      </w:r>
      <w:r w:rsidRPr="004E58D6">
        <w:rPr>
          <w:rFonts w:ascii="Times New Roman" w:hAnsi="Times New Roman"/>
          <w:sz w:val="20"/>
          <w:szCs w:val="24"/>
        </w:rPr>
        <w:t>Izvor: podaci Granične policije</w:t>
      </w:r>
    </w:p>
  </w:footnote>
  <w:footnote w:id="77">
    <w:p w:rsidR="008F498E" w:rsidRPr="004E58D6" w:rsidRDefault="008F498E" w:rsidP="00A66921">
      <w:pPr>
        <w:pStyle w:val="NormalWeb"/>
        <w:jc w:val="both"/>
        <w:rPr>
          <w:color w:val="000000"/>
          <w:sz w:val="20"/>
          <w:szCs w:val="22"/>
        </w:rPr>
      </w:pPr>
      <w:r>
        <w:rPr>
          <w:rStyle w:val="FootnoteReference"/>
        </w:rPr>
        <w:footnoteRef/>
      </w:r>
      <w:r w:rsidRPr="004E58D6">
        <w:rPr>
          <w:color w:val="000000"/>
          <w:sz w:val="20"/>
          <w:szCs w:val="22"/>
        </w:rPr>
        <w:t>Izvor: Migracioni profili 2013, 2014, 2015. i podaci Komesarijata za izbeglice i migracije za 2016. godinu.</w:t>
      </w:r>
    </w:p>
  </w:footnote>
  <w:footnote w:id="78">
    <w:p w:rsidR="008F498E" w:rsidRPr="004E58D6" w:rsidRDefault="008F498E" w:rsidP="00A66921">
      <w:pPr>
        <w:pStyle w:val="FootnoteText"/>
        <w:rPr>
          <w:rFonts w:ascii="Times New Roman" w:hAnsi="Times New Roman"/>
        </w:rPr>
      </w:pPr>
      <w:r w:rsidRPr="004E58D6">
        <w:rPr>
          <w:rStyle w:val="FootnoteReference"/>
          <w:rFonts w:ascii="Times New Roman" w:hAnsi="Times New Roman"/>
        </w:rPr>
        <w:footnoteRef/>
      </w:r>
      <w:r w:rsidRPr="004E58D6">
        <w:rPr>
          <w:rFonts w:ascii="Times New Roman" w:hAnsi="Times New Roman"/>
        </w:rPr>
        <w:t xml:space="preserve">Centar za zaštitu žrtava trgovine ljudima, </w:t>
      </w:r>
      <w:r w:rsidRPr="004E58D6">
        <w:rPr>
          <w:rFonts w:ascii="Times New Roman" w:hAnsi="Times New Roman"/>
          <w:i/>
        </w:rPr>
        <w:t>Osnovni statistički izveštaj o identifikaciji žrtava trgovine ljudima za 2016. godinu</w:t>
      </w:r>
    </w:p>
  </w:footnote>
  <w:footnote w:id="79">
    <w:p w:rsidR="008F498E" w:rsidRPr="004E58D6" w:rsidRDefault="008F498E" w:rsidP="00A66921">
      <w:pPr>
        <w:pStyle w:val="FootnoteText"/>
        <w:rPr>
          <w:rFonts w:ascii="Times New Roman" w:hAnsi="Times New Roman"/>
        </w:rPr>
      </w:pPr>
      <w:r w:rsidRPr="004E58D6">
        <w:rPr>
          <w:rStyle w:val="FootnoteReference"/>
          <w:rFonts w:ascii="Times New Roman" w:hAnsi="Times New Roman"/>
        </w:rPr>
        <w:footnoteRef/>
      </w:r>
      <w:r w:rsidRPr="004E58D6">
        <w:rPr>
          <w:rFonts w:ascii="Times New Roman" w:hAnsi="Times New Roman"/>
        </w:rPr>
        <w:t>Iz intervjua sa direktorkom Centra.</w:t>
      </w:r>
    </w:p>
  </w:footnote>
  <w:footnote w:id="80">
    <w:p w:rsidR="008F498E" w:rsidRPr="003D0AE7" w:rsidRDefault="008F498E" w:rsidP="00A66921">
      <w:pPr>
        <w:pStyle w:val="FootnoteText"/>
        <w:rPr>
          <w:rFonts w:ascii="Times New Roman" w:hAnsi="Times New Roman"/>
        </w:rPr>
      </w:pPr>
      <w:r w:rsidRPr="003D0AE7">
        <w:rPr>
          <w:rStyle w:val="FootnoteReference"/>
          <w:rFonts w:ascii="Times New Roman" w:hAnsi="Times New Roman"/>
        </w:rPr>
        <w:footnoteRef/>
      </w:r>
      <w:hyperlink r:id="rId19" w:history="1">
        <w:r w:rsidRPr="003D0AE7">
          <w:rPr>
            <w:rStyle w:val="Hyperlink"/>
            <w:rFonts w:ascii="Times New Roman" w:hAnsi="Times New Roman"/>
            <w:color w:val="auto"/>
          </w:rPr>
          <w:t>http://www.mod.gov.rs/lat/10092/saopstenja-komande-zajednickih-snaga-vojske-i-policije-10092</w:t>
        </w:r>
      </w:hyperlink>
    </w:p>
  </w:footnote>
  <w:footnote w:id="81">
    <w:p w:rsidR="008F498E" w:rsidRPr="00270691" w:rsidRDefault="008F498E" w:rsidP="00A66921">
      <w:pPr>
        <w:pStyle w:val="NormalWeb"/>
        <w:jc w:val="both"/>
        <w:rPr>
          <w:color w:val="000000"/>
          <w:sz w:val="20"/>
          <w:szCs w:val="22"/>
        </w:rPr>
      </w:pPr>
      <w:r>
        <w:rPr>
          <w:rStyle w:val="FootnoteReference"/>
        </w:rPr>
        <w:footnoteRef/>
      </w:r>
      <w:r w:rsidRPr="00270691">
        <w:rPr>
          <w:color w:val="000000"/>
          <w:sz w:val="20"/>
          <w:szCs w:val="22"/>
        </w:rPr>
        <w:t>Izvor: Migracioni profili 2013, 2014, 2015. i podaci Komesarijata za izbeglice i migracije za 2016. godinu.</w:t>
      </w:r>
    </w:p>
  </w:footnote>
  <w:footnote w:id="82">
    <w:p w:rsidR="008F498E" w:rsidRPr="003D0AE7" w:rsidRDefault="008F498E" w:rsidP="00A66921">
      <w:pPr>
        <w:pStyle w:val="FootnoteText"/>
        <w:rPr>
          <w:rFonts w:ascii="Candara" w:hAnsi="Candara"/>
        </w:rPr>
      </w:pPr>
      <w:r w:rsidRPr="003D0AE7">
        <w:rPr>
          <w:rStyle w:val="FootnoteReference"/>
          <w:rFonts w:ascii="Candara" w:hAnsi="Candara"/>
        </w:rPr>
        <w:footnoteRef/>
      </w:r>
      <w:hyperlink r:id="rId20" w:history="1">
        <w:r w:rsidRPr="003D0AE7">
          <w:rPr>
            <w:rStyle w:val="Hyperlink"/>
            <w:rFonts w:ascii="Candara" w:hAnsi="Candara"/>
            <w:color w:val="auto"/>
          </w:rPr>
          <w:t>http://eupregovori.bos.rs/progovori-o-pregovorima/poglavlje-24/1562/2016/02/11/poglavlje-24---pravda-sloboda-i-bezbednost-.html</w:t>
        </w:r>
      </w:hyperlink>
    </w:p>
  </w:footnote>
  <w:footnote w:id="83">
    <w:p w:rsidR="008F498E" w:rsidRPr="00D47D7D" w:rsidRDefault="008F498E" w:rsidP="00A66921">
      <w:pPr>
        <w:pStyle w:val="NormalWeb"/>
        <w:jc w:val="both"/>
        <w:rPr>
          <w:color w:val="000000"/>
          <w:sz w:val="20"/>
          <w:szCs w:val="20"/>
        </w:rPr>
      </w:pPr>
      <w:r w:rsidRPr="00D47D7D">
        <w:rPr>
          <w:rStyle w:val="FootnoteReference"/>
          <w:sz w:val="20"/>
          <w:szCs w:val="20"/>
        </w:rPr>
        <w:footnoteRef/>
      </w:r>
      <w:r w:rsidRPr="00D47D7D">
        <w:rPr>
          <w:color w:val="000000"/>
          <w:sz w:val="20"/>
          <w:szCs w:val="20"/>
        </w:rPr>
        <w:t>Izvor: Migracioni profili 2013, 2014, 2015. i podaci Komesarijata za izbeglice i migracije za 2016. godinu.</w:t>
      </w:r>
    </w:p>
  </w:footnote>
  <w:footnote w:id="84">
    <w:p w:rsidR="008F498E" w:rsidRPr="00CB6345" w:rsidRDefault="008F498E" w:rsidP="00A66921">
      <w:pPr>
        <w:pStyle w:val="FootnoteText"/>
        <w:rPr>
          <w:rFonts w:ascii="Times New Roman" w:hAnsi="Times New Roman"/>
        </w:rPr>
      </w:pPr>
      <w:r w:rsidRPr="00CB6345">
        <w:rPr>
          <w:rStyle w:val="FootnoteReference"/>
          <w:rFonts w:ascii="Times New Roman" w:hAnsi="Times New Roman"/>
        </w:rPr>
        <w:footnoteRef/>
      </w:r>
      <w:r w:rsidRPr="00CB6345">
        <w:rPr>
          <w:rFonts w:ascii="Times New Roman" w:hAnsi="Times New Roman"/>
        </w:rPr>
        <w:t>http://www.consilium.europa.eu/press-releases-pdf/2016/3/40802210113_en.pdf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48A4"/>
    <w:multiLevelType w:val="hybridMultilevel"/>
    <w:tmpl w:val="814E31FC"/>
    <w:lvl w:ilvl="0" w:tplc="F762F75A">
      <w:start w:val="3"/>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B0916"/>
    <w:multiLevelType w:val="hybridMultilevel"/>
    <w:tmpl w:val="68CCED58"/>
    <w:lvl w:ilvl="0" w:tplc="F762F75A">
      <w:start w:val="3"/>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A74CF"/>
    <w:multiLevelType w:val="hybridMultilevel"/>
    <w:tmpl w:val="E166C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033D8"/>
    <w:multiLevelType w:val="hybridMultilevel"/>
    <w:tmpl w:val="639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02E79"/>
    <w:multiLevelType w:val="multilevel"/>
    <w:tmpl w:val="2B48C5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6115036"/>
    <w:multiLevelType w:val="hybridMultilevel"/>
    <w:tmpl w:val="20A8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745C7"/>
    <w:multiLevelType w:val="hybridMultilevel"/>
    <w:tmpl w:val="20A8595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35F5A"/>
    <w:multiLevelType w:val="hybridMultilevel"/>
    <w:tmpl w:val="9C38C1B8"/>
    <w:lvl w:ilvl="0" w:tplc="F762F75A">
      <w:start w:val="3"/>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008D6"/>
    <w:multiLevelType w:val="hybridMultilevel"/>
    <w:tmpl w:val="5EF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B6E34"/>
    <w:multiLevelType w:val="hybridMultilevel"/>
    <w:tmpl w:val="8306EA24"/>
    <w:lvl w:ilvl="0" w:tplc="F762F75A">
      <w:start w:val="3"/>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83407"/>
    <w:multiLevelType w:val="hybridMultilevel"/>
    <w:tmpl w:val="20A8595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F442C"/>
    <w:multiLevelType w:val="hybridMultilevel"/>
    <w:tmpl w:val="08108E6C"/>
    <w:lvl w:ilvl="0" w:tplc="F762F75A">
      <w:start w:val="3"/>
      <w:numFmt w:val="bullet"/>
      <w:lvlText w:val="-"/>
      <w:lvlJc w:val="left"/>
      <w:pPr>
        <w:ind w:left="1440" w:hanging="360"/>
      </w:pPr>
      <w:rPr>
        <w:rFonts w:ascii="Candara" w:eastAsia="Times New Roman" w:hAnsi="Candar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BE6A52"/>
    <w:multiLevelType w:val="hybridMultilevel"/>
    <w:tmpl w:val="B0C2B6C8"/>
    <w:lvl w:ilvl="0" w:tplc="F762F75A">
      <w:start w:val="3"/>
      <w:numFmt w:val="bullet"/>
      <w:lvlText w:val="-"/>
      <w:lvlJc w:val="left"/>
      <w:pPr>
        <w:ind w:left="630" w:hanging="360"/>
      </w:pPr>
      <w:rPr>
        <w:rFonts w:ascii="Candara" w:eastAsia="Times New Roman" w:hAnsi="Candara"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2D92689F"/>
    <w:multiLevelType w:val="hybridMultilevel"/>
    <w:tmpl w:val="C5F02D96"/>
    <w:lvl w:ilvl="0" w:tplc="AA782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15155"/>
    <w:multiLevelType w:val="multilevel"/>
    <w:tmpl w:val="0C1AAAAE"/>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5">
    <w:nsid w:val="346705A8"/>
    <w:multiLevelType w:val="hybridMultilevel"/>
    <w:tmpl w:val="50DC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91707"/>
    <w:multiLevelType w:val="hybridMultilevel"/>
    <w:tmpl w:val="2248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71E91"/>
    <w:multiLevelType w:val="hybridMultilevel"/>
    <w:tmpl w:val="0CCC52BC"/>
    <w:lvl w:ilvl="0" w:tplc="11BE0A14">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nsid w:val="3E1B4FD5"/>
    <w:multiLevelType w:val="multilevel"/>
    <w:tmpl w:val="D83AB26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ascii="Times New Roman" w:hAnsi="Times New Roman" w:hint="default"/>
        <w:b/>
        <w:color w:val="auto"/>
        <w:sz w:val="24"/>
      </w:rPr>
    </w:lvl>
    <w:lvl w:ilvl="2">
      <w:start w:val="2"/>
      <w:numFmt w:val="decimal"/>
      <w:isLgl/>
      <w:lvlText w:val="%1.%2.%3."/>
      <w:lvlJc w:val="left"/>
      <w:pPr>
        <w:ind w:left="1080" w:hanging="720"/>
      </w:pPr>
      <w:rPr>
        <w:rFonts w:ascii="Times New Roman" w:hAnsi="Times New Roman" w:hint="default"/>
        <w:b/>
        <w:color w:val="auto"/>
        <w:sz w:val="24"/>
      </w:rPr>
    </w:lvl>
    <w:lvl w:ilvl="3">
      <w:start w:val="1"/>
      <w:numFmt w:val="decimal"/>
      <w:isLgl/>
      <w:lvlText w:val="%1.%2.%3.%4."/>
      <w:lvlJc w:val="left"/>
      <w:pPr>
        <w:ind w:left="1080" w:hanging="720"/>
      </w:pPr>
      <w:rPr>
        <w:rFonts w:ascii="Times New Roman" w:hAnsi="Times New Roman" w:hint="default"/>
        <w:b/>
        <w:color w:val="auto"/>
        <w:sz w:val="24"/>
      </w:rPr>
    </w:lvl>
    <w:lvl w:ilvl="4">
      <w:start w:val="1"/>
      <w:numFmt w:val="decimal"/>
      <w:isLgl/>
      <w:lvlText w:val="%1.%2.%3.%4.%5."/>
      <w:lvlJc w:val="left"/>
      <w:pPr>
        <w:ind w:left="1440" w:hanging="1080"/>
      </w:pPr>
      <w:rPr>
        <w:rFonts w:ascii="Times New Roman" w:hAnsi="Times New Roman" w:hint="default"/>
        <w:b/>
        <w:color w:val="auto"/>
        <w:sz w:val="24"/>
      </w:rPr>
    </w:lvl>
    <w:lvl w:ilvl="5">
      <w:start w:val="1"/>
      <w:numFmt w:val="decimal"/>
      <w:isLgl/>
      <w:lvlText w:val="%1.%2.%3.%4.%5.%6."/>
      <w:lvlJc w:val="left"/>
      <w:pPr>
        <w:ind w:left="1440" w:hanging="1080"/>
      </w:pPr>
      <w:rPr>
        <w:rFonts w:ascii="Times New Roman" w:hAnsi="Times New Roman" w:hint="default"/>
        <w:b/>
        <w:color w:val="auto"/>
        <w:sz w:val="24"/>
      </w:rPr>
    </w:lvl>
    <w:lvl w:ilvl="6">
      <w:start w:val="1"/>
      <w:numFmt w:val="decimal"/>
      <w:isLgl/>
      <w:lvlText w:val="%1.%2.%3.%4.%5.%6.%7."/>
      <w:lvlJc w:val="left"/>
      <w:pPr>
        <w:ind w:left="1440" w:hanging="1080"/>
      </w:pPr>
      <w:rPr>
        <w:rFonts w:ascii="Times New Roman" w:hAnsi="Times New Roman" w:hint="default"/>
        <w:b/>
        <w:color w:val="auto"/>
        <w:sz w:val="24"/>
      </w:rPr>
    </w:lvl>
    <w:lvl w:ilvl="7">
      <w:start w:val="1"/>
      <w:numFmt w:val="decimal"/>
      <w:isLgl/>
      <w:lvlText w:val="%1.%2.%3.%4.%5.%6.%7.%8."/>
      <w:lvlJc w:val="left"/>
      <w:pPr>
        <w:ind w:left="1800" w:hanging="1440"/>
      </w:pPr>
      <w:rPr>
        <w:rFonts w:ascii="Times New Roman" w:hAnsi="Times New Roman" w:hint="default"/>
        <w:b/>
        <w:color w:val="auto"/>
        <w:sz w:val="24"/>
      </w:rPr>
    </w:lvl>
    <w:lvl w:ilvl="8">
      <w:start w:val="1"/>
      <w:numFmt w:val="decimal"/>
      <w:isLgl/>
      <w:lvlText w:val="%1.%2.%3.%4.%5.%6.%7.%8.%9."/>
      <w:lvlJc w:val="left"/>
      <w:pPr>
        <w:ind w:left="1800" w:hanging="1440"/>
      </w:pPr>
      <w:rPr>
        <w:rFonts w:ascii="Times New Roman" w:hAnsi="Times New Roman" w:hint="default"/>
        <w:b/>
        <w:color w:val="auto"/>
        <w:sz w:val="24"/>
      </w:rPr>
    </w:lvl>
  </w:abstractNum>
  <w:abstractNum w:abstractNumId="19">
    <w:nsid w:val="46794418"/>
    <w:multiLevelType w:val="multilevel"/>
    <w:tmpl w:val="0C1AAAAE"/>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nsid w:val="491F7AFD"/>
    <w:multiLevelType w:val="multilevel"/>
    <w:tmpl w:val="F8DC9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95D2B42"/>
    <w:multiLevelType w:val="hybridMultilevel"/>
    <w:tmpl w:val="44C80380"/>
    <w:lvl w:ilvl="0" w:tplc="7DBAA75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266B92"/>
    <w:multiLevelType w:val="hybridMultilevel"/>
    <w:tmpl w:val="A0AA3E3A"/>
    <w:lvl w:ilvl="0" w:tplc="F762F75A">
      <w:start w:val="3"/>
      <w:numFmt w:val="bullet"/>
      <w:lvlText w:val="-"/>
      <w:lvlJc w:val="left"/>
      <w:pPr>
        <w:ind w:left="360" w:hanging="360"/>
      </w:pPr>
      <w:rPr>
        <w:rFonts w:ascii="Candara" w:eastAsia="Times New Roman" w:hAnsi="Candar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9365DC"/>
    <w:multiLevelType w:val="multilevel"/>
    <w:tmpl w:val="0C1AAAAE"/>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4">
    <w:nsid w:val="51B3777B"/>
    <w:multiLevelType w:val="hybridMultilevel"/>
    <w:tmpl w:val="340291FA"/>
    <w:lvl w:ilvl="0" w:tplc="F762F75A">
      <w:start w:val="3"/>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BB2F94"/>
    <w:multiLevelType w:val="multilevel"/>
    <w:tmpl w:val="ED0A400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5927ECA"/>
    <w:multiLevelType w:val="hybridMultilevel"/>
    <w:tmpl w:val="E20C96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A37AFD"/>
    <w:multiLevelType w:val="hybridMultilevel"/>
    <w:tmpl w:val="20A8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122737"/>
    <w:multiLevelType w:val="hybridMultilevel"/>
    <w:tmpl w:val="20CE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C10EB"/>
    <w:multiLevelType w:val="multilevel"/>
    <w:tmpl w:val="67303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125C7F"/>
    <w:multiLevelType w:val="multilevel"/>
    <w:tmpl w:val="F36E4E3C"/>
    <w:lvl w:ilvl="0">
      <w:start w:val="1"/>
      <w:numFmt w:val="decimal"/>
      <w:lvlText w:val="%1."/>
      <w:lvlJc w:val="left"/>
      <w:pPr>
        <w:ind w:left="720" w:hanging="360"/>
      </w:pPr>
      <w:rPr>
        <w:rFonts w:cs="Arial"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4515103"/>
    <w:multiLevelType w:val="hybridMultilevel"/>
    <w:tmpl w:val="876A7242"/>
    <w:lvl w:ilvl="0" w:tplc="C0529916">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A3C02"/>
    <w:multiLevelType w:val="hybridMultilevel"/>
    <w:tmpl w:val="E39C7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A1E63"/>
    <w:multiLevelType w:val="hybridMultilevel"/>
    <w:tmpl w:val="02FE16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0F032B"/>
    <w:multiLevelType w:val="hybridMultilevel"/>
    <w:tmpl w:val="9910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02825"/>
    <w:multiLevelType w:val="hybridMultilevel"/>
    <w:tmpl w:val="CC72E1E2"/>
    <w:lvl w:ilvl="0" w:tplc="F762F75A">
      <w:start w:val="3"/>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020FF"/>
    <w:multiLevelType w:val="multilevel"/>
    <w:tmpl w:val="0C1AAAAE"/>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7">
    <w:nsid w:val="78B93409"/>
    <w:multiLevelType w:val="hybridMultilevel"/>
    <w:tmpl w:val="802C9078"/>
    <w:lvl w:ilvl="0" w:tplc="327ADB38">
      <w:start w:val="1"/>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5F4B12"/>
    <w:multiLevelType w:val="hybridMultilevel"/>
    <w:tmpl w:val="84AA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F843D5"/>
    <w:multiLevelType w:val="hybridMultilevel"/>
    <w:tmpl w:val="FD0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38"/>
  </w:num>
  <w:num w:numId="4">
    <w:abstractNumId w:val="0"/>
  </w:num>
  <w:num w:numId="5">
    <w:abstractNumId w:val="16"/>
  </w:num>
  <w:num w:numId="6">
    <w:abstractNumId w:val="8"/>
  </w:num>
  <w:num w:numId="7">
    <w:abstractNumId w:val="3"/>
  </w:num>
  <w:num w:numId="8">
    <w:abstractNumId w:val="22"/>
  </w:num>
  <w:num w:numId="9">
    <w:abstractNumId w:val="30"/>
  </w:num>
  <w:num w:numId="10">
    <w:abstractNumId w:val="5"/>
  </w:num>
  <w:num w:numId="11">
    <w:abstractNumId w:val="4"/>
  </w:num>
  <w:num w:numId="12">
    <w:abstractNumId w:val="26"/>
  </w:num>
  <w:num w:numId="13">
    <w:abstractNumId w:val="33"/>
  </w:num>
  <w:num w:numId="14">
    <w:abstractNumId w:val="23"/>
  </w:num>
  <w:num w:numId="15">
    <w:abstractNumId w:val="14"/>
  </w:num>
  <w:num w:numId="16">
    <w:abstractNumId w:val="19"/>
  </w:num>
  <w:num w:numId="17">
    <w:abstractNumId w:val="36"/>
  </w:num>
  <w:num w:numId="18">
    <w:abstractNumId w:val="32"/>
  </w:num>
  <w:num w:numId="19">
    <w:abstractNumId w:val="37"/>
  </w:num>
  <w:num w:numId="20">
    <w:abstractNumId w:val="6"/>
  </w:num>
  <w:num w:numId="21">
    <w:abstractNumId w:val="27"/>
  </w:num>
  <w:num w:numId="22">
    <w:abstractNumId w:val="34"/>
  </w:num>
  <w:num w:numId="23">
    <w:abstractNumId w:val="35"/>
  </w:num>
  <w:num w:numId="24">
    <w:abstractNumId w:val="2"/>
  </w:num>
  <w:num w:numId="25">
    <w:abstractNumId w:val="1"/>
  </w:num>
  <w:num w:numId="26">
    <w:abstractNumId w:val="29"/>
  </w:num>
  <w:num w:numId="27">
    <w:abstractNumId w:val="24"/>
  </w:num>
  <w:num w:numId="28">
    <w:abstractNumId w:val="7"/>
  </w:num>
  <w:num w:numId="29">
    <w:abstractNumId w:val="12"/>
  </w:num>
  <w:num w:numId="30">
    <w:abstractNumId w:val="18"/>
  </w:num>
  <w:num w:numId="31">
    <w:abstractNumId w:val="9"/>
  </w:num>
  <w:num w:numId="32">
    <w:abstractNumId w:val="20"/>
  </w:num>
  <w:num w:numId="33">
    <w:abstractNumId w:val="39"/>
  </w:num>
  <w:num w:numId="34">
    <w:abstractNumId w:val="25"/>
  </w:num>
  <w:num w:numId="35">
    <w:abstractNumId w:val="21"/>
  </w:num>
  <w:num w:numId="36">
    <w:abstractNumId w:val="31"/>
  </w:num>
  <w:num w:numId="37">
    <w:abstractNumId w:val="10"/>
  </w:num>
  <w:num w:numId="38">
    <w:abstractNumId w:val="17"/>
  </w:num>
  <w:num w:numId="39">
    <w:abstractNumId w:val="13"/>
  </w:num>
  <w:num w:numId="4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t">
    <w15:presenceInfo w15:providerId="None" w15:userId="d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9C5508"/>
    <w:rsid w:val="00000D48"/>
    <w:rsid w:val="000015A8"/>
    <w:rsid w:val="0000200B"/>
    <w:rsid w:val="000022F9"/>
    <w:rsid w:val="00015947"/>
    <w:rsid w:val="00017D4A"/>
    <w:rsid w:val="000201BD"/>
    <w:rsid w:val="0002163F"/>
    <w:rsid w:val="000217D0"/>
    <w:rsid w:val="000244B2"/>
    <w:rsid w:val="0002663D"/>
    <w:rsid w:val="0003132C"/>
    <w:rsid w:val="00032880"/>
    <w:rsid w:val="0003460B"/>
    <w:rsid w:val="000404A5"/>
    <w:rsid w:val="00041C31"/>
    <w:rsid w:val="0004250F"/>
    <w:rsid w:val="00043C12"/>
    <w:rsid w:val="000478CB"/>
    <w:rsid w:val="00050D7A"/>
    <w:rsid w:val="00052A79"/>
    <w:rsid w:val="00053671"/>
    <w:rsid w:val="00053695"/>
    <w:rsid w:val="00063A1D"/>
    <w:rsid w:val="00063E9F"/>
    <w:rsid w:val="0006412F"/>
    <w:rsid w:val="00064C69"/>
    <w:rsid w:val="00067C86"/>
    <w:rsid w:val="00071EE5"/>
    <w:rsid w:val="00072949"/>
    <w:rsid w:val="0007346C"/>
    <w:rsid w:val="00073A38"/>
    <w:rsid w:val="000824B1"/>
    <w:rsid w:val="0008334E"/>
    <w:rsid w:val="00084168"/>
    <w:rsid w:val="000906C6"/>
    <w:rsid w:val="00091A7A"/>
    <w:rsid w:val="00093EDC"/>
    <w:rsid w:val="00095990"/>
    <w:rsid w:val="000A2DA1"/>
    <w:rsid w:val="000A37F4"/>
    <w:rsid w:val="000A3E33"/>
    <w:rsid w:val="000B0840"/>
    <w:rsid w:val="000B20E2"/>
    <w:rsid w:val="000C3CCA"/>
    <w:rsid w:val="000C5226"/>
    <w:rsid w:val="000C5BA6"/>
    <w:rsid w:val="000C68A2"/>
    <w:rsid w:val="000D1973"/>
    <w:rsid w:val="000D35C1"/>
    <w:rsid w:val="000E0843"/>
    <w:rsid w:val="000E4BFF"/>
    <w:rsid w:val="000E53F2"/>
    <w:rsid w:val="000E57BB"/>
    <w:rsid w:val="000E5D89"/>
    <w:rsid w:val="000E7787"/>
    <w:rsid w:val="000F1387"/>
    <w:rsid w:val="000F17E2"/>
    <w:rsid w:val="000F241D"/>
    <w:rsid w:val="000F44C9"/>
    <w:rsid w:val="000F5522"/>
    <w:rsid w:val="000F5DA5"/>
    <w:rsid w:val="001013BD"/>
    <w:rsid w:val="00104D75"/>
    <w:rsid w:val="00107D46"/>
    <w:rsid w:val="0011052D"/>
    <w:rsid w:val="00112377"/>
    <w:rsid w:val="00114ABC"/>
    <w:rsid w:val="001176D3"/>
    <w:rsid w:val="00132A8D"/>
    <w:rsid w:val="00140BCC"/>
    <w:rsid w:val="00140ED1"/>
    <w:rsid w:val="001414BF"/>
    <w:rsid w:val="0014307A"/>
    <w:rsid w:val="0014505E"/>
    <w:rsid w:val="001452C9"/>
    <w:rsid w:val="0014610D"/>
    <w:rsid w:val="00150B55"/>
    <w:rsid w:val="00157118"/>
    <w:rsid w:val="00160224"/>
    <w:rsid w:val="00163DB4"/>
    <w:rsid w:val="001640F5"/>
    <w:rsid w:val="0016644E"/>
    <w:rsid w:val="00172078"/>
    <w:rsid w:val="00180ED5"/>
    <w:rsid w:val="0018413C"/>
    <w:rsid w:val="001843B1"/>
    <w:rsid w:val="0019252C"/>
    <w:rsid w:val="001931CB"/>
    <w:rsid w:val="00193E7B"/>
    <w:rsid w:val="00194C53"/>
    <w:rsid w:val="00196075"/>
    <w:rsid w:val="001A0EBF"/>
    <w:rsid w:val="001B332E"/>
    <w:rsid w:val="001B4C3E"/>
    <w:rsid w:val="001B5922"/>
    <w:rsid w:val="001C08EE"/>
    <w:rsid w:val="001C1C0A"/>
    <w:rsid w:val="001C1CFA"/>
    <w:rsid w:val="001C2515"/>
    <w:rsid w:val="001C6E8B"/>
    <w:rsid w:val="001D0094"/>
    <w:rsid w:val="001D1211"/>
    <w:rsid w:val="001D5E5D"/>
    <w:rsid w:val="001D7CDD"/>
    <w:rsid w:val="001E0A47"/>
    <w:rsid w:val="001E4F52"/>
    <w:rsid w:val="001F2E49"/>
    <w:rsid w:val="001F3754"/>
    <w:rsid w:val="001F3D19"/>
    <w:rsid w:val="001F6448"/>
    <w:rsid w:val="001F7FAA"/>
    <w:rsid w:val="002008DC"/>
    <w:rsid w:val="00201EED"/>
    <w:rsid w:val="00203220"/>
    <w:rsid w:val="00205557"/>
    <w:rsid w:val="00211E77"/>
    <w:rsid w:val="002122C4"/>
    <w:rsid w:val="002141CB"/>
    <w:rsid w:val="00220FE9"/>
    <w:rsid w:val="0023171F"/>
    <w:rsid w:val="002331DA"/>
    <w:rsid w:val="002335B1"/>
    <w:rsid w:val="00241995"/>
    <w:rsid w:val="00242883"/>
    <w:rsid w:val="002521E7"/>
    <w:rsid w:val="00252C1A"/>
    <w:rsid w:val="00253324"/>
    <w:rsid w:val="002560DD"/>
    <w:rsid w:val="00261BCE"/>
    <w:rsid w:val="00264069"/>
    <w:rsid w:val="002656E4"/>
    <w:rsid w:val="00270691"/>
    <w:rsid w:val="00273890"/>
    <w:rsid w:val="00274FC1"/>
    <w:rsid w:val="0027539B"/>
    <w:rsid w:val="00280812"/>
    <w:rsid w:val="00281A07"/>
    <w:rsid w:val="0028272C"/>
    <w:rsid w:val="00282D80"/>
    <w:rsid w:val="00283F45"/>
    <w:rsid w:val="00291875"/>
    <w:rsid w:val="00297AB6"/>
    <w:rsid w:val="002A23AD"/>
    <w:rsid w:val="002A2FEF"/>
    <w:rsid w:val="002A3DD3"/>
    <w:rsid w:val="002A648A"/>
    <w:rsid w:val="002B0F39"/>
    <w:rsid w:val="002B2405"/>
    <w:rsid w:val="002B4DDD"/>
    <w:rsid w:val="002B694E"/>
    <w:rsid w:val="002B6D5F"/>
    <w:rsid w:val="002C1CE3"/>
    <w:rsid w:val="002C5313"/>
    <w:rsid w:val="002C568F"/>
    <w:rsid w:val="002D036F"/>
    <w:rsid w:val="002D2728"/>
    <w:rsid w:val="002D2BA4"/>
    <w:rsid w:val="002D606B"/>
    <w:rsid w:val="002E2963"/>
    <w:rsid w:val="002E2F87"/>
    <w:rsid w:val="002E616D"/>
    <w:rsid w:val="002F1E13"/>
    <w:rsid w:val="002F4DB6"/>
    <w:rsid w:val="002F57C8"/>
    <w:rsid w:val="00304637"/>
    <w:rsid w:val="00305929"/>
    <w:rsid w:val="00306A58"/>
    <w:rsid w:val="003149EB"/>
    <w:rsid w:val="00314A83"/>
    <w:rsid w:val="00315477"/>
    <w:rsid w:val="00317960"/>
    <w:rsid w:val="003252BD"/>
    <w:rsid w:val="003341B0"/>
    <w:rsid w:val="003357AC"/>
    <w:rsid w:val="00336A45"/>
    <w:rsid w:val="00336AA7"/>
    <w:rsid w:val="00340FEF"/>
    <w:rsid w:val="00341ED8"/>
    <w:rsid w:val="00341F11"/>
    <w:rsid w:val="003429D9"/>
    <w:rsid w:val="0034488F"/>
    <w:rsid w:val="00344E08"/>
    <w:rsid w:val="00345396"/>
    <w:rsid w:val="00347F4C"/>
    <w:rsid w:val="00350651"/>
    <w:rsid w:val="00354149"/>
    <w:rsid w:val="00355271"/>
    <w:rsid w:val="0035734E"/>
    <w:rsid w:val="00360125"/>
    <w:rsid w:val="003613F1"/>
    <w:rsid w:val="003638CC"/>
    <w:rsid w:val="00363EE6"/>
    <w:rsid w:val="00365143"/>
    <w:rsid w:val="00373311"/>
    <w:rsid w:val="0037579E"/>
    <w:rsid w:val="00375CB4"/>
    <w:rsid w:val="00380500"/>
    <w:rsid w:val="0038139B"/>
    <w:rsid w:val="00381B9F"/>
    <w:rsid w:val="00382920"/>
    <w:rsid w:val="003856B7"/>
    <w:rsid w:val="003874B9"/>
    <w:rsid w:val="003918F4"/>
    <w:rsid w:val="0039244D"/>
    <w:rsid w:val="00392467"/>
    <w:rsid w:val="003927F9"/>
    <w:rsid w:val="0039306A"/>
    <w:rsid w:val="00393662"/>
    <w:rsid w:val="0039756B"/>
    <w:rsid w:val="003A136A"/>
    <w:rsid w:val="003A2FB7"/>
    <w:rsid w:val="003A3DD9"/>
    <w:rsid w:val="003A44CC"/>
    <w:rsid w:val="003A6117"/>
    <w:rsid w:val="003A6D73"/>
    <w:rsid w:val="003B1476"/>
    <w:rsid w:val="003B465D"/>
    <w:rsid w:val="003B60BE"/>
    <w:rsid w:val="003C0455"/>
    <w:rsid w:val="003C3D1D"/>
    <w:rsid w:val="003C4C1F"/>
    <w:rsid w:val="003C62F8"/>
    <w:rsid w:val="003C761D"/>
    <w:rsid w:val="003D0AE7"/>
    <w:rsid w:val="003D0DE4"/>
    <w:rsid w:val="003D19FA"/>
    <w:rsid w:val="003D257E"/>
    <w:rsid w:val="003D265F"/>
    <w:rsid w:val="003D7B78"/>
    <w:rsid w:val="003E0515"/>
    <w:rsid w:val="003E2166"/>
    <w:rsid w:val="003E3700"/>
    <w:rsid w:val="003E70A2"/>
    <w:rsid w:val="003F3DDA"/>
    <w:rsid w:val="003F4412"/>
    <w:rsid w:val="003F4D60"/>
    <w:rsid w:val="003F5554"/>
    <w:rsid w:val="003F716C"/>
    <w:rsid w:val="00401BD1"/>
    <w:rsid w:val="00402E36"/>
    <w:rsid w:val="00407F27"/>
    <w:rsid w:val="00411F1F"/>
    <w:rsid w:val="004122FF"/>
    <w:rsid w:val="00412872"/>
    <w:rsid w:val="0041441E"/>
    <w:rsid w:val="00420E97"/>
    <w:rsid w:val="00422938"/>
    <w:rsid w:val="00422C58"/>
    <w:rsid w:val="0042743C"/>
    <w:rsid w:val="004319C2"/>
    <w:rsid w:val="00433389"/>
    <w:rsid w:val="004342CD"/>
    <w:rsid w:val="00435479"/>
    <w:rsid w:val="004375DB"/>
    <w:rsid w:val="00440111"/>
    <w:rsid w:val="00441178"/>
    <w:rsid w:val="00443777"/>
    <w:rsid w:val="00444826"/>
    <w:rsid w:val="00451642"/>
    <w:rsid w:val="00452984"/>
    <w:rsid w:val="00452EFD"/>
    <w:rsid w:val="00463B9A"/>
    <w:rsid w:val="00463BF6"/>
    <w:rsid w:val="00463F3F"/>
    <w:rsid w:val="00470ED8"/>
    <w:rsid w:val="00472571"/>
    <w:rsid w:val="00473E48"/>
    <w:rsid w:val="004745B0"/>
    <w:rsid w:val="004767E2"/>
    <w:rsid w:val="00480560"/>
    <w:rsid w:val="00483BE1"/>
    <w:rsid w:val="00486188"/>
    <w:rsid w:val="0048733C"/>
    <w:rsid w:val="00490256"/>
    <w:rsid w:val="004922C8"/>
    <w:rsid w:val="00492853"/>
    <w:rsid w:val="00492E16"/>
    <w:rsid w:val="004934DE"/>
    <w:rsid w:val="004942D7"/>
    <w:rsid w:val="004947D3"/>
    <w:rsid w:val="0049720D"/>
    <w:rsid w:val="004A0FED"/>
    <w:rsid w:val="004A20CF"/>
    <w:rsid w:val="004A328C"/>
    <w:rsid w:val="004A4F4E"/>
    <w:rsid w:val="004B11F8"/>
    <w:rsid w:val="004B19E4"/>
    <w:rsid w:val="004B1F2F"/>
    <w:rsid w:val="004B2C82"/>
    <w:rsid w:val="004B4321"/>
    <w:rsid w:val="004B4795"/>
    <w:rsid w:val="004B548C"/>
    <w:rsid w:val="004B72ED"/>
    <w:rsid w:val="004B7D64"/>
    <w:rsid w:val="004C160A"/>
    <w:rsid w:val="004C1B42"/>
    <w:rsid w:val="004C22F2"/>
    <w:rsid w:val="004C6FFB"/>
    <w:rsid w:val="004D4015"/>
    <w:rsid w:val="004D4665"/>
    <w:rsid w:val="004D636E"/>
    <w:rsid w:val="004E1DA6"/>
    <w:rsid w:val="004E54D3"/>
    <w:rsid w:val="004E58D6"/>
    <w:rsid w:val="004E6344"/>
    <w:rsid w:val="004F1A6F"/>
    <w:rsid w:val="004F3631"/>
    <w:rsid w:val="004F5731"/>
    <w:rsid w:val="00515DF5"/>
    <w:rsid w:val="00517BCF"/>
    <w:rsid w:val="00517F87"/>
    <w:rsid w:val="005210FF"/>
    <w:rsid w:val="00521B0D"/>
    <w:rsid w:val="00521B1A"/>
    <w:rsid w:val="00524D83"/>
    <w:rsid w:val="00527D53"/>
    <w:rsid w:val="005434B0"/>
    <w:rsid w:val="005519FB"/>
    <w:rsid w:val="005553AF"/>
    <w:rsid w:val="005566B3"/>
    <w:rsid w:val="0055694D"/>
    <w:rsid w:val="005624AD"/>
    <w:rsid w:val="00565B0D"/>
    <w:rsid w:val="005674B6"/>
    <w:rsid w:val="00572386"/>
    <w:rsid w:val="0057400E"/>
    <w:rsid w:val="00575B96"/>
    <w:rsid w:val="005768AC"/>
    <w:rsid w:val="00577195"/>
    <w:rsid w:val="00580B47"/>
    <w:rsid w:val="00583E13"/>
    <w:rsid w:val="00584EFC"/>
    <w:rsid w:val="00586F50"/>
    <w:rsid w:val="00587A21"/>
    <w:rsid w:val="00590296"/>
    <w:rsid w:val="0059159E"/>
    <w:rsid w:val="0059779C"/>
    <w:rsid w:val="005A01DC"/>
    <w:rsid w:val="005A0E64"/>
    <w:rsid w:val="005A4612"/>
    <w:rsid w:val="005A750C"/>
    <w:rsid w:val="005B54C0"/>
    <w:rsid w:val="005B582E"/>
    <w:rsid w:val="005B76F7"/>
    <w:rsid w:val="005C21EC"/>
    <w:rsid w:val="005C2671"/>
    <w:rsid w:val="005C78DC"/>
    <w:rsid w:val="005C7FE4"/>
    <w:rsid w:val="005D7F04"/>
    <w:rsid w:val="005E043E"/>
    <w:rsid w:val="005E19B5"/>
    <w:rsid w:val="005E3A1D"/>
    <w:rsid w:val="005E492C"/>
    <w:rsid w:val="005E5B03"/>
    <w:rsid w:val="005E6E7C"/>
    <w:rsid w:val="005F0A28"/>
    <w:rsid w:val="005F0E67"/>
    <w:rsid w:val="005F1E42"/>
    <w:rsid w:val="005F3E36"/>
    <w:rsid w:val="005F4A05"/>
    <w:rsid w:val="005F7B67"/>
    <w:rsid w:val="006009BE"/>
    <w:rsid w:val="00605A88"/>
    <w:rsid w:val="00611B3E"/>
    <w:rsid w:val="00613C2D"/>
    <w:rsid w:val="00615B59"/>
    <w:rsid w:val="0062191F"/>
    <w:rsid w:val="00623213"/>
    <w:rsid w:val="00626326"/>
    <w:rsid w:val="006263FE"/>
    <w:rsid w:val="006359EF"/>
    <w:rsid w:val="00636929"/>
    <w:rsid w:val="0064016B"/>
    <w:rsid w:val="00641582"/>
    <w:rsid w:val="00642C79"/>
    <w:rsid w:val="00644E45"/>
    <w:rsid w:val="00646BB5"/>
    <w:rsid w:val="00652E6C"/>
    <w:rsid w:val="0065380A"/>
    <w:rsid w:val="00653F42"/>
    <w:rsid w:val="00655AC7"/>
    <w:rsid w:val="006571B3"/>
    <w:rsid w:val="006573E1"/>
    <w:rsid w:val="0066163E"/>
    <w:rsid w:val="00662196"/>
    <w:rsid w:val="006626E5"/>
    <w:rsid w:val="00671A19"/>
    <w:rsid w:val="006732E4"/>
    <w:rsid w:val="00673EC8"/>
    <w:rsid w:val="006741AA"/>
    <w:rsid w:val="00674F0B"/>
    <w:rsid w:val="00676AC5"/>
    <w:rsid w:val="006775F6"/>
    <w:rsid w:val="00680758"/>
    <w:rsid w:val="00682DCF"/>
    <w:rsid w:val="00683F30"/>
    <w:rsid w:val="00685138"/>
    <w:rsid w:val="006962CB"/>
    <w:rsid w:val="006962FB"/>
    <w:rsid w:val="0069683B"/>
    <w:rsid w:val="006A0F07"/>
    <w:rsid w:val="006A261B"/>
    <w:rsid w:val="006B204E"/>
    <w:rsid w:val="006B225E"/>
    <w:rsid w:val="006B5174"/>
    <w:rsid w:val="006B7386"/>
    <w:rsid w:val="006C2132"/>
    <w:rsid w:val="006C6A17"/>
    <w:rsid w:val="006D20D2"/>
    <w:rsid w:val="006D5D7E"/>
    <w:rsid w:val="006E17B2"/>
    <w:rsid w:val="006E2E98"/>
    <w:rsid w:val="006E37DF"/>
    <w:rsid w:val="006E4B4B"/>
    <w:rsid w:val="006E5F20"/>
    <w:rsid w:val="006E6CA0"/>
    <w:rsid w:val="006E70D8"/>
    <w:rsid w:val="006F1BE7"/>
    <w:rsid w:val="006F4437"/>
    <w:rsid w:val="006F4E06"/>
    <w:rsid w:val="006F767C"/>
    <w:rsid w:val="007000B1"/>
    <w:rsid w:val="00701D5F"/>
    <w:rsid w:val="00702FE4"/>
    <w:rsid w:val="00703722"/>
    <w:rsid w:val="00705295"/>
    <w:rsid w:val="00706CB3"/>
    <w:rsid w:val="0070713C"/>
    <w:rsid w:val="00707A96"/>
    <w:rsid w:val="00717227"/>
    <w:rsid w:val="00722C04"/>
    <w:rsid w:val="0072356E"/>
    <w:rsid w:val="00723697"/>
    <w:rsid w:val="00723F73"/>
    <w:rsid w:val="00727838"/>
    <w:rsid w:val="007332AD"/>
    <w:rsid w:val="00734569"/>
    <w:rsid w:val="0073541A"/>
    <w:rsid w:val="0073546E"/>
    <w:rsid w:val="00741206"/>
    <w:rsid w:val="00745914"/>
    <w:rsid w:val="0074628E"/>
    <w:rsid w:val="00746A50"/>
    <w:rsid w:val="00747CB5"/>
    <w:rsid w:val="00752A56"/>
    <w:rsid w:val="00756376"/>
    <w:rsid w:val="00757876"/>
    <w:rsid w:val="00761007"/>
    <w:rsid w:val="007610D0"/>
    <w:rsid w:val="00766992"/>
    <w:rsid w:val="007707EB"/>
    <w:rsid w:val="00775A8E"/>
    <w:rsid w:val="007762DC"/>
    <w:rsid w:val="00776D5A"/>
    <w:rsid w:val="00787C77"/>
    <w:rsid w:val="007928B8"/>
    <w:rsid w:val="00793949"/>
    <w:rsid w:val="00795240"/>
    <w:rsid w:val="00796D49"/>
    <w:rsid w:val="007A23E8"/>
    <w:rsid w:val="007B0E2E"/>
    <w:rsid w:val="007B0FB8"/>
    <w:rsid w:val="007B1833"/>
    <w:rsid w:val="007B2906"/>
    <w:rsid w:val="007B2CBE"/>
    <w:rsid w:val="007B4FEB"/>
    <w:rsid w:val="007C042F"/>
    <w:rsid w:val="007C3EB2"/>
    <w:rsid w:val="007C53D8"/>
    <w:rsid w:val="007C76F1"/>
    <w:rsid w:val="007C7F2A"/>
    <w:rsid w:val="007E445F"/>
    <w:rsid w:val="007E4E8C"/>
    <w:rsid w:val="007E5FD4"/>
    <w:rsid w:val="007E6E14"/>
    <w:rsid w:val="007F239E"/>
    <w:rsid w:val="007F3673"/>
    <w:rsid w:val="007F4DCF"/>
    <w:rsid w:val="007F61C2"/>
    <w:rsid w:val="007F7E93"/>
    <w:rsid w:val="00800942"/>
    <w:rsid w:val="00805E38"/>
    <w:rsid w:val="00811FE8"/>
    <w:rsid w:val="008265A3"/>
    <w:rsid w:val="008313B1"/>
    <w:rsid w:val="008314DF"/>
    <w:rsid w:val="0083163F"/>
    <w:rsid w:val="008318FF"/>
    <w:rsid w:val="008411BB"/>
    <w:rsid w:val="0084136E"/>
    <w:rsid w:val="0084151C"/>
    <w:rsid w:val="00842DD7"/>
    <w:rsid w:val="00851B66"/>
    <w:rsid w:val="008550CF"/>
    <w:rsid w:val="00862045"/>
    <w:rsid w:val="00862F38"/>
    <w:rsid w:val="00863489"/>
    <w:rsid w:val="00865E46"/>
    <w:rsid w:val="00865E7B"/>
    <w:rsid w:val="008667D1"/>
    <w:rsid w:val="00881844"/>
    <w:rsid w:val="00882324"/>
    <w:rsid w:val="008827A2"/>
    <w:rsid w:val="00882FCF"/>
    <w:rsid w:val="008830BF"/>
    <w:rsid w:val="00883D50"/>
    <w:rsid w:val="00885AA4"/>
    <w:rsid w:val="00885FE7"/>
    <w:rsid w:val="00886BBE"/>
    <w:rsid w:val="008871AF"/>
    <w:rsid w:val="0089056D"/>
    <w:rsid w:val="008936A9"/>
    <w:rsid w:val="00894BCC"/>
    <w:rsid w:val="008A0455"/>
    <w:rsid w:val="008A0FB7"/>
    <w:rsid w:val="008A1841"/>
    <w:rsid w:val="008A3C49"/>
    <w:rsid w:val="008A3F71"/>
    <w:rsid w:val="008A5658"/>
    <w:rsid w:val="008A6C8A"/>
    <w:rsid w:val="008B0FD9"/>
    <w:rsid w:val="008B3202"/>
    <w:rsid w:val="008B39A5"/>
    <w:rsid w:val="008B5186"/>
    <w:rsid w:val="008B63FC"/>
    <w:rsid w:val="008B69DE"/>
    <w:rsid w:val="008B71D8"/>
    <w:rsid w:val="008B72F8"/>
    <w:rsid w:val="008C101B"/>
    <w:rsid w:val="008D0470"/>
    <w:rsid w:val="008D1203"/>
    <w:rsid w:val="008D184F"/>
    <w:rsid w:val="008D1971"/>
    <w:rsid w:val="008D4B85"/>
    <w:rsid w:val="008D7283"/>
    <w:rsid w:val="008E031E"/>
    <w:rsid w:val="008E0C80"/>
    <w:rsid w:val="008E19E6"/>
    <w:rsid w:val="008E26D9"/>
    <w:rsid w:val="008E406D"/>
    <w:rsid w:val="008E47D0"/>
    <w:rsid w:val="008E6D3A"/>
    <w:rsid w:val="008E7FF5"/>
    <w:rsid w:val="008F1E2E"/>
    <w:rsid w:val="008F3976"/>
    <w:rsid w:val="008F498E"/>
    <w:rsid w:val="0090133C"/>
    <w:rsid w:val="00915873"/>
    <w:rsid w:val="00915F6A"/>
    <w:rsid w:val="00916463"/>
    <w:rsid w:val="00917288"/>
    <w:rsid w:val="009301C2"/>
    <w:rsid w:val="0093167C"/>
    <w:rsid w:val="00931856"/>
    <w:rsid w:val="00931F75"/>
    <w:rsid w:val="0093321F"/>
    <w:rsid w:val="009351F5"/>
    <w:rsid w:val="00940120"/>
    <w:rsid w:val="0094134A"/>
    <w:rsid w:val="00941786"/>
    <w:rsid w:val="0094285A"/>
    <w:rsid w:val="00947BE9"/>
    <w:rsid w:val="00947D6E"/>
    <w:rsid w:val="00951112"/>
    <w:rsid w:val="00952ABE"/>
    <w:rsid w:val="00962248"/>
    <w:rsid w:val="009635B7"/>
    <w:rsid w:val="00964532"/>
    <w:rsid w:val="009723A6"/>
    <w:rsid w:val="009769BB"/>
    <w:rsid w:val="00976E1E"/>
    <w:rsid w:val="00977A15"/>
    <w:rsid w:val="00977B83"/>
    <w:rsid w:val="00980A86"/>
    <w:rsid w:val="00982286"/>
    <w:rsid w:val="00984F1B"/>
    <w:rsid w:val="00986A2E"/>
    <w:rsid w:val="00987DA0"/>
    <w:rsid w:val="00990057"/>
    <w:rsid w:val="00994946"/>
    <w:rsid w:val="0099644F"/>
    <w:rsid w:val="009A05F5"/>
    <w:rsid w:val="009A337C"/>
    <w:rsid w:val="009A4658"/>
    <w:rsid w:val="009B65A8"/>
    <w:rsid w:val="009C5508"/>
    <w:rsid w:val="009D6126"/>
    <w:rsid w:val="009E60A7"/>
    <w:rsid w:val="009E690F"/>
    <w:rsid w:val="009F3C82"/>
    <w:rsid w:val="00A00F22"/>
    <w:rsid w:val="00A02CB9"/>
    <w:rsid w:val="00A041D2"/>
    <w:rsid w:val="00A0571A"/>
    <w:rsid w:val="00A143DD"/>
    <w:rsid w:val="00A2144B"/>
    <w:rsid w:val="00A2369A"/>
    <w:rsid w:val="00A25511"/>
    <w:rsid w:val="00A25967"/>
    <w:rsid w:val="00A2603E"/>
    <w:rsid w:val="00A263FE"/>
    <w:rsid w:val="00A26436"/>
    <w:rsid w:val="00A27744"/>
    <w:rsid w:val="00A307D6"/>
    <w:rsid w:val="00A32C47"/>
    <w:rsid w:val="00A332EE"/>
    <w:rsid w:val="00A37871"/>
    <w:rsid w:val="00A40E7D"/>
    <w:rsid w:val="00A42A30"/>
    <w:rsid w:val="00A45D8A"/>
    <w:rsid w:val="00A511BF"/>
    <w:rsid w:val="00A52591"/>
    <w:rsid w:val="00A54092"/>
    <w:rsid w:val="00A55054"/>
    <w:rsid w:val="00A553EA"/>
    <w:rsid w:val="00A55AB5"/>
    <w:rsid w:val="00A62171"/>
    <w:rsid w:val="00A6335B"/>
    <w:rsid w:val="00A6346E"/>
    <w:rsid w:val="00A6400C"/>
    <w:rsid w:val="00A65095"/>
    <w:rsid w:val="00A74B27"/>
    <w:rsid w:val="00A75749"/>
    <w:rsid w:val="00A75BAA"/>
    <w:rsid w:val="00A77017"/>
    <w:rsid w:val="00A84654"/>
    <w:rsid w:val="00A84CDB"/>
    <w:rsid w:val="00A86795"/>
    <w:rsid w:val="00A869E8"/>
    <w:rsid w:val="00A87D27"/>
    <w:rsid w:val="00A91167"/>
    <w:rsid w:val="00A92503"/>
    <w:rsid w:val="00A925AC"/>
    <w:rsid w:val="00A927C5"/>
    <w:rsid w:val="00A94A51"/>
    <w:rsid w:val="00AA2DA6"/>
    <w:rsid w:val="00AA5175"/>
    <w:rsid w:val="00AB097E"/>
    <w:rsid w:val="00AB3738"/>
    <w:rsid w:val="00AB542D"/>
    <w:rsid w:val="00AB7D72"/>
    <w:rsid w:val="00AC131E"/>
    <w:rsid w:val="00AC1DC6"/>
    <w:rsid w:val="00AC3A29"/>
    <w:rsid w:val="00AD0632"/>
    <w:rsid w:val="00AD24F6"/>
    <w:rsid w:val="00AD2A7C"/>
    <w:rsid w:val="00AD71F8"/>
    <w:rsid w:val="00AE0628"/>
    <w:rsid w:val="00AE56F4"/>
    <w:rsid w:val="00AE7721"/>
    <w:rsid w:val="00AF2E68"/>
    <w:rsid w:val="00AF3CAE"/>
    <w:rsid w:val="00AF3F03"/>
    <w:rsid w:val="00AF4D95"/>
    <w:rsid w:val="00B02BB5"/>
    <w:rsid w:val="00B05D64"/>
    <w:rsid w:val="00B11A7A"/>
    <w:rsid w:val="00B1525A"/>
    <w:rsid w:val="00B1726C"/>
    <w:rsid w:val="00B2024B"/>
    <w:rsid w:val="00B23355"/>
    <w:rsid w:val="00B24E8C"/>
    <w:rsid w:val="00B25584"/>
    <w:rsid w:val="00B27D83"/>
    <w:rsid w:val="00B307C6"/>
    <w:rsid w:val="00B36892"/>
    <w:rsid w:val="00B3732E"/>
    <w:rsid w:val="00B425FA"/>
    <w:rsid w:val="00B42622"/>
    <w:rsid w:val="00B45F75"/>
    <w:rsid w:val="00B50C98"/>
    <w:rsid w:val="00B52BE3"/>
    <w:rsid w:val="00B54D16"/>
    <w:rsid w:val="00B63AA9"/>
    <w:rsid w:val="00B65F6A"/>
    <w:rsid w:val="00B668B8"/>
    <w:rsid w:val="00B6746C"/>
    <w:rsid w:val="00B67F30"/>
    <w:rsid w:val="00B7089A"/>
    <w:rsid w:val="00B70A67"/>
    <w:rsid w:val="00B72135"/>
    <w:rsid w:val="00B72CBD"/>
    <w:rsid w:val="00B74573"/>
    <w:rsid w:val="00B74B6E"/>
    <w:rsid w:val="00B84033"/>
    <w:rsid w:val="00B85A2D"/>
    <w:rsid w:val="00B86336"/>
    <w:rsid w:val="00B937CF"/>
    <w:rsid w:val="00B938BB"/>
    <w:rsid w:val="00B93FA3"/>
    <w:rsid w:val="00B9542C"/>
    <w:rsid w:val="00B95CCF"/>
    <w:rsid w:val="00BA7C04"/>
    <w:rsid w:val="00BC10A8"/>
    <w:rsid w:val="00BC2438"/>
    <w:rsid w:val="00BC33E7"/>
    <w:rsid w:val="00BC4164"/>
    <w:rsid w:val="00BC482B"/>
    <w:rsid w:val="00BC48B7"/>
    <w:rsid w:val="00BC5E3A"/>
    <w:rsid w:val="00BD4052"/>
    <w:rsid w:val="00BD7662"/>
    <w:rsid w:val="00BE177D"/>
    <w:rsid w:val="00BE181E"/>
    <w:rsid w:val="00BE1DDB"/>
    <w:rsid w:val="00BE69E9"/>
    <w:rsid w:val="00BF32CF"/>
    <w:rsid w:val="00BF499D"/>
    <w:rsid w:val="00BF5ECE"/>
    <w:rsid w:val="00BF7C97"/>
    <w:rsid w:val="00C00147"/>
    <w:rsid w:val="00C00E0D"/>
    <w:rsid w:val="00C024ED"/>
    <w:rsid w:val="00C0644F"/>
    <w:rsid w:val="00C06F6D"/>
    <w:rsid w:val="00C12E31"/>
    <w:rsid w:val="00C12E45"/>
    <w:rsid w:val="00C1421E"/>
    <w:rsid w:val="00C16B50"/>
    <w:rsid w:val="00C2175B"/>
    <w:rsid w:val="00C23F26"/>
    <w:rsid w:val="00C26050"/>
    <w:rsid w:val="00C27084"/>
    <w:rsid w:val="00C351E4"/>
    <w:rsid w:val="00C40960"/>
    <w:rsid w:val="00C41CFC"/>
    <w:rsid w:val="00C47DE4"/>
    <w:rsid w:val="00C531DF"/>
    <w:rsid w:val="00C5767C"/>
    <w:rsid w:val="00C60DE4"/>
    <w:rsid w:val="00C61426"/>
    <w:rsid w:val="00C62C85"/>
    <w:rsid w:val="00C6390E"/>
    <w:rsid w:val="00C7088C"/>
    <w:rsid w:val="00C85E45"/>
    <w:rsid w:val="00C9135A"/>
    <w:rsid w:val="00C947D7"/>
    <w:rsid w:val="00C94CF2"/>
    <w:rsid w:val="00C970BA"/>
    <w:rsid w:val="00CA0DFD"/>
    <w:rsid w:val="00CA0F93"/>
    <w:rsid w:val="00CA11AC"/>
    <w:rsid w:val="00CA6BCC"/>
    <w:rsid w:val="00CB2F4C"/>
    <w:rsid w:val="00CB432B"/>
    <w:rsid w:val="00CB4B5B"/>
    <w:rsid w:val="00CB6345"/>
    <w:rsid w:val="00CC37CD"/>
    <w:rsid w:val="00CC55CB"/>
    <w:rsid w:val="00CC73ED"/>
    <w:rsid w:val="00CD028B"/>
    <w:rsid w:val="00CD0CE7"/>
    <w:rsid w:val="00CD1D58"/>
    <w:rsid w:val="00CD1DB9"/>
    <w:rsid w:val="00CD56ED"/>
    <w:rsid w:val="00CE08B8"/>
    <w:rsid w:val="00CE1BBC"/>
    <w:rsid w:val="00CE33B1"/>
    <w:rsid w:val="00CE7A19"/>
    <w:rsid w:val="00CE7B32"/>
    <w:rsid w:val="00CF0A66"/>
    <w:rsid w:val="00CF4511"/>
    <w:rsid w:val="00CF491F"/>
    <w:rsid w:val="00CF4F7F"/>
    <w:rsid w:val="00D14C20"/>
    <w:rsid w:val="00D15F46"/>
    <w:rsid w:val="00D175E7"/>
    <w:rsid w:val="00D21BAD"/>
    <w:rsid w:val="00D2259B"/>
    <w:rsid w:val="00D24DC0"/>
    <w:rsid w:val="00D25D27"/>
    <w:rsid w:val="00D31818"/>
    <w:rsid w:val="00D32400"/>
    <w:rsid w:val="00D34380"/>
    <w:rsid w:val="00D35159"/>
    <w:rsid w:val="00D37C22"/>
    <w:rsid w:val="00D413E8"/>
    <w:rsid w:val="00D4170F"/>
    <w:rsid w:val="00D45B68"/>
    <w:rsid w:val="00D45F27"/>
    <w:rsid w:val="00D47D7D"/>
    <w:rsid w:val="00D516EE"/>
    <w:rsid w:val="00D53A9C"/>
    <w:rsid w:val="00D54A2C"/>
    <w:rsid w:val="00D54F87"/>
    <w:rsid w:val="00D614AD"/>
    <w:rsid w:val="00D62FC0"/>
    <w:rsid w:val="00D63A29"/>
    <w:rsid w:val="00D67392"/>
    <w:rsid w:val="00D71F51"/>
    <w:rsid w:val="00D72563"/>
    <w:rsid w:val="00D72D25"/>
    <w:rsid w:val="00D748E1"/>
    <w:rsid w:val="00D756DE"/>
    <w:rsid w:val="00D82A8A"/>
    <w:rsid w:val="00D9034B"/>
    <w:rsid w:val="00D90407"/>
    <w:rsid w:val="00D95097"/>
    <w:rsid w:val="00D9661A"/>
    <w:rsid w:val="00D97CFD"/>
    <w:rsid w:val="00DA31D0"/>
    <w:rsid w:val="00DB4855"/>
    <w:rsid w:val="00DB62DC"/>
    <w:rsid w:val="00DC3571"/>
    <w:rsid w:val="00DD3AD1"/>
    <w:rsid w:val="00DD5F78"/>
    <w:rsid w:val="00DE2253"/>
    <w:rsid w:val="00DE618E"/>
    <w:rsid w:val="00DE6ED1"/>
    <w:rsid w:val="00DE7144"/>
    <w:rsid w:val="00DF262A"/>
    <w:rsid w:val="00DF39A8"/>
    <w:rsid w:val="00E00CB3"/>
    <w:rsid w:val="00E02FCD"/>
    <w:rsid w:val="00E03D19"/>
    <w:rsid w:val="00E05216"/>
    <w:rsid w:val="00E07761"/>
    <w:rsid w:val="00E10407"/>
    <w:rsid w:val="00E159A2"/>
    <w:rsid w:val="00E179DE"/>
    <w:rsid w:val="00E17B19"/>
    <w:rsid w:val="00E17E4B"/>
    <w:rsid w:val="00E211A3"/>
    <w:rsid w:val="00E234A1"/>
    <w:rsid w:val="00E2377A"/>
    <w:rsid w:val="00E249D9"/>
    <w:rsid w:val="00E24DE1"/>
    <w:rsid w:val="00E2654B"/>
    <w:rsid w:val="00E34D43"/>
    <w:rsid w:val="00E42291"/>
    <w:rsid w:val="00E440D1"/>
    <w:rsid w:val="00E46A25"/>
    <w:rsid w:val="00E46BCB"/>
    <w:rsid w:val="00E47AC1"/>
    <w:rsid w:val="00E52516"/>
    <w:rsid w:val="00E53C1C"/>
    <w:rsid w:val="00E53F70"/>
    <w:rsid w:val="00E56695"/>
    <w:rsid w:val="00E57D7C"/>
    <w:rsid w:val="00E6326B"/>
    <w:rsid w:val="00E64429"/>
    <w:rsid w:val="00E653E7"/>
    <w:rsid w:val="00E654BB"/>
    <w:rsid w:val="00E67540"/>
    <w:rsid w:val="00E67D1F"/>
    <w:rsid w:val="00E72FCA"/>
    <w:rsid w:val="00E73648"/>
    <w:rsid w:val="00E76E16"/>
    <w:rsid w:val="00E82D3D"/>
    <w:rsid w:val="00E8319D"/>
    <w:rsid w:val="00E84FA8"/>
    <w:rsid w:val="00E86F5B"/>
    <w:rsid w:val="00E875E1"/>
    <w:rsid w:val="00E87B8D"/>
    <w:rsid w:val="00E91792"/>
    <w:rsid w:val="00E91A75"/>
    <w:rsid w:val="00E91FFC"/>
    <w:rsid w:val="00E935E3"/>
    <w:rsid w:val="00E96F11"/>
    <w:rsid w:val="00EA7911"/>
    <w:rsid w:val="00EB1F8F"/>
    <w:rsid w:val="00EB43C3"/>
    <w:rsid w:val="00ED1F82"/>
    <w:rsid w:val="00ED1FC4"/>
    <w:rsid w:val="00ED28A7"/>
    <w:rsid w:val="00ED4C35"/>
    <w:rsid w:val="00ED61F7"/>
    <w:rsid w:val="00ED70CF"/>
    <w:rsid w:val="00ED73B5"/>
    <w:rsid w:val="00EE004D"/>
    <w:rsid w:val="00EE0DC0"/>
    <w:rsid w:val="00EE1FA1"/>
    <w:rsid w:val="00EE1FCF"/>
    <w:rsid w:val="00EE598B"/>
    <w:rsid w:val="00EF48BD"/>
    <w:rsid w:val="00EF77E5"/>
    <w:rsid w:val="00F002CB"/>
    <w:rsid w:val="00F018B7"/>
    <w:rsid w:val="00F01B65"/>
    <w:rsid w:val="00F03180"/>
    <w:rsid w:val="00F05823"/>
    <w:rsid w:val="00F1307C"/>
    <w:rsid w:val="00F17ABB"/>
    <w:rsid w:val="00F206EA"/>
    <w:rsid w:val="00F232EA"/>
    <w:rsid w:val="00F30120"/>
    <w:rsid w:val="00F3068F"/>
    <w:rsid w:val="00F31AE2"/>
    <w:rsid w:val="00F3633E"/>
    <w:rsid w:val="00F372C2"/>
    <w:rsid w:val="00F40A6B"/>
    <w:rsid w:val="00F42801"/>
    <w:rsid w:val="00F42EDA"/>
    <w:rsid w:val="00F45D12"/>
    <w:rsid w:val="00F47BC7"/>
    <w:rsid w:val="00F52FE6"/>
    <w:rsid w:val="00F53057"/>
    <w:rsid w:val="00F54199"/>
    <w:rsid w:val="00F54FEE"/>
    <w:rsid w:val="00F61405"/>
    <w:rsid w:val="00F62466"/>
    <w:rsid w:val="00F65552"/>
    <w:rsid w:val="00F7398B"/>
    <w:rsid w:val="00F7401D"/>
    <w:rsid w:val="00F75B0B"/>
    <w:rsid w:val="00F8386A"/>
    <w:rsid w:val="00F850F0"/>
    <w:rsid w:val="00F8624C"/>
    <w:rsid w:val="00F86621"/>
    <w:rsid w:val="00F869B6"/>
    <w:rsid w:val="00F91DF8"/>
    <w:rsid w:val="00F9448F"/>
    <w:rsid w:val="00F9500E"/>
    <w:rsid w:val="00FA472E"/>
    <w:rsid w:val="00FB1AD4"/>
    <w:rsid w:val="00FB28E2"/>
    <w:rsid w:val="00FB2FF1"/>
    <w:rsid w:val="00FB4620"/>
    <w:rsid w:val="00FC0016"/>
    <w:rsid w:val="00FC29A9"/>
    <w:rsid w:val="00FC357B"/>
    <w:rsid w:val="00FC5402"/>
    <w:rsid w:val="00FD1154"/>
    <w:rsid w:val="00FD3193"/>
    <w:rsid w:val="00FE5870"/>
    <w:rsid w:val="00FE7BAC"/>
    <w:rsid w:val="00FF71EB"/>
    <w:rsid w:val="00FF7C01"/>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rules v:ext="edit">
        <o:r id="V:Rule36" type="connector" idref="#Straight Arrow Connector 76"/>
        <o:r id="V:Rule37" type="connector" idref="#Straight Arrow Connector 66"/>
        <o:r id="V:Rule38" type="connector" idref="#Straight Arrow Connector 90"/>
        <o:r id="V:Rule39" type="connector" idref="#Straight Arrow Connector 60"/>
        <o:r id="V:Rule40" type="connector" idref="#Straight Arrow Connector 63"/>
        <o:r id="V:Rule41" type="connector" idref="#Straight Arrow Connector 93"/>
        <o:r id="V:Rule42" type="connector" idref="#Straight Arrow Connector 64"/>
        <o:r id="V:Rule43" type="connector" idref="#Straight Arrow Connector 89"/>
        <o:r id="V:Rule44" type="connector" idref="#Straight Arrow Connector 101"/>
        <o:r id="V:Rule45" type="connector" idref="#Straight Arrow Connector 75"/>
        <o:r id="V:Rule46" type="connector" idref="#Straight Arrow Connector 104"/>
        <o:r id="V:Rule47" type="connector" idref="#Straight Arrow Connector 59"/>
        <o:r id="V:Rule48" type="connector" idref="#Straight Arrow Connector 58"/>
        <o:r id="V:Rule49" type="connector" idref="#Straight Arrow Connector 100"/>
        <o:r id="V:Rule50" type="connector" idref="#Straight Arrow Connector 106"/>
        <o:r id="V:Rule51" type="connector" idref="#Straight Arrow Connector 105"/>
        <o:r id="V:Rule52" type="connector" idref="#Straight Arrow Connector 80"/>
        <o:r id="V:Rule53" type="connector" idref="#Straight Arrow Connector 88"/>
        <o:r id="V:Rule54" type="connector" idref="#Straight Arrow Connector 96"/>
        <o:r id="V:Rule55" type="connector" idref="#Straight Arrow Connector 94"/>
        <o:r id="V:Rule56" type="connector" idref="#Straight Arrow Connector 65"/>
        <o:r id="V:Rule57" type="connector" idref="#Straight Arrow Connector 62"/>
        <o:r id="V:Rule58" type="connector" idref="#Straight Arrow Connector 107"/>
        <o:r id="V:Rule59" type="connector" idref="#Straight Arrow Connector 86"/>
        <o:r id="V:Rule60" type="connector" idref="#Straight Arrow Connector 67"/>
        <o:r id="V:Rule61" type="connector" idref="#Straight Arrow Connector 79"/>
        <o:r id="V:Rule62" type="connector" idref="#Straight Arrow Connector 102"/>
        <o:r id="V:Rule63" type="connector" idref="#Straight Arrow Connector 99"/>
        <o:r id="V:Rule64" type="connector" idref="#Straight Arrow Connector 87"/>
        <o:r id="V:Rule65" type="connector" idref="#Straight Arrow Connector 91"/>
        <o:r id="V:Rule66" type="connector" idref="#Straight Arrow Connector 103"/>
        <o:r id="V:Rule67" type="connector" idref="#Straight Arrow Connector 61"/>
        <o:r id="V:Rule68" type="connector" idref="#Straight Arrow Connector 78"/>
        <o:r id="V:Rule69" type="connector" idref="#Straight Arrow Connector 92"/>
        <o:r id="V:Rule70" type="connector" idref="#Straight Arrow Connector 68"/>
        <o:r id="V:Rule71" type="connector" idref="#Straight Arrow Connector 78"/>
        <o:r id="V:Rule72" type="connector" idref="#Straight Arrow Connector 76"/>
        <o:r id="V:Rule73" type="connector" idref="#Straight Arrow Connector 61"/>
        <o:r id="V:Rule74" type="connector" idref="#Straight Arrow Connector 91"/>
        <o:r id="V:Rule75" type="connector" idref="#Straight Arrow Connector 90"/>
        <o:r id="V:Rule76" type="connector" idref="#Straight Arrow Connector 103"/>
        <o:r id="V:Rule77" type="connector" idref="#Straight Arrow Connector 66"/>
        <o:r id="V:Rule78" type="connector" idref="#Straight Arrow Connector 87"/>
        <o:r id="V:Rule79" type="connector" idref="#Straight Arrow Connector 92"/>
        <o:r id="V:Rule80" type="connector" idref="#Straight Arrow Connector 64"/>
        <o:r id="V:Rule81" type="connector" idref="#Straight Arrow Connector 88"/>
        <o:r id="V:Rule82" type="connector" idref="#Straight Arrow Connector 68"/>
        <o:r id="V:Rule83" type="connector" idref="#Straight Arrow Connector 93"/>
        <o:r id="V:Rule84" type="connector" idref="#Straight Arrow Connector 96"/>
        <o:r id="V:Rule85" type="connector" idref="#Straight Arrow Connector 99"/>
        <o:r id="V:Rule86" type="connector" idref="#Straight Arrow Connector 60"/>
        <o:r id="V:Rule87" type="connector" idref="#Straight Arrow Connector 63"/>
        <o:r id="V:Rule88" type="connector" idref="#Straight Arrow Connector 75"/>
        <o:r id="V:Rule89" type="connector" idref="#Straight Arrow Connector 65"/>
        <o:r id="V:Rule90" type="connector" idref="#Straight Arrow Connector 94"/>
        <o:r id="V:Rule91" type="connector" idref="#Straight Arrow Connector 104"/>
        <o:r id="V:Rule92" type="connector" idref="#Straight Arrow Connector 62"/>
        <o:r id="V:Rule93" type="connector" idref="#Straight Arrow Connector 58"/>
        <o:r id="V:Rule94" type="connector" idref="#Straight Arrow Connector 59"/>
        <o:r id="V:Rule95" type="connector" idref="#Straight Arrow Connector 107"/>
        <o:r id="V:Rule96" type="connector" idref="#Straight Arrow Connector 79"/>
        <o:r id="V:Rule97" type="connector" idref="#Straight Arrow Connector 80"/>
        <o:r id="V:Rule98" type="connector" idref="#Straight Arrow Connector 89"/>
        <o:r id="V:Rule99" type="connector" idref="#Straight Arrow Connector 105"/>
        <o:r id="V:Rule100" type="connector" idref="#Straight Arrow Connector 101"/>
        <o:r id="V:Rule101" type="connector" idref="#Straight Arrow Connector 102"/>
        <o:r id="V:Rule102" type="connector" idref="#Straight Arrow Connector 100"/>
        <o:r id="V:Rule103" type="connector" idref="#Straight Arrow Connector 67"/>
        <o:r id="V:Rule104" type="connector" idref="#Straight Arrow Connector 86"/>
        <o:r id="V:Rule105" type="connector" idref="#Straight Arrow Connector 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21"/>
    <w:pPr>
      <w:spacing w:after="200" w:line="276" w:lineRule="auto"/>
    </w:pPr>
    <w:rPr>
      <w:rFonts w:eastAsia="Times New Roman"/>
      <w:sz w:val="22"/>
      <w:szCs w:val="22"/>
      <w:lang w:val="sr-Latn-CS"/>
    </w:rPr>
  </w:style>
  <w:style w:type="paragraph" w:styleId="Heading1">
    <w:name w:val="heading 1"/>
    <w:basedOn w:val="Normal"/>
    <w:next w:val="Normal"/>
    <w:link w:val="Heading1Char"/>
    <w:uiPriority w:val="9"/>
    <w:qFormat/>
    <w:rsid w:val="00D2259B"/>
    <w:pPr>
      <w:keepNext/>
      <w:keepLines/>
      <w:spacing w:before="240" w:after="0"/>
      <w:outlineLvl w:val="0"/>
    </w:pPr>
    <w:rPr>
      <w:rFonts w:ascii="Calibri Light" w:hAnsi="Calibri Light"/>
      <w:b/>
      <w:color w:val="2E74B5"/>
      <w:sz w:val="32"/>
      <w:szCs w:val="32"/>
    </w:rPr>
  </w:style>
  <w:style w:type="paragraph" w:styleId="Heading2">
    <w:name w:val="heading 2"/>
    <w:basedOn w:val="Normal"/>
    <w:next w:val="Normal"/>
    <w:link w:val="Heading2Char"/>
    <w:uiPriority w:val="9"/>
    <w:unhideWhenUsed/>
    <w:qFormat/>
    <w:rsid w:val="00D2259B"/>
    <w:pPr>
      <w:keepNext/>
      <w:keepLines/>
      <w:spacing w:before="40" w:after="0"/>
      <w:outlineLvl w:val="1"/>
    </w:pPr>
    <w:rPr>
      <w:rFonts w:ascii="Calibri Light" w:hAnsi="Calibri Light"/>
      <w:b/>
      <w:color w:val="2E74B5"/>
      <w:sz w:val="26"/>
      <w:szCs w:val="26"/>
    </w:rPr>
  </w:style>
  <w:style w:type="paragraph" w:styleId="Heading3">
    <w:name w:val="heading 3"/>
    <w:basedOn w:val="Normal"/>
    <w:next w:val="Normal"/>
    <w:link w:val="Heading3Char"/>
    <w:uiPriority w:val="9"/>
    <w:unhideWhenUsed/>
    <w:qFormat/>
    <w:rsid w:val="00D2259B"/>
    <w:pPr>
      <w:keepNext/>
      <w:keepLines/>
      <w:spacing w:before="40" w:after="0"/>
      <w:outlineLvl w:val="2"/>
    </w:pPr>
    <w:rPr>
      <w:rFonts w:ascii="Calibri Light" w:hAnsi="Calibri Light"/>
      <w:b/>
      <w:color w:val="1F4D78"/>
      <w:sz w:val="24"/>
      <w:szCs w:val="24"/>
    </w:rPr>
  </w:style>
  <w:style w:type="paragraph" w:styleId="Heading4">
    <w:name w:val="heading 4"/>
    <w:basedOn w:val="Normal"/>
    <w:next w:val="Normal"/>
    <w:link w:val="Heading4Char"/>
    <w:unhideWhenUsed/>
    <w:qFormat/>
    <w:rsid w:val="00D2259B"/>
    <w:pPr>
      <w:keepNext/>
      <w:keepLines/>
      <w:spacing w:before="40" w:after="0"/>
      <w:outlineLvl w:val="3"/>
    </w:pPr>
    <w:rPr>
      <w:rFonts w:ascii="Calibri Light" w:hAnsi="Calibri Light"/>
      <w:b/>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59B"/>
    <w:rPr>
      <w:rFonts w:ascii="Calibri Light" w:eastAsia="Times New Roman" w:hAnsi="Calibri Light" w:cs="Times New Roman"/>
      <w:b/>
      <w:color w:val="2E74B5"/>
      <w:sz w:val="32"/>
      <w:szCs w:val="32"/>
    </w:rPr>
  </w:style>
  <w:style w:type="character" w:customStyle="1" w:styleId="Heading2Char">
    <w:name w:val="Heading 2 Char"/>
    <w:basedOn w:val="DefaultParagraphFont"/>
    <w:link w:val="Heading2"/>
    <w:uiPriority w:val="9"/>
    <w:rsid w:val="00D2259B"/>
    <w:rPr>
      <w:rFonts w:ascii="Calibri Light" w:eastAsia="Times New Roman" w:hAnsi="Calibri Light" w:cs="Times New Roman"/>
      <w:b/>
      <w:color w:val="2E74B5"/>
      <w:sz w:val="26"/>
      <w:szCs w:val="26"/>
    </w:rPr>
  </w:style>
  <w:style w:type="character" w:customStyle="1" w:styleId="Heading3Char">
    <w:name w:val="Heading 3 Char"/>
    <w:basedOn w:val="DefaultParagraphFont"/>
    <w:link w:val="Heading3"/>
    <w:uiPriority w:val="9"/>
    <w:rsid w:val="00D2259B"/>
    <w:rPr>
      <w:rFonts w:ascii="Calibri Light" w:eastAsia="Times New Roman" w:hAnsi="Calibri Light" w:cs="Times New Roman"/>
      <w:b/>
      <w:color w:val="1F4D78"/>
      <w:sz w:val="24"/>
      <w:szCs w:val="24"/>
    </w:rPr>
  </w:style>
  <w:style w:type="character" w:customStyle="1" w:styleId="Heading4Char">
    <w:name w:val="Heading 4 Char"/>
    <w:basedOn w:val="DefaultParagraphFont"/>
    <w:link w:val="Heading4"/>
    <w:rsid w:val="00D2259B"/>
    <w:rPr>
      <w:rFonts w:ascii="Calibri Light" w:eastAsia="Times New Roman" w:hAnsi="Calibri Light" w:cs="Times New Roman"/>
      <w:b/>
      <w:i/>
      <w:iCs/>
      <w:color w:val="2E74B5"/>
    </w:rPr>
  </w:style>
  <w:style w:type="character" w:customStyle="1" w:styleId="Bodytext3">
    <w:name w:val="Body text (3)_"/>
    <w:basedOn w:val="DefaultParagraphFont"/>
    <w:link w:val="Bodytext30"/>
    <w:rsid w:val="00BC33E7"/>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BC33E7"/>
    <w:pPr>
      <w:widowControl w:val="0"/>
      <w:shd w:val="clear" w:color="auto" w:fill="FFFFFF"/>
      <w:spacing w:before="360" w:after="60" w:line="0" w:lineRule="atLeast"/>
      <w:ind w:hanging="460"/>
      <w:jc w:val="center"/>
    </w:pPr>
    <w:rPr>
      <w:rFonts w:ascii="Times New Roman" w:hAnsi="Times New Roman"/>
      <w:b/>
      <w:bCs/>
      <w:lang w:val="en-US"/>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BVI fnr Char1"/>
    <w:basedOn w:val="DefaultParagraphFont"/>
    <w:link w:val="BVIfnrChar"/>
    <w:uiPriority w:val="99"/>
    <w:unhideWhenUsed/>
    <w:rsid w:val="00336A45"/>
    <w:rPr>
      <w:vertAlign w:val="superscript"/>
    </w:rPr>
  </w:style>
  <w:style w:type="character" w:styleId="Hyperlink">
    <w:name w:val="Hyperlink"/>
    <w:basedOn w:val="DefaultParagraphFont"/>
    <w:uiPriority w:val="99"/>
    <w:unhideWhenUsed/>
    <w:rsid w:val="00336A45"/>
    <w:rPr>
      <w:color w:val="0563C1"/>
      <w:u w:val="single"/>
    </w:rPr>
  </w:style>
  <w:style w:type="paragraph" w:styleId="FootnoteText">
    <w:name w:val="footnote text"/>
    <w:aliases w:val="single space,FOOTNOTES,fn,Footnote Text Char1,Footnote Text Char Char,Footnote Text Char1 Char Char,Footnote Text Char Char Char Char,Footnote Text Char Char1,ADB,footnote text Char,fn Char,ADB Char Char,ft Char,ft,Fußnote,f"/>
    <w:basedOn w:val="Normal"/>
    <w:link w:val="FootnoteTextChar"/>
    <w:uiPriority w:val="99"/>
    <w:unhideWhenUsed/>
    <w:rsid w:val="00336A45"/>
    <w:pPr>
      <w:spacing w:after="0" w:line="240" w:lineRule="auto"/>
    </w:pPr>
    <w:rPr>
      <w:rFonts w:eastAsia="Calibri"/>
      <w:sz w:val="20"/>
      <w:szCs w:val="20"/>
      <w:lang w:val="en-US"/>
    </w:rPr>
  </w:style>
  <w:style w:type="character" w:customStyle="1" w:styleId="FootnoteTextChar">
    <w:name w:val="Footnote Text Char"/>
    <w:aliases w:val="single space Char,FOOTNOTES Char,fn Char1,Footnote Text Char1 Char,Footnote Text Char Char Char,Footnote Text Char1 Char Char Char,Footnote Text Char Char Char Char Char,Footnote Text Char Char1 Char,ADB Char,footnote text Char Char"/>
    <w:basedOn w:val="DefaultParagraphFont"/>
    <w:link w:val="FootnoteText"/>
    <w:uiPriority w:val="99"/>
    <w:rsid w:val="00336A45"/>
    <w:rPr>
      <w:sz w:val="20"/>
      <w:szCs w:val="20"/>
    </w:rPr>
  </w:style>
  <w:style w:type="character" w:styleId="CommentReference">
    <w:name w:val="annotation reference"/>
    <w:basedOn w:val="DefaultParagraphFont"/>
    <w:uiPriority w:val="99"/>
    <w:semiHidden/>
    <w:unhideWhenUsed/>
    <w:rsid w:val="003A2FB7"/>
    <w:rPr>
      <w:sz w:val="16"/>
      <w:szCs w:val="16"/>
    </w:rPr>
  </w:style>
  <w:style w:type="paragraph" w:styleId="CommentText">
    <w:name w:val="annotation text"/>
    <w:basedOn w:val="Normal"/>
    <w:link w:val="CommentTextChar"/>
    <w:uiPriority w:val="99"/>
    <w:unhideWhenUsed/>
    <w:rsid w:val="003A2FB7"/>
    <w:pPr>
      <w:spacing w:after="160" w:line="240" w:lineRule="auto"/>
    </w:pPr>
    <w:rPr>
      <w:rFonts w:eastAsia="Calibri"/>
      <w:sz w:val="20"/>
      <w:szCs w:val="20"/>
      <w:lang w:val="en-US"/>
    </w:rPr>
  </w:style>
  <w:style w:type="character" w:customStyle="1" w:styleId="CommentTextChar">
    <w:name w:val="Comment Text Char"/>
    <w:basedOn w:val="DefaultParagraphFont"/>
    <w:link w:val="CommentText"/>
    <w:uiPriority w:val="99"/>
    <w:rsid w:val="003A2FB7"/>
    <w:rPr>
      <w:sz w:val="20"/>
      <w:szCs w:val="20"/>
    </w:rPr>
  </w:style>
  <w:style w:type="paragraph" w:styleId="BalloonText">
    <w:name w:val="Balloon Text"/>
    <w:basedOn w:val="Normal"/>
    <w:link w:val="BalloonTextChar"/>
    <w:uiPriority w:val="99"/>
    <w:semiHidden/>
    <w:unhideWhenUsed/>
    <w:rsid w:val="003A2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FB7"/>
    <w:rPr>
      <w:rFonts w:ascii="Segoe UI" w:eastAsia="Times New Roman" w:hAnsi="Segoe UI" w:cs="Segoe UI"/>
      <w:sz w:val="18"/>
      <w:szCs w:val="18"/>
      <w:lang w:val="sr-Latn-CS"/>
    </w:rPr>
  </w:style>
  <w:style w:type="paragraph" w:customStyle="1" w:styleId="footnote">
    <w:name w:val="footnote"/>
    <w:basedOn w:val="Normal"/>
    <w:qFormat/>
    <w:rsid w:val="00B7089A"/>
    <w:pPr>
      <w:spacing w:after="160" w:line="259" w:lineRule="auto"/>
      <w:jc w:val="both"/>
    </w:pPr>
    <w:rPr>
      <w:rFonts w:eastAsia="Calibri"/>
      <w:sz w:val="20"/>
      <w:szCs w:val="20"/>
    </w:rPr>
  </w:style>
  <w:style w:type="character" w:styleId="Strong">
    <w:name w:val="Strong"/>
    <w:basedOn w:val="DefaultParagraphFont"/>
    <w:uiPriority w:val="22"/>
    <w:qFormat/>
    <w:rsid w:val="00B7089A"/>
    <w:rPr>
      <w:b/>
      <w:bCs/>
    </w:rPr>
  </w:style>
  <w:style w:type="paragraph" w:customStyle="1" w:styleId="CharCharCharCharCharChar">
    <w:name w:val="Char Char Char Char Char Char"/>
    <w:basedOn w:val="Normal"/>
    <w:rsid w:val="00435479"/>
    <w:pPr>
      <w:spacing w:after="160" w:line="240" w:lineRule="exact"/>
    </w:pPr>
    <w:rPr>
      <w:rFonts w:ascii="Tahoma" w:hAnsi="Tahoma"/>
      <w:sz w:val="20"/>
      <w:szCs w:val="20"/>
      <w:lang w:val="en-US"/>
    </w:rPr>
  </w:style>
  <w:style w:type="paragraph" w:styleId="ListParagraph">
    <w:name w:val="List Paragraph"/>
    <w:basedOn w:val="Normal"/>
    <w:uiPriority w:val="34"/>
    <w:qFormat/>
    <w:rsid w:val="00053671"/>
    <w:pPr>
      <w:ind w:left="720"/>
      <w:contextualSpacing/>
    </w:pPr>
  </w:style>
  <w:style w:type="paragraph" w:customStyle="1" w:styleId="Default">
    <w:name w:val="Default"/>
    <w:rsid w:val="00F018B7"/>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952AB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DefaultParagraphFont"/>
    <w:rsid w:val="00952ABE"/>
  </w:style>
  <w:style w:type="table" w:styleId="TableGrid">
    <w:name w:val="Table Grid"/>
    <w:basedOn w:val="TableNormal"/>
    <w:uiPriority w:val="39"/>
    <w:rsid w:val="00F52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833"/>
    <w:rPr>
      <w:rFonts w:ascii="Calibri" w:eastAsia="Times New Roman" w:hAnsi="Calibri" w:cs="Times New Roman"/>
      <w:lang w:val="sr-Latn-CS"/>
    </w:rPr>
  </w:style>
  <w:style w:type="paragraph" w:styleId="Footer">
    <w:name w:val="footer"/>
    <w:basedOn w:val="Normal"/>
    <w:link w:val="FooterChar"/>
    <w:uiPriority w:val="99"/>
    <w:unhideWhenUsed/>
    <w:rsid w:val="007B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833"/>
    <w:rPr>
      <w:rFonts w:ascii="Calibri" w:eastAsia="Times New Roman" w:hAnsi="Calibri" w:cs="Times New Roman"/>
      <w:lang w:val="sr-Latn-CS"/>
    </w:rPr>
  </w:style>
  <w:style w:type="character" w:styleId="FollowedHyperlink">
    <w:name w:val="FollowedHyperlink"/>
    <w:basedOn w:val="DefaultParagraphFont"/>
    <w:uiPriority w:val="99"/>
    <w:semiHidden/>
    <w:unhideWhenUsed/>
    <w:rsid w:val="003A136A"/>
    <w:rPr>
      <w:color w:val="954F72"/>
      <w:u w:val="single"/>
    </w:rPr>
  </w:style>
  <w:style w:type="paragraph" w:styleId="CommentSubject">
    <w:name w:val="annotation subject"/>
    <w:basedOn w:val="CommentText"/>
    <w:next w:val="CommentText"/>
    <w:link w:val="CommentSubjectChar"/>
    <w:uiPriority w:val="99"/>
    <w:semiHidden/>
    <w:unhideWhenUsed/>
    <w:rsid w:val="008D0470"/>
    <w:pPr>
      <w:spacing w:after="200"/>
    </w:pPr>
    <w:rPr>
      <w:rFonts w:eastAsia="Times New Roman"/>
      <w:b/>
      <w:bCs/>
      <w:lang w:val="sr-Latn-CS"/>
    </w:rPr>
  </w:style>
  <w:style w:type="character" w:customStyle="1" w:styleId="CommentSubjectChar">
    <w:name w:val="Comment Subject Char"/>
    <w:basedOn w:val="CommentTextChar"/>
    <w:link w:val="CommentSubject"/>
    <w:uiPriority w:val="99"/>
    <w:semiHidden/>
    <w:rsid w:val="008D0470"/>
    <w:rPr>
      <w:rFonts w:ascii="Calibri" w:eastAsia="Times New Roman" w:hAnsi="Calibri" w:cs="Times New Roman"/>
      <w:b/>
      <w:bCs/>
      <w:sz w:val="20"/>
      <w:szCs w:val="20"/>
      <w:lang w:val="sr-Latn-CS"/>
    </w:rPr>
  </w:style>
  <w:style w:type="paragraph" w:styleId="NoSpacing">
    <w:name w:val="No Spacing"/>
    <w:link w:val="NoSpacingChar"/>
    <w:uiPriority w:val="1"/>
    <w:qFormat/>
    <w:rsid w:val="00F9448F"/>
    <w:rPr>
      <w:rFonts w:ascii="Arial" w:eastAsia="Times New Roman" w:hAnsi="Arial"/>
      <w:sz w:val="24"/>
      <w:szCs w:val="22"/>
    </w:rPr>
  </w:style>
  <w:style w:type="character" w:styleId="Emphasis">
    <w:name w:val="Emphasis"/>
    <w:basedOn w:val="DefaultParagraphFont"/>
    <w:uiPriority w:val="20"/>
    <w:qFormat/>
    <w:rsid w:val="003A6D73"/>
    <w:rPr>
      <w:i/>
      <w:iCs/>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BC10A8"/>
    <w:pPr>
      <w:spacing w:after="160" w:line="240" w:lineRule="exact"/>
    </w:pPr>
    <w:rPr>
      <w:rFonts w:eastAsia="Calibri"/>
      <w:vertAlign w:val="superscript"/>
      <w:lang w:val="en-US"/>
    </w:rPr>
  </w:style>
  <w:style w:type="paragraph" w:styleId="Title">
    <w:name w:val="Title"/>
    <w:basedOn w:val="Normal"/>
    <w:next w:val="Normal"/>
    <w:link w:val="TitleChar"/>
    <w:uiPriority w:val="99"/>
    <w:qFormat/>
    <w:rsid w:val="00443777"/>
    <w:pPr>
      <w:spacing w:after="0" w:line="204" w:lineRule="auto"/>
      <w:contextualSpacing/>
    </w:pPr>
    <w:rPr>
      <w:rFonts w:ascii="Calibri Light" w:hAnsi="Calibri Light"/>
      <w:caps/>
      <w:color w:val="44546A"/>
      <w:spacing w:val="-15"/>
      <w:sz w:val="72"/>
      <w:szCs w:val="72"/>
      <w:lang w:val="en-GB" w:eastAsia="pl-PL"/>
    </w:rPr>
  </w:style>
  <w:style w:type="character" w:customStyle="1" w:styleId="TitleChar">
    <w:name w:val="Title Char"/>
    <w:basedOn w:val="DefaultParagraphFont"/>
    <w:link w:val="Title"/>
    <w:uiPriority w:val="99"/>
    <w:rsid w:val="00443777"/>
    <w:rPr>
      <w:rFonts w:ascii="Calibri Light" w:eastAsia="Times New Roman" w:hAnsi="Calibri Light" w:cs="Times New Roman"/>
      <w:caps/>
      <w:color w:val="44546A"/>
      <w:spacing w:val="-15"/>
      <w:sz w:val="72"/>
      <w:szCs w:val="72"/>
      <w:lang w:val="en-GB" w:eastAsia="pl-PL"/>
    </w:rPr>
  </w:style>
  <w:style w:type="character" w:customStyle="1" w:styleId="NoSpacingChar">
    <w:name w:val="No Spacing Char"/>
    <w:basedOn w:val="DefaultParagraphFont"/>
    <w:link w:val="NoSpacing"/>
    <w:uiPriority w:val="1"/>
    <w:rsid w:val="00180ED5"/>
    <w:rPr>
      <w:rFonts w:ascii="Arial" w:eastAsia="Times New Roman" w:hAnsi="Arial"/>
      <w:sz w:val="24"/>
      <w:szCs w:val="22"/>
    </w:rPr>
  </w:style>
  <w:style w:type="paragraph" w:styleId="EndnoteText">
    <w:name w:val="endnote text"/>
    <w:basedOn w:val="Normal"/>
    <w:link w:val="EndnoteTextChar"/>
    <w:uiPriority w:val="99"/>
    <w:semiHidden/>
    <w:unhideWhenUsed/>
    <w:rsid w:val="004934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34DE"/>
    <w:rPr>
      <w:rFonts w:eastAsia="Times New Roman"/>
      <w:lang w:val="sr-Latn-CS"/>
    </w:rPr>
  </w:style>
  <w:style w:type="character" w:styleId="EndnoteReference">
    <w:name w:val="endnote reference"/>
    <w:basedOn w:val="DefaultParagraphFont"/>
    <w:uiPriority w:val="99"/>
    <w:semiHidden/>
    <w:unhideWhenUsed/>
    <w:rsid w:val="004934DE"/>
    <w:rPr>
      <w:vertAlign w:val="superscript"/>
    </w:rPr>
  </w:style>
  <w:style w:type="character" w:styleId="PlaceholderText">
    <w:name w:val="Placeholder Text"/>
    <w:basedOn w:val="DefaultParagraphFont"/>
    <w:uiPriority w:val="99"/>
    <w:semiHidden/>
    <w:rsid w:val="000D35C1"/>
    <w:rPr>
      <w:color w:val="808080"/>
    </w:rPr>
  </w:style>
  <w:style w:type="paragraph" w:customStyle="1" w:styleId="auto-style1">
    <w:name w:val="auto-style1"/>
    <w:basedOn w:val="Normal"/>
    <w:rsid w:val="00AE0628"/>
    <w:pPr>
      <w:spacing w:before="100" w:beforeAutospacing="1" w:after="100" w:afterAutospacing="1"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21"/>
    <w:pPr>
      <w:spacing w:after="200" w:line="276" w:lineRule="auto"/>
    </w:pPr>
    <w:rPr>
      <w:rFonts w:eastAsia="Times New Roman"/>
      <w:sz w:val="22"/>
      <w:szCs w:val="22"/>
      <w:lang w:val="sr-Latn-CS"/>
    </w:rPr>
  </w:style>
  <w:style w:type="paragraph" w:styleId="Heading1">
    <w:name w:val="heading 1"/>
    <w:basedOn w:val="Normal"/>
    <w:next w:val="Normal"/>
    <w:link w:val="Heading1Char"/>
    <w:uiPriority w:val="9"/>
    <w:qFormat/>
    <w:rsid w:val="00D2259B"/>
    <w:pPr>
      <w:keepNext/>
      <w:keepLines/>
      <w:spacing w:before="240" w:after="0"/>
      <w:outlineLvl w:val="0"/>
    </w:pPr>
    <w:rPr>
      <w:rFonts w:ascii="Calibri Light" w:hAnsi="Calibri Light"/>
      <w:b/>
      <w:color w:val="2E74B5"/>
      <w:sz w:val="32"/>
      <w:szCs w:val="32"/>
    </w:rPr>
  </w:style>
  <w:style w:type="paragraph" w:styleId="Heading2">
    <w:name w:val="heading 2"/>
    <w:basedOn w:val="Normal"/>
    <w:next w:val="Normal"/>
    <w:link w:val="Heading2Char"/>
    <w:uiPriority w:val="9"/>
    <w:unhideWhenUsed/>
    <w:qFormat/>
    <w:rsid w:val="00D2259B"/>
    <w:pPr>
      <w:keepNext/>
      <w:keepLines/>
      <w:spacing w:before="40" w:after="0"/>
      <w:outlineLvl w:val="1"/>
    </w:pPr>
    <w:rPr>
      <w:rFonts w:ascii="Calibri Light" w:hAnsi="Calibri Light"/>
      <w:b/>
      <w:color w:val="2E74B5"/>
      <w:sz w:val="26"/>
      <w:szCs w:val="26"/>
    </w:rPr>
  </w:style>
  <w:style w:type="paragraph" w:styleId="Heading3">
    <w:name w:val="heading 3"/>
    <w:basedOn w:val="Normal"/>
    <w:next w:val="Normal"/>
    <w:link w:val="Heading3Char"/>
    <w:uiPriority w:val="9"/>
    <w:unhideWhenUsed/>
    <w:qFormat/>
    <w:rsid w:val="00D2259B"/>
    <w:pPr>
      <w:keepNext/>
      <w:keepLines/>
      <w:spacing w:before="40" w:after="0"/>
      <w:outlineLvl w:val="2"/>
    </w:pPr>
    <w:rPr>
      <w:rFonts w:ascii="Calibri Light" w:hAnsi="Calibri Light"/>
      <w:b/>
      <w:color w:val="1F4D78"/>
      <w:sz w:val="24"/>
      <w:szCs w:val="24"/>
    </w:rPr>
  </w:style>
  <w:style w:type="paragraph" w:styleId="Heading4">
    <w:name w:val="heading 4"/>
    <w:basedOn w:val="Normal"/>
    <w:next w:val="Normal"/>
    <w:link w:val="Heading4Char"/>
    <w:unhideWhenUsed/>
    <w:qFormat/>
    <w:rsid w:val="00D2259B"/>
    <w:pPr>
      <w:keepNext/>
      <w:keepLines/>
      <w:spacing w:before="40" w:after="0"/>
      <w:outlineLvl w:val="3"/>
    </w:pPr>
    <w:rPr>
      <w:rFonts w:ascii="Calibri Light" w:hAnsi="Calibri Light"/>
      <w:b/>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59B"/>
    <w:rPr>
      <w:rFonts w:ascii="Calibri Light" w:eastAsia="Times New Roman" w:hAnsi="Calibri Light" w:cs="Times New Roman"/>
      <w:b/>
      <w:color w:val="2E74B5"/>
      <w:sz w:val="32"/>
      <w:szCs w:val="32"/>
    </w:rPr>
  </w:style>
  <w:style w:type="character" w:customStyle="1" w:styleId="Heading2Char">
    <w:name w:val="Heading 2 Char"/>
    <w:basedOn w:val="DefaultParagraphFont"/>
    <w:link w:val="Heading2"/>
    <w:uiPriority w:val="9"/>
    <w:rsid w:val="00D2259B"/>
    <w:rPr>
      <w:rFonts w:ascii="Calibri Light" w:eastAsia="Times New Roman" w:hAnsi="Calibri Light" w:cs="Times New Roman"/>
      <w:b/>
      <w:color w:val="2E74B5"/>
      <w:sz w:val="26"/>
      <w:szCs w:val="26"/>
    </w:rPr>
  </w:style>
  <w:style w:type="character" w:customStyle="1" w:styleId="Heading3Char">
    <w:name w:val="Heading 3 Char"/>
    <w:basedOn w:val="DefaultParagraphFont"/>
    <w:link w:val="Heading3"/>
    <w:uiPriority w:val="9"/>
    <w:rsid w:val="00D2259B"/>
    <w:rPr>
      <w:rFonts w:ascii="Calibri Light" w:eastAsia="Times New Roman" w:hAnsi="Calibri Light" w:cs="Times New Roman"/>
      <w:b/>
      <w:color w:val="1F4D78"/>
      <w:sz w:val="24"/>
      <w:szCs w:val="24"/>
    </w:rPr>
  </w:style>
  <w:style w:type="character" w:customStyle="1" w:styleId="Heading4Char">
    <w:name w:val="Heading 4 Char"/>
    <w:basedOn w:val="DefaultParagraphFont"/>
    <w:link w:val="Heading4"/>
    <w:rsid w:val="00D2259B"/>
    <w:rPr>
      <w:rFonts w:ascii="Calibri Light" w:eastAsia="Times New Roman" w:hAnsi="Calibri Light" w:cs="Times New Roman"/>
      <w:b/>
      <w:i/>
      <w:iCs/>
      <w:color w:val="2E74B5"/>
    </w:rPr>
  </w:style>
  <w:style w:type="character" w:customStyle="1" w:styleId="Bodytext3">
    <w:name w:val="Body text (3)_"/>
    <w:basedOn w:val="DefaultParagraphFont"/>
    <w:link w:val="Bodytext30"/>
    <w:rsid w:val="00BC33E7"/>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BC33E7"/>
    <w:pPr>
      <w:widowControl w:val="0"/>
      <w:shd w:val="clear" w:color="auto" w:fill="FFFFFF"/>
      <w:spacing w:before="360" w:after="60" w:line="0" w:lineRule="atLeast"/>
      <w:ind w:hanging="460"/>
      <w:jc w:val="center"/>
    </w:pPr>
    <w:rPr>
      <w:rFonts w:ascii="Times New Roman" w:hAnsi="Times New Roman"/>
      <w:b/>
      <w:bCs/>
      <w:lang w:val="en-US"/>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BVI fnr Char1"/>
    <w:basedOn w:val="DefaultParagraphFont"/>
    <w:link w:val="BVIfnrChar"/>
    <w:uiPriority w:val="99"/>
    <w:unhideWhenUsed/>
    <w:rsid w:val="00336A45"/>
    <w:rPr>
      <w:vertAlign w:val="superscript"/>
    </w:rPr>
  </w:style>
  <w:style w:type="character" w:styleId="Hyperlink">
    <w:name w:val="Hyperlink"/>
    <w:basedOn w:val="DefaultParagraphFont"/>
    <w:uiPriority w:val="99"/>
    <w:unhideWhenUsed/>
    <w:rsid w:val="00336A45"/>
    <w:rPr>
      <w:color w:val="0563C1"/>
      <w:u w:val="single"/>
    </w:rPr>
  </w:style>
  <w:style w:type="paragraph" w:styleId="FootnoteText">
    <w:name w:val="footnote text"/>
    <w:aliases w:val="single space,FOOTNOTES,fn,Footnote Text Char1,Footnote Text Char Char,Footnote Text Char1 Char Char,Footnote Text Char Char Char Char,Footnote Text Char Char1,ADB,footnote text Char,fn Char,ADB Char Char,ft Char,ft,Fußnote,f"/>
    <w:basedOn w:val="Normal"/>
    <w:link w:val="FootnoteTextChar"/>
    <w:uiPriority w:val="99"/>
    <w:unhideWhenUsed/>
    <w:rsid w:val="00336A45"/>
    <w:pPr>
      <w:spacing w:after="0" w:line="240" w:lineRule="auto"/>
    </w:pPr>
    <w:rPr>
      <w:rFonts w:eastAsia="Calibri"/>
      <w:sz w:val="20"/>
      <w:szCs w:val="20"/>
      <w:lang w:val="en-US"/>
    </w:rPr>
  </w:style>
  <w:style w:type="character" w:customStyle="1" w:styleId="FootnoteTextChar">
    <w:name w:val="Footnote Text Char"/>
    <w:aliases w:val="single space Char,FOOTNOTES Char,fn Char1,Footnote Text Char1 Char,Footnote Text Char Char Char,Footnote Text Char1 Char Char Char,Footnote Text Char Char Char Char Char,Footnote Text Char Char1 Char,ADB Char,footnote text Char Char"/>
    <w:basedOn w:val="DefaultParagraphFont"/>
    <w:link w:val="FootnoteText"/>
    <w:uiPriority w:val="99"/>
    <w:rsid w:val="00336A45"/>
    <w:rPr>
      <w:sz w:val="20"/>
      <w:szCs w:val="20"/>
    </w:rPr>
  </w:style>
  <w:style w:type="character" w:styleId="CommentReference">
    <w:name w:val="annotation reference"/>
    <w:basedOn w:val="DefaultParagraphFont"/>
    <w:uiPriority w:val="99"/>
    <w:semiHidden/>
    <w:unhideWhenUsed/>
    <w:rsid w:val="003A2FB7"/>
    <w:rPr>
      <w:sz w:val="16"/>
      <w:szCs w:val="16"/>
    </w:rPr>
  </w:style>
  <w:style w:type="paragraph" w:styleId="CommentText">
    <w:name w:val="annotation text"/>
    <w:basedOn w:val="Normal"/>
    <w:link w:val="CommentTextChar"/>
    <w:uiPriority w:val="99"/>
    <w:unhideWhenUsed/>
    <w:rsid w:val="003A2FB7"/>
    <w:pPr>
      <w:spacing w:after="160" w:line="240" w:lineRule="auto"/>
    </w:pPr>
    <w:rPr>
      <w:rFonts w:eastAsia="Calibri"/>
      <w:sz w:val="20"/>
      <w:szCs w:val="20"/>
      <w:lang w:val="en-US"/>
    </w:rPr>
  </w:style>
  <w:style w:type="character" w:customStyle="1" w:styleId="CommentTextChar">
    <w:name w:val="Comment Text Char"/>
    <w:basedOn w:val="DefaultParagraphFont"/>
    <w:link w:val="CommentText"/>
    <w:uiPriority w:val="99"/>
    <w:rsid w:val="003A2FB7"/>
    <w:rPr>
      <w:sz w:val="20"/>
      <w:szCs w:val="20"/>
    </w:rPr>
  </w:style>
  <w:style w:type="paragraph" w:styleId="BalloonText">
    <w:name w:val="Balloon Text"/>
    <w:basedOn w:val="Normal"/>
    <w:link w:val="BalloonTextChar"/>
    <w:uiPriority w:val="99"/>
    <w:semiHidden/>
    <w:unhideWhenUsed/>
    <w:rsid w:val="003A2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FB7"/>
    <w:rPr>
      <w:rFonts w:ascii="Segoe UI" w:eastAsia="Times New Roman" w:hAnsi="Segoe UI" w:cs="Segoe UI"/>
      <w:sz w:val="18"/>
      <w:szCs w:val="18"/>
      <w:lang w:val="sr-Latn-CS"/>
    </w:rPr>
  </w:style>
  <w:style w:type="paragraph" w:customStyle="1" w:styleId="footnote">
    <w:name w:val="footnote"/>
    <w:basedOn w:val="Normal"/>
    <w:qFormat/>
    <w:rsid w:val="00B7089A"/>
    <w:pPr>
      <w:spacing w:after="160" w:line="259" w:lineRule="auto"/>
      <w:jc w:val="both"/>
    </w:pPr>
    <w:rPr>
      <w:rFonts w:eastAsia="Calibri"/>
      <w:sz w:val="20"/>
      <w:szCs w:val="20"/>
    </w:rPr>
  </w:style>
  <w:style w:type="character" w:styleId="Strong">
    <w:name w:val="Strong"/>
    <w:basedOn w:val="DefaultParagraphFont"/>
    <w:uiPriority w:val="22"/>
    <w:qFormat/>
    <w:rsid w:val="00B7089A"/>
    <w:rPr>
      <w:b/>
      <w:bCs/>
    </w:rPr>
  </w:style>
  <w:style w:type="paragraph" w:customStyle="1" w:styleId="CharCharCharCharCharChar">
    <w:name w:val="Char Char Char Char Char Char"/>
    <w:basedOn w:val="Normal"/>
    <w:rsid w:val="00435479"/>
    <w:pPr>
      <w:spacing w:after="160" w:line="240" w:lineRule="exact"/>
    </w:pPr>
    <w:rPr>
      <w:rFonts w:ascii="Tahoma" w:hAnsi="Tahoma"/>
      <w:sz w:val="20"/>
      <w:szCs w:val="20"/>
      <w:lang w:val="en-US"/>
    </w:rPr>
  </w:style>
  <w:style w:type="paragraph" w:styleId="ListParagraph">
    <w:name w:val="List Paragraph"/>
    <w:basedOn w:val="Normal"/>
    <w:uiPriority w:val="34"/>
    <w:qFormat/>
    <w:rsid w:val="00053671"/>
    <w:pPr>
      <w:ind w:left="720"/>
      <w:contextualSpacing/>
    </w:pPr>
  </w:style>
  <w:style w:type="paragraph" w:customStyle="1" w:styleId="Default">
    <w:name w:val="Default"/>
    <w:rsid w:val="00F018B7"/>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952AB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DefaultParagraphFont"/>
    <w:rsid w:val="00952ABE"/>
  </w:style>
  <w:style w:type="table" w:styleId="TableGrid">
    <w:name w:val="Table Grid"/>
    <w:basedOn w:val="TableNormal"/>
    <w:uiPriority w:val="39"/>
    <w:rsid w:val="00F52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833"/>
    <w:rPr>
      <w:rFonts w:ascii="Calibri" w:eastAsia="Times New Roman" w:hAnsi="Calibri" w:cs="Times New Roman"/>
      <w:lang w:val="sr-Latn-CS"/>
    </w:rPr>
  </w:style>
  <w:style w:type="paragraph" w:styleId="Footer">
    <w:name w:val="footer"/>
    <w:basedOn w:val="Normal"/>
    <w:link w:val="FooterChar"/>
    <w:uiPriority w:val="99"/>
    <w:unhideWhenUsed/>
    <w:rsid w:val="007B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833"/>
    <w:rPr>
      <w:rFonts w:ascii="Calibri" w:eastAsia="Times New Roman" w:hAnsi="Calibri" w:cs="Times New Roman"/>
      <w:lang w:val="sr-Latn-CS"/>
    </w:rPr>
  </w:style>
  <w:style w:type="character" w:styleId="FollowedHyperlink">
    <w:name w:val="FollowedHyperlink"/>
    <w:basedOn w:val="DefaultParagraphFont"/>
    <w:uiPriority w:val="99"/>
    <w:semiHidden/>
    <w:unhideWhenUsed/>
    <w:rsid w:val="003A136A"/>
    <w:rPr>
      <w:color w:val="954F72"/>
      <w:u w:val="single"/>
    </w:rPr>
  </w:style>
  <w:style w:type="paragraph" w:styleId="CommentSubject">
    <w:name w:val="annotation subject"/>
    <w:basedOn w:val="CommentText"/>
    <w:next w:val="CommentText"/>
    <w:link w:val="CommentSubjectChar"/>
    <w:uiPriority w:val="99"/>
    <w:semiHidden/>
    <w:unhideWhenUsed/>
    <w:rsid w:val="008D0470"/>
    <w:pPr>
      <w:spacing w:after="200"/>
    </w:pPr>
    <w:rPr>
      <w:rFonts w:eastAsia="Times New Roman"/>
      <w:b/>
      <w:bCs/>
      <w:lang w:val="sr-Latn-CS"/>
    </w:rPr>
  </w:style>
  <w:style w:type="character" w:customStyle="1" w:styleId="CommentSubjectChar">
    <w:name w:val="Comment Subject Char"/>
    <w:basedOn w:val="CommentTextChar"/>
    <w:link w:val="CommentSubject"/>
    <w:uiPriority w:val="99"/>
    <w:semiHidden/>
    <w:rsid w:val="008D0470"/>
    <w:rPr>
      <w:rFonts w:ascii="Calibri" w:eastAsia="Times New Roman" w:hAnsi="Calibri" w:cs="Times New Roman"/>
      <w:b/>
      <w:bCs/>
      <w:sz w:val="20"/>
      <w:szCs w:val="20"/>
      <w:lang w:val="sr-Latn-CS"/>
    </w:rPr>
  </w:style>
  <w:style w:type="paragraph" w:styleId="NoSpacing">
    <w:name w:val="No Spacing"/>
    <w:link w:val="NoSpacingChar"/>
    <w:uiPriority w:val="1"/>
    <w:qFormat/>
    <w:rsid w:val="00F9448F"/>
    <w:rPr>
      <w:rFonts w:ascii="Arial" w:eastAsia="Times New Roman" w:hAnsi="Arial"/>
      <w:sz w:val="24"/>
      <w:szCs w:val="22"/>
    </w:rPr>
  </w:style>
  <w:style w:type="character" w:styleId="Emphasis">
    <w:name w:val="Emphasis"/>
    <w:basedOn w:val="DefaultParagraphFont"/>
    <w:uiPriority w:val="20"/>
    <w:qFormat/>
    <w:rsid w:val="003A6D73"/>
    <w:rPr>
      <w:i/>
      <w:iCs/>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BC10A8"/>
    <w:pPr>
      <w:spacing w:after="160" w:line="240" w:lineRule="exact"/>
    </w:pPr>
    <w:rPr>
      <w:rFonts w:eastAsia="Calibri"/>
      <w:vertAlign w:val="superscript"/>
      <w:lang w:val="en-US"/>
    </w:rPr>
  </w:style>
  <w:style w:type="paragraph" w:styleId="Title">
    <w:name w:val="Title"/>
    <w:basedOn w:val="Normal"/>
    <w:next w:val="Normal"/>
    <w:link w:val="TitleChar"/>
    <w:uiPriority w:val="99"/>
    <w:qFormat/>
    <w:rsid w:val="00443777"/>
    <w:pPr>
      <w:spacing w:after="0" w:line="204" w:lineRule="auto"/>
      <w:contextualSpacing/>
    </w:pPr>
    <w:rPr>
      <w:rFonts w:ascii="Calibri Light" w:hAnsi="Calibri Light"/>
      <w:caps/>
      <w:color w:val="44546A"/>
      <w:spacing w:val="-15"/>
      <w:sz w:val="72"/>
      <w:szCs w:val="72"/>
      <w:lang w:val="en-GB" w:eastAsia="pl-PL"/>
    </w:rPr>
  </w:style>
  <w:style w:type="character" w:customStyle="1" w:styleId="TitleChar">
    <w:name w:val="Title Char"/>
    <w:basedOn w:val="DefaultParagraphFont"/>
    <w:link w:val="Title"/>
    <w:uiPriority w:val="99"/>
    <w:rsid w:val="00443777"/>
    <w:rPr>
      <w:rFonts w:ascii="Calibri Light" w:eastAsia="Times New Roman" w:hAnsi="Calibri Light" w:cs="Times New Roman"/>
      <w:caps/>
      <w:color w:val="44546A"/>
      <w:spacing w:val="-15"/>
      <w:sz w:val="72"/>
      <w:szCs w:val="72"/>
      <w:lang w:val="en-GB" w:eastAsia="pl-PL"/>
    </w:rPr>
  </w:style>
  <w:style w:type="character" w:customStyle="1" w:styleId="NoSpacingChar">
    <w:name w:val="No Spacing Char"/>
    <w:basedOn w:val="DefaultParagraphFont"/>
    <w:link w:val="NoSpacing"/>
    <w:uiPriority w:val="1"/>
    <w:rsid w:val="00180ED5"/>
    <w:rPr>
      <w:rFonts w:ascii="Arial" w:eastAsia="Times New Roman" w:hAnsi="Arial"/>
      <w:sz w:val="24"/>
      <w:szCs w:val="22"/>
    </w:rPr>
  </w:style>
  <w:style w:type="paragraph" w:styleId="EndnoteText">
    <w:name w:val="endnote text"/>
    <w:basedOn w:val="Normal"/>
    <w:link w:val="EndnoteTextChar"/>
    <w:uiPriority w:val="99"/>
    <w:semiHidden/>
    <w:unhideWhenUsed/>
    <w:rsid w:val="004934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34DE"/>
    <w:rPr>
      <w:rFonts w:eastAsia="Times New Roman"/>
      <w:lang w:val="sr-Latn-CS"/>
    </w:rPr>
  </w:style>
  <w:style w:type="character" w:styleId="EndnoteReference">
    <w:name w:val="endnote reference"/>
    <w:basedOn w:val="DefaultParagraphFont"/>
    <w:uiPriority w:val="99"/>
    <w:semiHidden/>
    <w:unhideWhenUsed/>
    <w:rsid w:val="004934DE"/>
    <w:rPr>
      <w:vertAlign w:val="superscript"/>
    </w:rPr>
  </w:style>
  <w:style w:type="character" w:styleId="PlaceholderText">
    <w:name w:val="Placeholder Text"/>
    <w:basedOn w:val="DefaultParagraphFont"/>
    <w:uiPriority w:val="99"/>
    <w:semiHidden/>
    <w:rsid w:val="000D35C1"/>
    <w:rPr>
      <w:color w:val="808080"/>
    </w:rPr>
  </w:style>
  <w:style w:type="paragraph" w:customStyle="1" w:styleId="auto-style1">
    <w:name w:val="auto-style1"/>
    <w:basedOn w:val="Normal"/>
    <w:rsid w:val="00AE0628"/>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17372944">
      <w:bodyDiv w:val="1"/>
      <w:marLeft w:val="0"/>
      <w:marRight w:val="0"/>
      <w:marTop w:val="0"/>
      <w:marBottom w:val="0"/>
      <w:divBdr>
        <w:top w:val="none" w:sz="0" w:space="0" w:color="auto"/>
        <w:left w:val="none" w:sz="0" w:space="0" w:color="auto"/>
        <w:bottom w:val="none" w:sz="0" w:space="0" w:color="auto"/>
        <w:right w:val="none" w:sz="0" w:space="0" w:color="auto"/>
      </w:divBdr>
    </w:div>
    <w:div w:id="707684458">
      <w:bodyDiv w:val="1"/>
      <w:marLeft w:val="0"/>
      <w:marRight w:val="0"/>
      <w:marTop w:val="0"/>
      <w:marBottom w:val="0"/>
      <w:divBdr>
        <w:top w:val="none" w:sz="0" w:space="0" w:color="auto"/>
        <w:left w:val="none" w:sz="0" w:space="0" w:color="auto"/>
        <w:bottom w:val="none" w:sz="0" w:space="0" w:color="auto"/>
        <w:right w:val="none" w:sz="0" w:space="0" w:color="auto"/>
      </w:divBdr>
    </w:div>
    <w:div w:id="1141732486">
      <w:bodyDiv w:val="1"/>
      <w:marLeft w:val="0"/>
      <w:marRight w:val="0"/>
      <w:marTop w:val="0"/>
      <w:marBottom w:val="0"/>
      <w:divBdr>
        <w:top w:val="none" w:sz="0" w:space="0" w:color="auto"/>
        <w:left w:val="none" w:sz="0" w:space="0" w:color="auto"/>
        <w:bottom w:val="none" w:sz="0" w:space="0" w:color="auto"/>
        <w:right w:val="none" w:sz="0" w:space="0" w:color="auto"/>
      </w:divBdr>
    </w:div>
    <w:div w:id="1291786005">
      <w:bodyDiv w:val="1"/>
      <w:marLeft w:val="0"/>
      <w:marRight w:val="0"/>
      <w:marTop w:val="0"/>
      <w:marBottom w:val="0"/>
      <w:divBdr>
        <w:top w:val="none" w:sz="0" w:space="0" w:color="auto"/>
        <w:left w:val="none" w:sz="0" w:space="0" w:color="auto"/>
        <w:bottom w:val="none" w:sz="0" w:space="0" w:color="auto"/>
        <w:right w:val="none" w:sz="0" w:space="0" w:color="auto"/>
      </w:divBdr>
      <w:divsChild>
        <w:div w:id="1672293761">
          <w:marLeft w:val="547"/>
          <w:marRight w:val="0"/>
          <w:marTop w:val="0"/>
          <w:marBottom w:val="0"/>
          <w:divBdr>
            <w:top w:val="none" w:sz="0" w:space="0" w:color="auto"/>
            <w:left w:val="none" w:sz="0" w:space="0" w:color="auto"/>
            <w:bottom w:val="none" w:sz="0" w:space="0" w:color="auto"/>
            <w:right w:val="none" w:sz="0" w:space="0" w:color="auto"/>
          </w:divBdr>
        </w:div>
      </w:divsChild>
    </w:div>
    <w:div w:id="16985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anti-trafficking/sites/antitrafficking/files/communication_from_the_commission_1.pdf" TargetMode="External"/><Relationship Id="rId13" Type="http://schemas.openxmlformats.org/officeDocument/2006/relationships/hyperlink" Target="http://www.mod.gov.rs/lat/10092/saopstenja-komande-zajednickih-snaga-vojske-i-policije-10092" TargetMode="External"/><Relationship Id="rId18" Type="http://schemas.openxmlformats.org/officeDocument/2006/relationships/hyperlink" Target="http://ec.europa.eu/eurostat/data/database" TargetMode="External"/><Relationship Id="rId3" Type="http://schemas.openxmlformats.org/officeDocument/2006/relationships/hyperlink" Target="http://www.bezbednost.org/upload/document/akcioni_plan_za_poglavlje_24_izvestaj.pdf" TargetMode="External"/><Relationship Id="rId7" Type="http://schemas.openxmlformats.org/officeDocument/2006/relationships/hyperlink" Target="http://www.europarl.europa.eu/RegData/etudes/BRIE/2015/551333/EPRS_BRI(2015)551333_EN.pdf" TargetMode="External"/><Relationship Id="rId12" Type="http://schemas.openxmlformats.org/officeDocument/2006/relationships/hyperlink" Target="http://frontex.europa.eu/assets/Publications/Risk_Analysis/FRAN_Q4_2016.pdf" TargetMode="External"/><Relationship Id="rId17" Type="http://schemas.openxmlformats.org/officeDocument/2006/relationships/hyperlink" Target="http://frontex.europa.eu/assets/Publications/Risk_Analysis/FRAN_Q4_2016.pdf" TargetMode="External"/><Relationship Id="rId2" Type="http://schemas.openxmlformats.org/officeDocument/2006/relationships/hyperlink" Target="http://www.rsjp.gov.rs/malodrvo/bazastrategija/2_javna_bezbednost/2_10_strategija_upravljanja_migracijama/2.10_strategija_upravljanje_migracijama.pdf" TargetMode="External"/><Relationship Id="rId16" Type="http://schemas.openxmlformats.org/officeDocument/2006/relationships/hyperlink" Target="http://frontex.europa.eu/assets/Publications/Risk_Analysis/FRAN_Q4_2015.pdf" TargetMode="External"/><Relationship Id="rId20" Type="http://schemas.openxmlformats.org/officeDocument/2006/relationships/hyperlink" Target="http://eupregovori.bos.rs/progovori-o-pregovorima/poglavlje-24/1562/2016/02/11/poglavlje-24---pravda-sloboda-i-bezbednost-.html" TargetMode="External"/><Relationship Id="rId1" Type="http://schemas.openxmlformats.org/officeDocument/2006/relationships/hyperlink" Target="http://www.seio.gov.rs/upload/documents/nacionalna_dokumenta/npaa/NPAA_2016_revizija_srp.pdf" TargetMode="External"/><Relationship Id="rId6" Type="http://schemas.openxmlformats.org/officeDocument/2006/relationships/hyperlink" Target="http://www.imo.org/en/OurWork/Safety/RadioCommunicationsAndSearchAndRescue/SearchAndRescue/Pages/SARConvention.aspx" TargetMode="External"/><Relationship Id="rId11" Type="http://schemas.openxmlformats.org/officeDocument/2006/relationships/hyperlink" Target="http://frontex.europa.eu/assets/Publications/Risk_Analysis/FRAN_Q4_2015.pdf" TargetMode="External"/><Relationship Id="rId5" Type="http://schemas.openxmlformats.org/officeDocument/2006/relationships/hyperlink" Target="https://treaties.un.org/doc/Publication/UNTS/Volume%201184/volume-1184-I-18961-English.pdf" TargetMode="External"/><Relationship Id="rId15" Type="http://schemas.openxmlformats.org/officeDocument/2006/relationships/hyperlink" Target="https://www.iom.int/key-migration-terms" TargetMode="External"/><Relationship Id="rId10" Type="http://schemas.openxmlformats.org/officeDocument/2006/relationships/hyperlink" Target="http://www.paragraf.rs/propisi/zakon_o_potvrdjivanju_konvencije_saveta_evrope_o_borbi_protiv_trgovine_ljudima.html" TargetMode="External"/><Relationship Id="rId19" Type="http://schemas.openxmlformats.org/officeDocument/2006/relationships/hyperlink" Target="http://www.mod.gov.rs/lat/10092/saopstenja-komande-zajednickih-snaga-vojske-i-policije-10092" TargetMode="External"/><Relationship Id="rId4" Type="http://schemas.openxmlformats.org/officeDocument/2006/relationships/hyperlink" Target="http://www.poverenik.rs/images/stories/Dokumentacija/54_ldok.pdf" TargetMode="External"/><Relationship Id="rId9" Type="http://schemas.openxmlformats.org/officeDocument/2006/relationships/hyperlink" Target="http://ec.europa.eu/anti-trafficking/sites/antitrafficking/files/communication_on_the_european_agenda_on_migration_en.pdf" TargetMode="External"/><Relationship Id="rId14" Type="http://schemas.openxmlformats.org/officeDocument/2006/relationships/hyperlink" Target="http://eupregovori.bos.rs/progovori-o-pregovorima/poglavlje-24/1562/2016/02/11/poglavlje-24---pravda-sloboda-i-bezbedno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69F8-E628-433F-8371-122067BB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22544</Words>
  <Characters>128504</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MUP</Company>
  <LinksUpToDate>false</LinksUpToDate>
  <CharactersWithSpaces>150747</CharactersWithSpaces>
  <SharedDoc>false</SharedDoc>
  <HLinks>
    <vt:vector size="120" baseType="variant">
      <vt:variant>
        <vt:i4>2162731</vt:i4>
      </vt:variant>
      <vt:variant>
        <vt:i4>57</vt:i4>
      </vt:variant>
      <vt:variant>
        <vt:i4>0</vt:i4>
      </vt:variant>
      <vt:variant>
        <vt:i4>5</vt:i4>
      </vt:variant>
      <vt:variant>
        <vt:lpwstr>http://eupregovori.bos.rs/progovori-o-pregovorima/poglavlje-24/1562/2016/02/11/poglavlje-24---pravda-sloboda-i-bezbednost-.html</vt:lpwstr>
      </vt:variant>
      <vt:variant>
        <vt:lpwstr/>
      </vt:variant>
      <vt:variant>
        <vt:i4>4325450</vt:i4>
      </vt:variant>
      <vt:variant>
        <vt:i4>54</vt:i4>
      </vt:variant>
      <vt:variant>
        <vt:i4>0</vt:i4>
      </vt:variant>
      <vt:variant>
        <vt:i4>5</vt:i4>
      </vt:variant>
      <vt:variant>
        <vt:lpwstr>http://www.mod.gov.rs/lat/10092/saopstenja-komande-zajednickih-snaga-vojske-i-policije-10092</vt:lpwstr>
      </vt:variant>
      <vt:variant>
        <vt:lpwstr/>
      </vt:variant>
      <vt:variant>
        <vt:i4>7340157</vt:i4>
      </vt:variant>
      <vt:variant>
        <vt:i4>51</vt:i4>
      </vt:variant>
      <vt:variant>
        <vt:i4>0</vt:i4>
      </vt:variant>
      <vt:variant>
        <vt:i4>5</vt:i4>
      </vt:variant>
      <vt:variant>
        <vt:lpwstr>http://ec.europa.eu/eurostat/data/database</vt:lpwstr>
      </vt:variant>
      <vt:variant>
        <vt:lpwstr/>
      </vt:variant>
      <vt:variant>
        <vt:i4>3145793</vt:i4>
      </vt:variant>
      <vt:variant>
        <vt:i4>48</vt:i4>
      </vt:variant>
      <vt:variant>
        <vt:i4>0</vt:i4>
      </vt:variant>
      <vt:variant>
        <vt:i4>5</vt:i4>
      </vt:variant>
      <vt:variant>
        <vt:lpwstr>http://frontex.europa.eu/assets/Publications/Risk_Analysis/FRAN_Q4_2016.pdf</vt:lpwstr>
      </vt:variant>
      <vt:variant>
        <vt:lpwstr/>
      </vt:variant>
      <vt:variant>
        <vt:i4>3145794</vt:i4>
      </vt:variant>
      <vt:variant>
        <vt:i4>45</vt:i4>
      </vt:variant>
      <vt:variant>
        <vt:i4>0</vt:i4>
      </vt:variant>
      <vt:variant>
        <vt:i4>5</vt:i4>
      </vt:variant>
      <vt:variant>
        <vt:lpwstr>http://frontex.europa.eu/assets/Publications/Risk_Analysis/FRAN_Q4_2015.pdf</vt:lpwstr>
      </vt:variant>
      <vt:variant>
        <vt:lpwstr/>
      </vt:variant>
      <vt:variant>
        <vt:i4>2424865</vt:i4>
      </vt:variant>
      <vt:variant>
        <vt:i4>42</vt:i4>
      </vt:variant>
      <vt:variant>
        <vt:i4>0</vt:i4>
      </vt:variant>
      <vt:variant>
        <vt:i4>5</vt:i4>
      </vt:variant>
      <vt:variant>
        <vt:lpwstr>https://www.iom.int/key-migration-terms</vt:lpwstr>
      </vt:variant>
      <vt:variant>
        <vt:lpwstr/>
      </vt:variant>
      <vt:variant>
        <vt:i4>2162731</vt:i4>
      </vt:variant>
      <vt:variant>
        <vt:i4>39</vt:i4>
      </vt:variant>
      <vt:variant>
        <vt:i4>0</vt:i4>
      </vt:variant>
      <vt:variant>
        <vt:i4>5</vt:i4>
      </vt:variant>
      <vt:variant>
        <vt:lpwstr>http://eupregovori.bos.rs/progovori-o-pregovorima/poglavlje-24/1562/2016/02/11/poglavlje-24---pravda-sloboda-i-bezbednost-.html</vt:lpwstr>
      </vt:variant>
      <vt:variant>
        <vt:lpwstr/>
      </vt:variant>
      <vt:variant>
        <vt:i4>4325450</vt:i4>
      </vt:variant>
      <vt:variant>
        <vt:i4>36</vt:i4>
      </vt:variant>
      <vt:variant>
        <vt:i4>0</vt:i4>
      </vt:variant>
      <vt:variant>
        <vt:i4>5</vt:i4>
      </vt:variant>
      <vt:variant>
        <vt:lpwstr>http://www.mod.gov.rs/lat/10092/saopstenja-komande-zajednickih-snaga-vojske-i-policije-10092</vt:lpwstr>
      </vt:variant>
      <vt:variant>
        <vt:lpwstr/>
      </vt:variant>
      <vt:variant>
        <vt:i4>3145793</vt:i4>
      </vt:variant>
      <vt:variant>
        <vt:i4>33</vt:i4>
      </vt:variant>
      <vt:variant>
        <vt:i4>0</vt:i4>
      </vt:variant>
      <vt:variant>
        <vt:i4>5</vt:i4>
      </vt:variant>
      <vt:variant>
        <vt:lpwstr>http://frontex.europa.eu/assets/Publications/Risk_Analysis/FRAN_Q4_2016.pdf</vt:lpwstr>
      </vt:variant>
      <vt:variant>
        <vt:lpwstr/>
      </vt:variant>
      <vt:variant>
        <vt:i4>3145794</vt:i4>
      </vt:variant>
      <vt:variant>
        <vt:i4>30</vt:i4>
      </vt:variant>
      <vt:variant>
        <vt:i4>0</vt:i4>
      </vt:variant>
      <vt:variant>
        <vt:i4>5</vt:i4>
      </vt:variant>
      <vt:variant>
        <vt:lpwstr>http://frontex.europa.eu/assets/Publications/Risk_Analysis/FRAN_Q4_2015.pdf</vt:lpwstr>
      </vt:variant>
      <vt:variant>
        <vt:lpwstr/>
      </vt:variant>
      <vt:variant>
        <vt:i4>1769498</vt:i4>
      </vt:variant>
      <vt:variant>
        <vt:i4>27</vt:i4>
      </vt:variant>
      <vt:variant>
        <vt:i4>0</vt:i4>
      </vt:variant>
      <vt:variant>
        <vt:i4>5</vt:i4>
      </vt:variant>
      <vt:variant>
        <vt:lpwstr>http://www.paragraf.rs/propisi/zakon_o_potvrdjivanju_konvencije_saveta_evrope_o_borbi_protiv_trgovine_ljudima.html</vt:lpwstr>
      </vt:variant>
      <vt:variant>
        <vt:lpwstr/>
      </vt:variant>
      <vt:variant>
        <vt:i4>4063261</vt:i4>
      </vt:variant>
      <vt:variant>
        <vt:i4>24</vt:i4>
      </vt:variant>
      <vt:variant>
        <vt:i4>0</vt:i4>
      </vt:variant>
      <vt:variant>
        <vt:i4>5</vt:i4>
      </vt:variant>
      <vt:variant>
        <vt:lpwstr>http://ec.europa.eu/anti-trafficking/sites/antitrafficking/files/communication_on_the_european_agenda_on_migration_en.pdf</vt:lpwstr>
      </vt:variant>
      <vt:variant>
        <vt:lpwstr/>
      </vt:variant>
      <vt:variant>
        <vt:i4>5898247</vt:i4>
      </vt:variant>
      <vt:variant>
        <vt:i4>21</vt:i4>
      </vt:variant>
      <vt:variant>
        <vt:i4>0</vt:i4>
      </vt:variant>
      <vt:variant>
        <vt:i4>5</vt:i4>
      </vt:variant>
      <vt:variant>
        <vt:lpwstr>https://ec.europa.eu/anti-trafficking/sites/antitrafficking/files/communication_from_the_commission_1.pdf</vt:lpwstr>
      </vt:variant>
      <vt:variant>
        <vt:lpwstr/>
      </vt:variant>
      <vt:variant>
        <vt:i4>1638491</vt:i4>
      </vt:variant>
      <vt:variant>
        <vt:i4>18</vt:i4>
      </vt:variant>
      <vt:variant>
        <vt:i4>0</vt:i4>
      </vt:variant>
      <vt:variant>
        <vt:i4>5</vt:i4>
      </vt:variant>
      <vt:variant>
        <vt:lpwstr>http://www.europarl.europa.eu/RegData/etudes/BRIE/2015/551333/EPRS_BRI(2015)551333_EN.pdf</vt:lpwstr>
      </vt:variant>
      <vt:variant>
        <vt:lpwstr/>
      </vt:variant>
      <vt:variant>
        <vt:i4>3735658</vt:i4>
      </vt:variant>
      <vt:variant>
        <vt:i4>15</vt:i4>
      </vt:variant>
      <vt:variant>
        <vt:i4>0</vt:i4>
      </vt:variant>
      <vt:variant>
        <vt:i4>5</vt:i4>
      </vt:variant>
      <vt:variant>
        <vt:lpwstr>http://www.imo.org/en/OurWork/Safety/RadioCommunicationsAndSearchAndRescue/SearchAndRescue/Pages/SARConvention.aspx</vt:lpwstr>
      </vt:variant>
      <vt:variant>
        <vt:lpwstr/>
      </vt:variant>
      <vt:variant>
        <vt:i4>4521995</vt:i4>
      </vt:variant>
      <vt:variant>
        <vt:i4>12</vt:i4>
      </vt:variant>
      <vt:variant>
        <vt:i4>0</vt:i4>
      </vt:variant>
      <vt:variant>
        <vt:i4>5</vt:i4>
      </vt:variant>
      <vt:variant>
        <vt:lpwstr>https://treaties.un.org/doc/Publication/UNTS/Volume 1184/volume-1184-I-18961-English.pdf</vt:lpwstr>
      </vt:variant>
      <vt:variant>
        <vt:lpwstr/>
      </vt:variant>
      <vt:variant>
        <vt:i4>7209045</vt:i4>
      </vt:variant>
      <vt:variant>
        <vt:i4>9</vt:i4>
      </vt:variant>
      <vt:variant>
        <vt:i4>0</vt:i4>
      </vt:variant>
      <vt:variant>
        <vt:i4>5</vt:i4>
      </vt:variant>
      <vt:variant>
        <vt:lpwstr>http://www.poverenik.rs/images/stories/Dokumentacija/54_ldok.pdf</vt:lpwstr>
      </vt:variant>
      <vt:variant>
        <vt:lpwstr/>
      </vt:variant>
      <vt:variant>
        <vt:i4>5177396</vt:i4>
      </vt:variant>
      <vt:variant>
        <vt:i4>6</vt:i4>
      </vt:variant>
      <vt:variant>
        <vt:i4>0</vt:i4>
      </vt:variant>
      <vt:variant>
        <vt:i4>5</vt:i4>
      </vt:variant>
      <vt:variant>
        <vt:lpwstr>http://www.bezbednost.org/upload/document/akcioni_plan_za_poglavlje_24_izvestaj.pdf</vt:lpwstr>
      </vt:variant>
      <vt:variant>
        <vt:lpwstr/>
      </vt:variant>
      <vt:variant>
        <vt:i4>8323136</vt:i4>
      </vt:variant>
      <vt:variant>
        <vt:i4>3</vt:i4>
      </vt:variant>
      <vt:variant>
        <vt:i4>0</vt:i4>
      </vt:variant>
      <vt:variant>
        <vt:i4>5</vt:i4>
      </vt:variant>
      <vt:variant>
        <vt:lpwstr>http://www.rsjp.gov.rs/malodrvo/bazastrategija/2_javna_bezbednost/2_10_strategija_upravljanja_migracijama/2.10_strategija_upravljanje_migracijama.pdf</vt:lpwstr>
      </vt:variant>
      <vt:variant>
        <vt:lpwstr/>
      </vt:variant>
      <vt:variant>
        <vt:i4>2359352</vt:i4>
      </vt:variant>
      <vt:variant>
        <vt:i4>0</vt:i4>
      </vt:variant>
      <vt:variant>
        <vt:i4>0</vt:i4>
      </vt:variant>
      <vt:variant>
        <vt:i4>5</vt:i4>
      </vt:variant>
      <vt:variant>
        <vt:lpwstr>http://www.seio.gov.rs/upload/documents/nacionalna_dokumenta/npaa/NPAA_2016_revizija_srp.pdf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Cvejic</dc:creator>
  <cp:lastModifiedBy>Beba Valcic</cp:lastModifiedBy>
  <cp:revision>2</cp:revision>
  <cp:lastPrinted>2018-03-08T08:14:00Z</cp:lastPrinted>
  <dcterms:created xsi:type="dcterms:W3CDTF">2018-07-03T09:11:00Z</dcterms:created>
  <dcterms:modified xsi:type="dcterms:W3CDTF">2018-07-03T09:11:00Z</dcterms:modified>
</cp:coreProperties>
</file>