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19" w:rsidRPr="00547A13" w:rsidRDefault="00940919" w:rsidP="004F1A29">
      <w:pPr>
        <w:spacing w:line="240" w:lineRule="auto"/>
        <w:ind w:firstLine="708"/>
        <w:jc w:val="right"/>
        <w:rPr>
          <w:rFonts w:ascii="Times New Roman" w:hAnsi="Times New Roman"/>
          <w:sz w:val="24"/>
          <w:szCs w:val="24"/>
          <w:lang w:val="en-GB"/>
        </w:rPr>
      </w:pPr>
      <w:r w:rsidRPr="00547A13">
        <w:rPr>
          <w:rFonts w:ascii="Times New Roman" w:eastAsiaTheme="majorEastAsia" w:hAnsi="Times New Roman"/>
          <w:b/>
          <w:sz w:val="24"/>
          <w:szCs w:val="24"/>
          <w:lang w:val="en-GB"/>
        </w:rPr>
        <w:t>DRAFT</w:t>
      </w:r>
    </w:p>
    <w:p w:rsidR="004E3FD7" w:rsidRPr="0058029A" w:rsidRDefault="004E3FD7" w:rsidP="004F1A29">
      <w:pPr>
        <w:spacing w:line="240" w:lineRule="auto"/>
        <w:ind w:firstLine="708"/>
        <w:jc w:val="both"/>
        <w:rPr>
          <w:rFonts w:ascii="Times New Roman" w:hAnsi="Times New Roman"/>
          <w:sz w:val="24"/>
          <w:szCs w:val="24"/>
          <w:lang w:val="en-GB"/>
        </w:rPr>
      </w:pPr>
      <w:r w:rsidRPr="0058029A">
        <w:rPr>
          <w:rFonts w:ascii="Times New Roman" w:hAnsi="Times New Roman"/>
          <w:sz w:val="24"/>
          <w:szCs w:val="24"/>
          <w:lang w:val="en-GB"/>
        </w:rPr>
        <w:t xml:space="preserve">Pursuant to Article 45, Paragraph 1 of the Law on Government (Official Gazette RS, No. 55/05, 71/05 − correction, 101/07, 65/08, 16/11, 68/12 – CC, 72/12, 7/14 – CC </w:t>
      </w:r>
      <w:r w:rsidR="0092568B" w:rsidRPr="0058029A">
        <w:rPr>
          <w:rFonts w:ascii="Times New Roman" w:hAnsi="Times New Roman"/>
          <w:sz w:val="24"/>
          <w:szCs w:val="24"/>
          <w:lang w:val="en-GB"/>
        </w:rPr>
        <w:t>and</w:t>
      </w:r>
      <w:r w:rsidRPr="0058029A">
        <w:rPr>
          <w:rFonts w:ascii="Times New Roman" w:hAnsi="Times New Roman"/>
          <w:sz w:val="24"/>
          <w:szCs w:val="24"/>
          <w:lang w:val="en-GB"/>
        </w:rPr>
        <w:t xml:space="preserve"> 44/14),</w:t>
      </w:r>
    </w:p>
    <w:p w:rsidR="004E3FD7" w:rsidRPr="0058029A" w:rsidRDefault="004E3FD7"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The Government hereby adopts</w:t>
      </w:r>
    </w:p>
    <w:p w:rsidR="009C5508" w:rsidRPr="0058029A" w:rsidRDefault="009C5508" w:rsidP="004F1A29">
      <w:pPr>
        <w:spacing w:line="240" w:lineRule="auto"/>
        <w:jc w:val="both"/>
        <w:rPr>
          <w:rFonts w:ascii="Times New Roman" w:hAnsi="Times New Roman"/>
          <w:color w:val="000000"/>
          <w:sz w:val="24"/>
          <w:szCs w:val="24"/>
          <w:lang w:val="en-GB"/>
        </w:rPr>
      </w:pPr>
    </w:p>
    <w:p w:rsidR="004E3FD7" w:rsidRPr="0058029A" w:rsidRDefault="004E3FD7" w:rsidP="004F1A29">
      <w:pPr>
        <w:pStyle w:val="Heading1"/>
        <w:spacing w:before="0" w:after="200" w:line="240" w:lineRule="auto"/>
        <w:jc w:val="center"/>
        <w:rPr>
          <w:rFonts w:ascii="Times New Roman" w:hAnsi="Times New Roman" w:cs="Times New Roman"/>
          <w:color w:val="auto"/>
          <w:sz w:val="24"/>
          <w:szCs w:val="24"/>
          <w:lang w:val="en-GB"/>
        </w:rPr>
      </w:pPr>
      <w:r w:rsidRPr="0058029A">
        <w:rPr>
          <w:rFonts w:ascii="Times New Roman" w:hAnsi="Times New Roman" w:cs="Times New Roman"/>
          <w:color w:val="auto"/>
          <w:sz w:val="24"/>
          <w:szCs w:val="24"/>
          <w:lang w:val="en-GB"/>
        </w:rPr>
        <w:t>STRATEGY FOR COMBATING IRREGULAR MIGRATION IN THE REPUBLIC OF SERBIA FOR THE PERIOD 201</w:t>
      </w:r>
      <w:r w:rsidR="004F1A29" w:rsidRPr="0058029A">
        <w:rPr>
          <w:rFonts w:ascii="Times New Roman" w:hAnsi="Times New Roman" w:cs="Times New Roman"/>
          <w:color w:val="auto"/>
          <w:sz w:val="24"/>
          <w:szCs w:val="24"/>
          <w:lang w:val="en-GB"/>
        </w:rPr>
        <w:t>8</w:t>
      </w:r>
      <w:r w:rsidRPr="0058029A">
        <w:rPr>
          <w:rFonts w:ascii="Times New Roman" w:hAnsi="Times New Roman" w:cs="Times New Roman"/>
          <w:color w:val="auto"/>
          <w:sz w:val="24"/>
          <w:szCs w:val="24"/>
          <w:lang w:val="en-GB"/>
        </w:rPr>
        <w:t>-2020</w:t>
      </w:r>
    </w:p>
    <w:p w:rsidR="00940919" w:rsidRPr="0058029A" w:rsidRDefault="00940919" w:rsidP="004F1A29">
      <w:pPr>
        <w:spacing w:line="240" w:lineRule="auto"/>
        <w:rPr>
          <w:rFonts w:ascii="Times New Roman" w:hAnsi="Times New Roman"/>
          <w:b/>
          <w:sz w:val="24"/>
          <w:szCs w:val="24"/>
          <w:lang w:val="en-GB"/>
        </w:rPr>
      </w:pPr>
    </w:p>
    <w:p w:rsidR="00AC3A29" w:rsidRPr="0058029A" w:rsidRDefault="00AC3A29" w:rsidP="004F1A29">
      <w:pPr>
        <w:pStyle w:val="Heading2"/>
        <w:spacing w:before="0" w:after="200" w:line="240" w:lineRule="auto"/>
        <w:rPr>
          <w:rFonts w:ascii="Times New Roman" w:hAnsi="Times New Roman" w:cs="Times New Roman"/>
          <w:sz w:val="24"/>
          <w:szCs w:val="24"/>
          <w:lang w:val="en-GB"/>
        </w:rPr>
      </w:pPr>
    </w:p>
    <w:p w:rsidR="004E3FD7" w:rsidRPr="0058029A" w:rsidRDefault="00B91B9E" w:rsidP="00B91B9E">
      <w:pPr>
        <w:pStyle w:val="Heading2"/>
        <w:spacing w:before="0" w:after="200" w:line="240" w:lineRule="auto"/>
        <w:ind w:left="360"/>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  </w:t>
      </w:r>
      <w:r w:rsidR="004F1A29" w:rsidRPr="0058029A">
        <w:rPr>
          <w:rFonts w:ascii="Times New Roman" w:hAnsi="Times New Roman" w:cs="Times New Roman"/>
          <w:color w:val="auto"/>
          <w:sz w:val="24"/>
          <w:szCs w:val="24"/>
          <w:lang w:val="en-GB"/>
        </w:rPr>
        <w:t>INTRODUCTION</w:t>
      </w:r>
    </w:p>
    <w:p w:rsidR="00520FFA" w:rsidRPr="0058029A" w:rsidRDefault="00520FFA" w:rsidP="004F1A29">
      <w:p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The Strategy for Combating Irregular Migration 201</w:t>
      </w:r>
      <w:r w:rsidR="004F1A29" w:rsidRPr="0058029A">
        <w:rPr>
          <w:rFonts w:ascii="Times New Roman" w:hAnsi="Times New Roman"/>
          <w:color w:val="000000"/>
          <w:sz w:val="24"/>
          <w:szCs w:val="24"/>
          <w:lang w:val="en-GB"/>
        </w:rPr>
        <w:t>8</w:t>
      </w:r>
      <w:r w:rsidRPr="0058029A">
        <w:rPr>
          <w:rFonts w:ascii="Times New Roman" w:hAnsi="Times New Roman"/>
          <w:color w:val="000000"/>
          <w:sz w:val="24"/>
          <w:szCs w:val="24"/>
          <w:lang w:val="en-GB"/>
        </w:rPr>
        <w:t xml:space="preserve">-2020 (hereinafter: the Strategy), is an important strategic document of the Republic of Serbia, which </w:t>
      </w:r>
      <w:r w:rsidR="00F56733" w:rsidRPr="0058029A">
        <w:rPr>
          <w:rFonts w:ascii="Times New Roman" w:hAnsi="Times New Roman"/>
          <w:color w:val="000000"/>
          <w:sz w:val="24"/>
          <w:szCs w:val="24"/>
          <w:lang w:val="en-GB"/>
        </w:rPr>
        <w:t xml:space="preserve">will </w:t>
      </w:r>
      <w:r w:rsidRPr="0058029A">
        <w:rPr>
          <w:rFonts w:ascii="Times New Roman" w:hAnsi="Times New Roman"/>
          <w:color w:val="000000"/>
          <w:sz w:val="24"/>
          <w:szCs w:val="24"/>
          <w:lang w:val="en-GB"/>
        </w:rPr>
        <w:t xml:space="preserve">help increase the regularity of migration flows, and successful migration management at the borders and on the territory of the Republic of Serbia. The Strategy has been developed in response to </w:t>
      </w:r>
      <w:r w:rsidR="00F56733" w:rsidRPr="0058029A">
        <w:rPr>
          <w:rFonts w:ascii="Times New Roman" w:hAnsi="Times New Roman"/>
          <w:color w:val="000000"/>
          <w:sz w:val="24"/>
          <w:szCs w:val="24"/>
          <w:lang w:val="en-GB"/>
        </w:rPr>
        <w:t xml:space="preserve">the </w:t>
      </w:r>
      <w:r w:rsidRPr="0058029A">
        <w:rPr>
          <w:rFonts w:ascii="Times New Roman" w:hAnsi="Times New Roman"/>
          <w:color w:val="000000"/>
          <w:sz w:val="24"/>
          <w:szCs w:val="24"/>
          <w:lang w:val="en-GB"/>
        </w:rPr>
        <w:t xml:space="preserve">identified need to approach the issue of irregular migration in an organised and coordinated manner, with respect for the security needs and development interests of the Republic of Serbia and its citizens, on one hand, and the need to respect universal human rights and freedoms, in the context of migration, on the other. By adopting and implementing this Strategy, the Republic of Serbia will continue the trend of improving its migration management policy, which has been developing </w:t>
      </w:r>
      <w:r w:rsidR="00EC446B" w:rsidRPr="0058029A">
        <w:rPr>
          <w:rFonts w:ascii="Times New Roman" w:hAnsi="Times New Roman"/>
          <w:color w:val="000000"/>
          <w:sz w:val="24"/>
          <w:szCs w:val="24"/>
          <w:lang w:val="en-GB"/>
        </w:rPr>
        <w:t>dynamically</w:t>
      </w:r>
      <w:r w:rsidRPr="0058029A">
        <w:rPr>
          <w:rFonts w:ascii="Times New Roman" w:hAnsi="Times New Roman"/>
          <w:color w:val="000000"/>
          <w:sz w:val="24"/>
          <w:szCs w:val="24"/>
          <w:lang w:val="en-GB"/>
        </w:rPr>
        <w:t xml:space="preserve"> ever since the 1990ies.</w:t>
      </w:r>
    </w:p>
    <w:p w:rsidR="00520FFA" w:rsidRPr="0058029A" w:rsidRDefault="00F56733" w:rsidP="004F1A29">
      <w:p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Furthermore</w:t>
      </w:r>
      <w:r w:rsidR="00520FFA" w:rsidRPr="0058029A">
        <w:rPr>
          <w:rFonts w:ascii="Times New Roman" w:hAnsi="Times New Roman"/>
          <w:color w:val="000000"/>
          <w:sz w:val="24"/>
          <w:szCs w:val="24"/>
          <w:lang w:val="en-GB"/>
        </w:rPr>
        <w:t xml:space="preserve">, this Strategy is part of the efforts to further harmonize government policies and legislation with the European </w:t>
      </w:r>
      <w:r w:rsidR="004F1A29" w:rsidRPr="0058029A">
        <w:rPr>
          <w:rFonts w:ascii="Times New Roman" w:hAnsi="Times New Roman"/>
          <w:color w:val="000000"/>
          <w:sz w:val="24"/>
          <w:szCs w:val="24"/>
          <w:lang w:val="en-GB"/>
        </w:rPr>
        <w:t>Union</w:t>
      </w:r>
      <w:r w:rsidR="00520FFA" w:rsidRPr="0058029A">
        <w:rPr>
          <w:rFonts w:ascii="Times New Roman" w:hAnsi="Times New Roman"/>
          <w:color w:val="000000"/>
          <w:sz w:val="24"/>
          <w:szCs w:val="24"/>
          <w:lang w:val="en-GB"/>
        </w:rPr>
        <w:t xml:space="preserve"> (</w:t>
      </w:r>
      <w:r w:rsidR="00940919" w:rsidRPr="0058029A">
        <w:rPr>
          <w:rFonts w:ascii="Times New Roman" w:hAnsi="Times New Roman"/>
          <w:color w:val="000000"/>
          <w:sz w:val="24"/>
          <w:szCs w:val="24"/>
          <w:lang w:val="en-GB"/>
        </w:rPr>
        <w:t>E</w:t>
      </w:r>
      <w:r w:rsidR="004F1A29" w:rsidRPr="0058029A">
        <w:rPr>
          <w:rFonts w:ascii="Times New Roman" w:hAnsi="Times New Roman"/>
          <w:color w:val="000000"/>
          <w:sz w:val="24"/>
          <w:szCs w:val="24"/>
          <w:lang w:val="en-GB"/>
        </w:rPr>
        <w:t>U</w:t>
      </w:r>
      <w:r w:rsidR="00520FFA" w:rsidRPr="0058029A">
        <w:rPr>
          <w:rFonts w:ascii="Times New Roman" w:hAnsi="Times New Roman"/>
          <w:color w:val="000000"/>
          <w:sz w:val="24"/>
          <w:szCs w:val="24"/>
          <w:lang w:val="en-GB"/>
        </w:rPr>
        <w:t xml:space="preserve">) acquis </w:t>
      </w:r>
      <w:r w:rsidR="00EC446B" w:rsidRPr="0058029A">
        <w:rPr>
          <w:rFonts w:ascii="Times New Roman" w:hAnsi="Times New Roman"/>
          <w:color w:val="000000"/>
          <w:sz w:val="24"/>
          <w:szCs w:val="24"/>
          <w:lang w:val="en-GB"/>
        </w:rPr>
        <w:t>communitarian</w:t>
      </w:r>
      <w:r w:rsidR="00520FFA" w:rsidRPr="0058029A">
        <w:rPr>
          <w:rFonts w:ascii="Times New Roman" w:hAnsi="Times New Roman"/>
          <w:color w:val="000000"/>
          <w:sz w:val="24"/>
          <w:szCs w:val="24"/>
          <w:lang w:val="en-GB"/>
        </w:rPr>
        <w:t xml:space="preserve">, and thus support the process of </w:t>
      </w:r>
      <w:r w:rsidR="0058029A" w:rsidRPr="0058029A">
        <w:rPr>
          <w:rFonts w:ascii="Times New Roman" w:hAnsi="Times New Roman"/>
          <w:color w:val="000000"/>
          <w:sz w:val="24"/>
          <w:szCs w:val="24"/>
          <w:lang w:val="en-GB"/>
        </w:rPr>
        <w:t>negotiations</w:t>
      </w:r>
      <w:r w:rsidR="004F1A29" w:rsidRPr="0058029A">
        <w:rPr>
          <w:rFonts w:ascii="Times New Roman" w:hAnsi="Times New Roman"/>
          <w:color w:val="000000"/>
          <w:sz w:val="24"/>
          <w:szCs w:val="24"/>
          <w:lang w:val="en-GB"/>
        </w:rPr>
        <w:t xml:space="preserve"> for acceptance of the Republic of Serbia as</w:t>
      </w:r>
      <w:r w:rsidR="00940919" w:rsidRPr="0058029A">
        <w:rPr>
          <w:rFonts w:ascii="Times New Roman" w:hAnsi="Times New Roman"/>
          <w:color w:val="000000"/>
          <w:sz w:val="24"/>
          <w:szCs w:val="24"/>
          <w:lang w:val="en-GB"/>
        </w:rPr>
        <w:t xml:space="preserve"> E</w:t>
      </w:r>
      <w:r w:rsidR="004F1A29" w:rsidRPr="0058029A">
        <w:rPr>
          <w:rFonts w:ascii="Times New Roman" w:hAnsi="Times New Roman"/>
          <w:color w:val="000000"/>
          <w:sz w:val="24"/>
          <w:szCs w:val="24"/>
          <w:lang w:val="en-GB"/>
        </w:rPr>
        <w:t>U member</w:t>
      </w:r>
      <w:r w:rsidR="00520FFA" w:rsidRPr="0058029A">
        <w:rPr>
          <w:rFonts w:ascii="Times New Roman" w:hAnsi="Times New Roman"/>
          <w:color w:val="000000"/>
          <w:sz w:val="24"/>
          <w:szCs w:val="24"/>
          <w:lang w:val="en-GB"/>
        </w:rPr>
        <w:t xml:space="preserve">. The issue of irregular migration holds a prominent position in the documents regulating the accession of the Republic of Serbia to the </w:t>
      </w:r>
      <w:r w:rsidR="00940919" w:rsidRPr="0058029A">
        <w:rPr>
          <w:rFonts w:ascii="Times New Roman" w:hAnsi="Times New Roman"/>
          <w:color w:val="000000"/>
          <w:sz w:val="24"/>
          <w:szCs w:val="24"/>
          <w:lang w:val="en-GB"/>
        </w:rPr>
        <w:t>E</w:t>
      </w:r>
      <w:r w:rsidR="004F1A29" w:rsidRPr="0058029A">
        <w:rPr>
          <w:rFonts w:ascii="Times New Roman" w:hAnsi="Times New Roman"/>
          <w:color w:val="000000"/>
          <w:sz w:val="24"/>
          <w:szCs w:val="24"/>
          <w:lang w:val="en-GB"/>
        </w:rPr>
        <w:t>U</w:t>
      </w:r>
      <w:r w:rsidR="00520FFA" w:rsidRPr="0058029A">
        <w:rPr>
          <w:rFonts w:ascii="Times New Roman" w:hAnsi="Times New Roman"/>
          <w:color w:val="000000"/>
          <w:sz w:val="24"/>
          <w:szCs w:val="24"/>
          <w:lang w:val="en-GB"/>
        </w:rPr>
        <w:t xml:space="preserve">, because of </w:t>
      </w:r>
      <w:r w:rsidRPr="0058029A">
        <w:rPr>
          <w:rFonts w:ascii="Times New Roman" w:hAnsi="Times New Roman"/>
          <w:color w:val="000000"/>
          <w:sz w:val="24"/>
          <w:szCs w:val="24"/>
          <w:lang w:val="en-GB"/>
        </w:rPr>
        <w:t>previous</w:t>
      </w:r>
      <w:r w:rsidR="00520FFA" w:rsidRPr="0058029A">
        <w:rPr>
          <w:rFonts w:ascii="Times New Roman" w:hAnsi="Times New Roman"/>
          <w:color w:val="000000"/>
          <w:sz w:val="24"/>
          <w:szCs w:val="24"/>
          <w:lang w:val="en-GB"/>
        </w:rPr>
        <w:t xml:space="preserve"> experience with an increased number of West</w:t>
      </w:r>
      <w:r w:rsidRPr="0058029A">
        <w:rPr>
          <w:rFonts w:ascii="Times New Roman" w:hAnsi="Times New Roman"/>
          <w:color w:val="000000"/>
          <w:sz w:val="24"/>
          <w:szCs w:val="24"/>
          <w:lang w:val="en-GB"/>
        </w:rPr>
        <w:t>ern</w:t>
      </w:r>
      <w:r w:rsidR="00520FFA" w:rsidRPr="0058029A">
        <w:rPr>
          <w:rFonts w:ascii="Times New Roman" w:hAnsi="Times New Roman"/>
          <w:color w:val="000000"/>
          <w:sz w:val="24"/>
          <w:szCs w:val="24"/>
          <w:lang w:val="en-GB"/>
        </w:rPr>
        <w:t xml:space="preserve"> Balkan citizens seeking asylum in </w:t>
      </w:r>
      <w:r w:rsidR="00940919" w:rsidRPr="0058029A">
        <w:rPr>
          <w:rFonts w:ascii="Times New Roman" w:hAnsi="Times New Roman"/>
          <w:color w:val="000000"/>
          <w:sz w:val="24"/>
          <w:szCs w:val="24"/>
          <w:lang w:val="en-GB"/>
        </w:rPr>
        <w:t>E</w:t>
      </w:r>
      <w:r w:rsidR="004F1A29" w:rsidRPr="0058029A">
        <w:rPr>
          <w:rFonts w:ascii="Times New Roman" w:hAnsi="Times New Roman"/>
          <w:color w:val="000000"/>
          <w:sz w:val="24"/>
          <w:szCs w:val="24"/>
          <w:lang w:val="en-GB"/>
        </w:rPr>
        <w:t>Umember states</w:t>
      </w:r>
      <w:r w:rsidR="00520FFA" w:rsidRPr="0058029A">
        <w:rPr>
          <w:rFonts w:ascii="Times New Roman" w:hAnsi="Times New Roman"/>
          <w:color w:val="000000"/>
          <w:sz w:val="24"/>
          <w:szCs w:val="24"/>
          <w:lang w:val="en-GB"/>
        </w:rPr>
        <w:t xml:space="preserve"> after the visa regime liberalisation with these countries, as well as because of the experience with an increased influx of migrants from Asian and African countries into the </w:t>
      </w:r>
      <w:r w:rsidR="00940919" w:rsidRPr="0058029A">
        <w:rPr>
          <w:rFonts w:ascii="Times New Roman" w:hAnsi="Times New Roman"/>
          <w:color w:val="000000"/>
          <w:sz w:val="24"/>
          <w:szCs w:val="24"/>
          <w:lang w:val="en-GB"/>
        </w:rPr>
        <w:t>E</w:t>
      </w:r>
      <w:r w:rsidR="004F1A29" w:rsidRPr="0058029A">
        <w:rPr>
          <w:rFonts w:ascii="Times New Roman" w:hAnsi="Times New Roman"/>
          <w:color w:val="000000"/>
          <w:sz w:val="24"/>
          <w:szCs w:val="24"/>
          <w:lang w:val="en-GB"/>
        </w:rPr>
        <w:t>U member states</w:t>
      </w:r>
      <w:r w:rsidR="00520FFA" w:rsidRPr="0058029A">
        <w:rPr>
          <w:rFonts w:ascii="Times New Roman" w:hAnsi="Times New Roman"/>
          <w:color w:val="000000"/>
          <w:sz w:val="24"/>
          <w:szCs w:val="24"/>
          <w:lang w:val="en-GB"/>
        </w:rPr>
        <w:t xml:space="preserve"> through the West</w:t>
      </w:r>
      <w:r w:rsidRPr="0058029A">
        <w:rPr>
          <w:rFonts w:ascii="Times New Roman" w:hAnsi="Times New Roman"/>
          <w:color w:val="000000"/>
          <w:sz w:val="24"/>
          <w:szCs w:val="24"/>
          <w:lang w:val="en-GB"/>
        </w:rPr>
        <w:t>ern</w:t>
      </w:r>
      <w:r w:rsidR="00520FFA" w:rsidRPr="0058029A">
        <w:rPr>
          <w:rFonts w:ascii="Times New Roman" w:hAnsi="Times New Roman"/>
          <w:color w:val="000000"/>
          <w:sz w:val="24"/>
          <w:szCs w:val="24"/>
          <w:lang w:val="en-GB"/>
        </w:rPr>
        <w:t xml:space="preserve"> Balkan route</w:t>
      </w:r>
      <w:r w:rsidR="00520FFA" w:rsidRPr="0058029A">
        <w:rPr>
          <w:rStyle w:val="FootnoteReference"/>
          <w:rFonts w:ascii="Times New Roman" w:hAnsi="Times New Roman"/>
          <w:color w:val="000000"/>
          <w:sz w:val="24"/>
          <w:szCs w:val="24"/>
          <w:lang w:val="en-GB"/>
        </w:rPr>
        <w:footnoteReference w:id="2"/>
      </w:r>
      <w:r w:rsidR="00520FFA" w:rsidRPr="0058029A">
        <w:rPr>
          <w:rFonts w:ascii="Times New Roman" w:hAnsi="Times New Roman"/>
          <w:color w:val="000000"/>
          <w:sz w:val="24"/>
          <w:szCs w:val="24"/>
          <w:lang w:val="en-GB"/>
        </w:rPr>
        <w:t xml:space="preserve">. The National Programme for the Adoption of the Acquis </w:t>
      </w:r>
      <w:r w:rsidR="00EC446B" w:rsidRPr="0058029A">
        <w:rPr>
          <w:rFonts w:ascii="Times New Roman" w:hAnsi="Times New Roman"/>
          <w:color w:val="000000"/>
          <w:sz w:val="24"/>
          <w:szCs w:val="24"/>
          <w:lang w:val="en-GB"/>
        </w:rPr>
        <w:t>Communautaire</w:t>
      </w:r>
      <w:r w:rsidR="00520FFA" w:rsidRPr="0058029A">
        <w:rPr>
          <w:rFonts w:ascii="Times New Roman" w:hAnsi="Times New Roman"/>
          <w:color w:val="000000"/>
          <w:sz w:val="24"/>
          <w:szCs w:val="24"/>
          <w:lang w:val="en-GB"/>
        </w:rPr>
        <w:t xml:space="preserve">(NPAA), lists a number of activities that need to be undertaken in the period 2016-2018, to improve legislation, institutional framework, data collection and exchange, and human and technical capacities related to the prevention of irregular migration, assistance to irregular migrants and </w:t>
      </w:r>
      <w:r w:rsidRPr="0058029A">
        <w:rPr>
          <w:rFonts w:ascii="Times New Roman" w:hAnsi="Times New Roman"/>
          <w:color w:val="000000"/>
          <w:sz w:val="24"/>
          <w:szCs w:val="24"/>
          <w:lang w:val="en-GB"/>
        </w:rPr>
        <w:t xml:space="preserve">the </w:t>
      </w:r>
      <w:r w:rsidR="00520FFA" w:rsidRPr="0058029A">
        <w:rPr>
          <w:rFonts w:ascii="Times New Roman" w:hAnsi="Times New Roman"/>
          <w:color w:val="000000"/>
          <w:sz w:val="24"/>
          <w:szCs w:val="24"/>
          <w:lang w:val="en-GB"/>
        </w:rPr>
        <w:t xml:space="preserve">reintegration of returnees under </w:t>
      </w:r>
      <w:r w:rsidR="004F1A29" w:rsidRPr="0058029A">
        <w:rPr>
          <w:rFonts w:ascii="Times New Roman" w:hAnsi="Times New Roman"/>
          <w:color w:val="000000"/>
          <w:sz w:val="24"/>
          <w:szCs w:val="24"/>
          <w:lang w:val="en-GB"/>
        </w:rPr>
        <w:t>r</w:t>
      </w:r>
      <w:r w:rsidR="00520FFA" w:rsidRPr="0058029A">
        <w:rPr>
          <w:rFonts w:ascii="Times New Roman" w:hAnsi="Times New Roman"/>
          <w:color w:val="000000"/>
          <w:sz w:val="24"/>
          <w:szCs w:val="24"/>
          <w:lang w:val="en-GB"/>
        </w:rPr>
        <w:t xml:space="preserve">eadmission </w:t>
      </w:r>
      <w:r w:rsidR="004F1A29" w:rsidRPr="0058029A">
        <w:rPr>
          <w:rFonts w:ascii="Times New Roman" w:hAnsi="Times New Roman"/>
          <w:color w:val="000000"/>
          <w:sz w:val="24"/>
          <w:szCs w:val="24"/>
          <w:lang w:val="en-GB"/>
        </w:rPr>
        <w:t>a</w:t>
      </w:r>
      <w:r w:rsidR="00520FFA" w:rsidRPr="0058029A">
        <w:rPr>
          <w:rFonts w:ascii="Times New Roman" w:hAnsi="Times New Roman"/>
          <w:color w:val="000000"/>
          <w:sz w:val="24"/>
          <w:szCs w:val="24"/>
          <w:lang w:val="en-GB"/>
        </w:rPr>
        <w:t>greement</w:t>
      </w:r>
      <w:r w:rsidR="004F1A29" w:rsidRPr="0058029A">
        <w:rPr>
          <w:rFonts w:ascii="Times New Roman" w:hAnsi="Times New Roman"/>
          <w:color w:val="000000"/>
          <w:sz w:val="24"/>
          <w:szCs w:val="24"/>
          <w:lang w:val="en-GB"/>
        </w:rPr>
        <w:t>s</w:t>
      </w:r>
      <w:r w:rsidR="00520FFA" w:rsidRPr="0058029A">
        <w:rPr>
          <w:rFonts w:ascii="Times New Roman" w:hAnsi="Times New Roman"/>
          <w:color w:val="000000"/>
          <w:sz w:val="24"/>
          <w:szCs w:val="24"/>
          <w:lang w:val="en-GB"/>
        </w:rPr>
        <w:t xml:space="preserve"> (p. 1050-1051)</w:t>
      </w:r>
      <w:r w:rsidR="00520FFA" w:rsidRPr="0058029A">
        <w:rPr>
          <w:rStyle w:val="FootnoteReference"/>
          <w:rFonts w:ascii="Times New Roman" w:hAnsi="Times New Roman"/>
          <w:color w:val="000000"/>
          <w:sz w:val="24"/>
          <w:szCs w:val="24"/>
          <w:lang w:val="en-GB"/>
        </w:rPr>
        <w:footnoteReference w:id="3"/>
      </w:r>
      <w:r w:rsidR="00520FFA" w:rsidRPr="0058029A">
        <w:rPr>
          <w:rFonts w:ascii="Times New Roman" w:hAnsi="Times New Roman"/>
          <w:color w:val="000000"/>
          <w:sz w:val="24"/>
          <w:szCs w:val="24"/>
          <w:lang w:val="en-GB"/>
        </w:rPr>
        <w:t xml:space="preserve">. The adoption of the Strategy will help improve the position of the Republic of Serbia in further negotiations with the </w:t>
      </w:r>
      <w:r w:rsidR="00940919" w:rsidRPr="0058029A">
        <w:rPr>
          <w:rFonts w:ascii="Times New Roman" w:hAnsi="Times New Roman"/>
          <w:color w:val="000000"/>
          <w:sz w:val="24"/>
          <w:szCs w:val="24"/>
          <w:lang w:val="en-GB"/>
        </w:rPr>
        <w:t>E</w:t>
      </w:r>
      <w:r w:rsidR="004F1A29" w:rsidRPr="0058029A">
        <w:rPr>
          <w:rFonts w:ascii="Times New Roman" w:hAnsi="Times New Roman"/>
          <w:color w:val="000000"/>
          <w:sz w:val="24"/>
          <w:szCs w:val="24"/>
          <w:lang w:val="en-GB"/>
        </w:rPr>
        <w:t>U</w:t>
      </w:r>
      <w:r w:rsidRPr="0058029A">
        <w:rPr>
          <w:rFonts w:ascii="Times New Roman" w:hAnsi="Times New Roman"/>
          <w:color w:val="000000"/>
          <w:sz w:val="24"/>
          <w:szCs w:val="24"/>
          <w:lang w:val="en-GB"/>
        </w:rPr>
        <w:t>within</w:t>
      </w:r>
      <w:r w:rsidR="00520FFA" w:rsidRPr="0058029A">
        <w:rPr>
          <w:rFonts w:ascii="Times New Roman" w:hAnsi="Times New Roman"/>
          <w:color w:val="000000"/>
          <w:sz w:val="24"/>
          <w:szCs w:val="24"/>
          <w:lang w:val="en-GB"/>
        </w:rPr>
        <w:t xml:space="preserve"> Chapter 24, Justice</w:t>
      </w:r>
      <w:r w:rsidRPr="0058029A">
        <w:rPr>
          <w:rFonts w:ascii="Times New Roman" w:hAnsi="Times New Roman"/>
          <w:color w:val="000000"/>
          <w:sz w:val="24"/>
          <w:szCs w:val="24"/>
          <w:lang w:val="en-GB"/>
        </w:rPr>
        <w:t>,</w:t>
      </w:r>
      <w:r w:rsidR="00520FFA" w:rsidRPr="0058029A">
        <w:rPr>
          <w:rFonts w:ascii="Times New Roman" w:hAnsi="Times New Roman"/>
          <w:color w:val="000000"/>
          <w:sz w:val="24"/>
          <w:szCs w:val="24"/>
          <w:lang w:val="en-GB"/>
        </w:rPr>
        <w:t xml:space="preserve"> freedom and security. In the Action Plan for the Chapter 24</w:t>
      </w:r>
      <w:r w:rsidR="004D4E2E" w:rsidRPr="0058029A">
        <w:rPr>
          <w:rFonts w:ascii="Times New Roman" w:hAnsi="Times New Roman"/>
          <w:color w:val="000000"/>
          <w:sz w:val="24"/>
          <w:szCs w:val="24"/>
          <w:lang w:val="en-GB"/>
        </w:rPr>
        <w:t xml:space="preserve"> Justice, freedom and security</w:t>
      </w:r>
      <w:r w:rsidR="00520FFA" w:rsidRPr="0058029A">
        <w:rPr>
          <w:rFonts w:ascii="Times New Roman" w:hAnsi="Times New Roman"/>
          <w:color w:val="000000"/>
          <w:sz w:val="24"/>
          <w:szCs w:val="24"/>
          <w:lang w:val="en-GB"/>
        </w:rPr>
        <w:t>, representing the main framework of action for the Government of the Republic of Serbia</w:t>
      </w:r>
      <w:r w:rsidR="00940919" w:rsidRPr="0058029A">
        <w:rPr>
          <w:rFonts w:ascii="Times New Roman" w:hAnsi="Times New Roman"/>
          <w:color w:val="000000"/>
          <w:sz w:val="24"/>
          <w:szCs w:val="24"/>
          <w:lang w:val="en-GB"/>
        </w:rPr>
        <w:t xml:space="preserve"> in this area</w:t>
      </w:r>
      <w:r w:rsidR="00520FFA" w:rsidRPr="0058029A">
        <w:rPr>
          <w:rFonts w:ascii="Times New Roman" w:hAnsi="Times New Roman"/>
          <w:color w:val="000000"/>
          <w:sz w:val="24"/>
          <w:szCs w:val="24"/>
          <w:lang w:val="en-GB"/>
        </w:rPr>
        <w:t xml:space="preserve">, </w:t>
      </w:r>
      <w:r w:rsidR="00922C1C" w:rsidRPr="0058029A">
        <w:rPr>
          <w:rFonts w:ascii="Times New Roman" w:hAnsi="Times New Roman"/>
          <w:color w:val="000000"/>
          <w:sz w:val="24"/>
          <w:szCs w:val="24"/>
          <w:lang w:val="en-GB"/>
        </w:rPr>
        <w:t xml:space="preserve">and in particular the Ministry of Interior </w:t>
      </w:r>
      <w:r w:rsidRPr="0058029A">
        <w:rPr>
          <w:rFonts w:ascii="Times New Roman" w:hAnsi="Times New Roman"/>
          <w:color w:val="000000"/>
          <w:sz w:val="24"/>
          <w:szCs w:val="24"/>
          <w:lang w:val="en-GB"/>
        </w:rPr>
        <w:t>(MoI)</w:t>
      </w:r>
      <w:r w:rsidR="004F1A29" w:rsidRPr="0058029A">
        <w:rPr>
          <w:rFonts w:ascii="Times New Roman" w:hAnsi="Times New Roman"/>
          <w:color w:val="000000"/>
          <w:sz w:val="24"/>
          <w:szCs w:val="24"/>
          <w:lang w:val="en-GB"/>
        </w:rPr>
        <w:t xml:space="preserve">, which is the lead Ministry </w:t>
      </w:r>
      <w:r w:rsidR="004F1A29" w:rsidRPr="0058029A">
        <w:rPr>
          <w:rFonts w:ascii="Times New Roman" w:hAnsi="Times New Roman"/>
          <w:color w:val="000000"/>
          <w:sz w:val="24"/>
          <w:szCs w:val="24"/>
          <w:lang w:val="en-GB"/>
        </w:rPr>
        <w:lastRenderedPageBreak/>
        <w:t>within the Negotiating Group,</w:t>
      </w:r>
      <w:r w:rsidR="00922C1C" w:rsidRPr="0058029A">
        <w:rPr>
          <w:rFonts w:ascii="Times New Roman" w:hAnsi="Times New Roman"/>
          <w:color w:val="000000"/>
          <w:sz w:val="24"/>
          <w:szCs w:val="24"/>
          <w:lang w:val="en-GB"/>
        </w:rPr>
        <w:t xml:space="preserve">and other competent institutions, provides a </w:t>
      </w:r>
      <w:r w:rsidRPr="0058029A">
        <w:rPr>
          <w:rFonts w:ascii="Times New Roman" w:hAnsi="Times New Roman"/>
          <w:color w:val="000000"/>
          <w:sz w:val="24"/>
          <w:szCs w:val="24"/>
          <w:lang w:val="en-GB"/>
        </w:rPr>
        <w:t>set</w:t>
      </w:r>
      <w:r w:rsidR="00922C1C" w:rsidRPr="0058029A">
        <w:rPr>
          <w:rFonts w:ascii="Times New Roman" w:hAnsi="Times New Roman"/>
          <w:color w:val="000000"/>
          <w:sz w:val="24"/>
          <w:szCs w:val="24"/>
          <w:lang w:val="en-GB"/>
        </w:rPr>
        <w:t xml:space="preserve"> of activities focusing on the prevention of irregular migration and support to irregular migrants staying on </w:t>
      </w:r>
      <w:r w:rsidR="004F1A29" w:rsidRPr="0058029A">
        <w:rPr>
          <w:rFonts w:ascii="Times New Roman" w:hAnsi="Times New Roman"/>
          <w:color w:val="000000"/>
          <w:sz w:val="24"/>
          <w:szCs w:val="24"/>
          <w:lang w:val="en-GB"/>
        </w:rPr>
        <w:t>the</w:t>
      </w:r>
      <w:r w:rsidR="00922C1C" w:rsidRPr="0058029A">
        <w:rPr>
          <w:rFonts w:ascii="Times New Roman" w:hAnsi="Times New Roman"/>
          <w:color w:val="000000"/>
          <w:sz w:val="24"/>
          <w:szCs w:val="24"/>
          <w:lang w:val="en-GB"/>
        </w:rPr>
        <w:t xml:space="preserve"> territory</w:t>
      </w:r>
      <w:r w:rsidR="004F1A29" w:rsidRPr="0058029A">
        <w:rPr>
          <w:rFonts w:ascii="Times New Roman" w:hAnsi="Times New Roman"/>
          <w:color w:val="000000"/>
          <w:sz w:val="24"/>
          <w:szCs w:val="24"/>
          <w:lang w:val="en-GB"/>
        </w:rPr>
        <w:t xml:space="preserve"> of the Republic of Serbia</w:t>
      </w:r>
      <w:r w:rsidR="00922C1C" w:rsidRPr="0058029A">
        <w:rPr>
          <w:rFonts w:ascii="Times New Roman" w:hAnsi="Times New Roman"/>
          <w:color w:val="000000"/>
          <w:sz w:val="24"/>
          <w:szCs w:val="24"/>
          <w:lang w:val="en-GB"/>
        </w:rPr>
        <w:t>. Also, irregular migration is mentioned in the very introduction to the key strategic document in this area, the Migration Management</w:t>
      </w:r>
      <w:r w:rsidR="00B938EB" w:rsidRPr="0058029A">
        <w:rPr>
          <w:rFonts w:ascii="Times New Roman" w:hAnsi="Times New Roman"/>
          <w:color w:val="000000"/>
          <w:sz w:val="24"/>
          <w:szCs w:val="24"/>
          <w:lang w:val="en-GB"/>
        </w:rPr>
        <w:t xml:space="preserve"> Strategy</w:t>
      </w:r>
      <w:r w:rsidR="00940919" w:rsidRPr="0058029A">
        <w:rPr>
          <w:rStyle w:val="FootnoteReference"/>
          <w:rFonts w:ascii="Times New Roman" w:hAnsi="Times New Roman"/>
          <w:b/>
          <w:sz w:val="24"/>
          <w:szCs w:val="24"/>
          <w:lang w:val="en-GB"/>
        </w:rPr>
        <w:footnoteReference w:id="4"/>
      </w:r>
      <w:r w:rsidR="00922C1C" w:rsidRPr="0058029A">
        <w:rPr>
          <w:rFonts w:ascii="Times New Roman" w:hAnsi="Times New Roman"/>
          <w:color w:val="000000"/>
          <w:sz w:val="24"/>
          <w:szCs w:val="24"/>
          <w:lang w:val="en-GB"/>
        </w:rPr>
        <w:t xml:space="preserve">, where it is highlighted </w:t>
      </w:r>
      <w:r w:rsidRPr="0058029A">
        <w:rPr>
          <w:rFonts w:ascii="Times New Roman" w:hAnsi="Times New Roman"/>
          <w:color w:val="000000"/>
          <w:sz w:val="24"/>
          <w:szCs w:val="24"/>
          <w:lang w:val="en-GB"/>
        </w:rPr>
        <w:t>that “planned and organised mig</w:t>
      </w:r>
      <w:r w:rsidR="00922C1C" w:rsidRPr="0058029A">
        <w:rPr>
          <w:rFonts w:ascii="Times New Roman" w:hAnsi="Times New Roman"/>
          <w:color w:val="000000"/>
          <w:sz w:val="24"/>
          <w:szCs w:val="24"/>
          <w:lang w:val="en-GB"/>
        </w:rPr>
        <w:t xml:space="preserve">ration management entails monitoring external and internal migration movements and implementing activities that will lead to encouraging regular and </w:t>
      </w:r>
      <w:r w:rsidRPr="0058029A">
        <w:rPr>
          <w:rFonts w:ascii="Times New Roman" w:hAnsi="Times New Roman"/>
          <w:color w:val="000000"/>
          <w:sz w:val="24"/>
          <w:szCs w:val="24"/>
          <w:lang w:val="en-GB"/>
        </w:rPr>
        <w:t>suppressing</w:t>
      </w:r>
      <w:r w:rsidR="00922C1C" w:rsidRPr="0058029A">
        <w:rPr>
          <w:rFonts w:ascii="Times New Roman" w:hAnsi="Times New Roman"/>
          <w:color w:val="000000"/>
          <w:sz w:val="24"/>
          <w:szCs w:val="24"/>
          <w:lang w:val="en-GB"/>
        </w:rPr>
        <w:t xml:space="preserve"> irregular migration”.</w:t>
      </w:r>
      <w:r w:rsidR="00940919" w:rsidRPr="0058029A">
        <w:rPr>
          <w:rStyle w:val="FootnoteReference"/>
          <w:rFonts w:ascii="Times New Roman" w:hAnsi="Times New Roman"/>
          <w:color w:val="000000"/>
          <w:sz w:val="24"/>
          <w:szCs w:val="24"/>
          <w:lang w:val="en-GB"/>
        </w:rPr>
        <w:footnoteReference w:id="5"/>
      </w:r>
    </w:p>
    <w:p w:rsidR="00EF7C6D" w:rsidRPr="0058029A" w:rsidRDefault="00940919" w:rsidP="004F1A29">
      <w:p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The starting point for the development of the Strategy is the Strategy for Combating Illegal Migration in the Republic of Serbia for the period 2009-2014.</w:t>
      </w:r>
      <w:r w:rsidR="00EF7C6D" w:rsidRPr="0058029A">
        <w:rPr>
          <w:rStyle w:val="FootnoteReference"/>
          <w:rFonts w:ascii="Times New Roman" w:hAnsi="Times New Roman"/>
          <w:sz w:val="24"/>
          <w:szCs w:val="24"/>
          <w:lang w:val="en-GB"/>
        </w:rPr>
        <w:footnoteReference w:id="6"/>
      </w:r>
      <w:r w:rsidRPr="0058029A">
        <w:rPr>
          <w:rFonts w:ascii="Times New Roman" w:hAnsi="Times New Roman"/>
          <w:color w:val="000000"/>
          <w:sz w:val="24"/>
          <w:szCs w:val="24"/>
          <w:lang w:val="en-GB"/>
        </w:rPr>
        <w:t xml:space="preserve"> A systematic evaluation of this Strategy has not been done, but a careful review may lead to the conclusion that this strategy, in light of the realistically described issues in the area of irregular migration at the given moment and based on a gap analysis and a SWOT analysis, set adequate </w:t>
      </w:r>
      <w:r w:rsidR="004F1A29" w:rsidRPr="0058029A">
        <w:rPr>
          <w:rFonts w:ascii="Times New Roman" w:hAnsi="Times New Roman"/>
          <w:color w:val="000000"/>
          <w:sz w:val="24"/>
          <w:szCs w:val="24"/>
          <w:lang w:val="en-GB"/>
        </w:rPr>
        <w:t>aims, objectives</w:t>
      </w:r>
      <w:r w:rsidRPr="0058029A">
        <w:rPr>
          <w:rFonts w:ascii="Times New Roman" w:hAnsi="Times New Roman"/>
          <w:color w:val="000000"/>
          <w:sz w:val="24"/>
          <w:szCs w:val="24"/>
          <w:lang w:val="en-GB"/>
        </w:rPr>
        <w:t xml:space="preserve"> and planned activities that should have resulted in a sustainable and efficient system of combating irregular migration. The main issue related to this strategy is that it was not implemented in a systematic or coordinated manner.</w:t>
      </w:r>
      <w:r w:rsidR="00EF7C6D" w:rsidRPr="0058029A">
        <w:rPr>
          <w:rFonts w:ascii="Times New Roman" w:hAnsi="Times New Roman"/>
          <w:color w:val="000000"/>
          <w:sz w:val="24"/>
          <w:szCs w:val="24"/>
          <w:lang w:val="en-GB"/>
        </w:rPr>
        <w:t xml:space="preserve"> In 2015, within the mission of the Technical Assistance and Information Exchange instrument (TAIEX)</w:t>
      </w:r>
      <w:r w:rsidR="00EF7C6D" w:rsidRPr="0058029A">
        <w:rPr>
          <w:rStyle w:val="FootnoteReference"/>
          <w:rFonts w:ascii="Times New Roman" w:hAnsi="Times New Roman"/>
          <w:sz w:val="24"/>
          <w:szCs w:val="24"/>
          <w:lang w:val="en-GB"/>
        </w:rPr>
        <w:footnoteReference w:id="7"/>
      </w:r>
      <w:r w:rsidR="00EF7C6D" w:rsidRPr="0058029A">
        <w:rPr>
          <w:rFonts w:ascii="Times New Roman" w:hAnsi="Times New Roman"/>
          <w:color w:val="000000"/>
          <w:sz w:val="24"/>
          <w:szCs w:val="24"/>
          <w:lang w:val="en-GB"/>
        </w:rPr>
        <w:t xml:space="preserve">, experts </w:t>
      </w:r>
      <w:r w:rsidR="004F1A29" w:rsidRPr="0058029A">
        <w:rPr>
          <w:rFonts w:ascii="Times New Roman" w:hAnsi="Times New Roman"/>
          <w:color w:val="000000"/>
          <w:sz w:val="24"/>
          <w:szCs w:val="24"/>
          <w:lang w:val="en-GB"/>
        </w:rPr>
        <w:t xml:space="preserve">from EU member states </w:t>
      </w:r>
      <w:r w:rsidR="00EF7C6D" w:rsidRPr="0058029A">
        <w:rPr>
          <w:rFonts w:ascii="Times New Roman" w:hAnsi="Times New Roman"/>
          <w:color w:val="000000"/>
          <w:sz w:val="24"/>
          <w:szCs w:val="24"/>
          <w:lang w:val="en-GB"/>
        </w:rPr>
        <w:t>conducted an assessment of the Strategy for Combating Illegal Migration.</w:t>
      </w:r>
      <w:r w:rsidR="00EF7C6D" w:rsidRPr="0058029A">
        <w:rPr>
          <w:rStyle w:val="FootnoteReference"/>
          <w:rFonts w:ascii="Times New Roman" w:hAnsi="Times New Roman"/>
          <w:sz w:val="24"/>
          <w:szCs w:val="24"/>
          <w:lang w:val="en-GB"/>
        </w:rPr>
        <w:footnoteReference w:id="8"/>
      </w:r>
      <w:r w:rsidR="00EF7C6D" w:rsidRPr="0058029A">
        <w:rPr>
          <w:rFonts w:ascii="Times New Roman" w:hAnsi="Times New Roman"/>
          <w:color w:val="000000"/>
          <w:sz w:val="24"/>
          <w:szCs w:val="24"/>
          <w:lang w:val="en-GB"/>
        </w:rPr>
        <w:t xml:space="preserve"> A recommendation was presented within the assessment</w:t>
      </w:r>
      <w:r w:rsidR="00EF7C6D" w:rsidRPr="0058029A">
        <w:rPr>
          <w:rFonts w:ascii="Times New Roman" w:hAnsi="Times New Roman"/>
          <w:sz w:val="24"/>
          <w:szCs w:val="24"/>
          <w:lang w:val="en-GB"/>
        </w:rPr>
        <w:t xml:space="preserve"> that in </w:t>
      </w:r>
      <w:r w:rsidR="004F1A29" w:rsidRPr="0058029A">
        <w:rPr>
          <w:rFonts w:ascii="Times New Roman" w:hAnsi="Times New Roman"/>
          <w:sz w:val="24"/>
          <w:szCs w:val="24"/>
          <w:lang w:val="en-GB"/>
        </w:rPr>
        <w:t xml:space="preserve">the Republic of </w:t>
      </w:r>
      <w:r w:rsidR="00EF7C6D" w:rsidRPr="0058029A">
        <w:rPr>
          <w:rFonts w:ascii="Times New Roman" w:hAnsi="Times New Roman"/>
          <w:sz w:val="24"/>
          <w:szCs w:val="24"/>
          <w:lang w:val="en-GB"/>
        </w:rPr>
        <w:t xml:space="preserve">Serbia, a holistic and integrated Strategy-related system should be developed in a long-term perspective, which, in relation to migration, should result in the development of only one Draft Strategy for the entire system of migration (migration, asylum and social integration). In accordance with this </w:t>
      </w:r>
      <w:r w:rsidR="00A93EEF" w:rsidRPr="0058029A">
        <w:rPr>
          <w:rFonts w:ascii="Times New Roman" w:hAnsi="Times New Roman"/>
          <w:sz w:val="24"/>
          <w:szCs w:val="24"/>
          <w:lang w:val="en-GB"/>
        </w:rPr>
        <w:t>recommendation</w:t>
      </w:r>
      <w:r w:rsidR="00EF7C6D" w:rsidRPr="0058029A">
        <w:rPr>
          <w:rFonts w:ascii="Times New Roman" w:hAnsi="Times New Roman"/>
          <w:sz w:val="24"/>
          <w:szCs w:val="24"/>
          <w:lang w:val="en-GB"/>
        </w:rPr>
        <w:t>,  the Strategy for Combating Irregular Migration for the period 201</w:t>
      </w:r>
      <w:r w:rsidR="004F1A29" w:rsidRPr="0058029A">
        <w:rPr>
          <w:rFonts w:ascii="Times New Roman" w:hAnsi="Times New Roman"/>
          <w:sz w:val="24"/>
          <w:szCs w:val="24"/>
          <w:lang w:val="en-GB"/>
        </w:rPr>
        <w:t>8</w:t>
      </w:r>
      <w:r w:rsidR="00EF7C6D" w:rsidRPr="0058029A">
        <w:rPr>
          <w:rFonts w:ascii="Times New Roman" w:hAnsi="Times New Roman"/>
          <w:sz w:val="24"/>
          <w:szCs w:val="24"/>
          <w:lang w:val="en-GB"/>
        </w:rPr>
        <w:t>-2020 of the Republic of Serbia lays down its policy for establishing an efficient system for combating irregular migration as an integral part of the overall migration management system, by identifying strategic objectives, laying down essential measures in the process of establishing and attaining sustainability and efficiency of the system for combating irregular migration and defining the basic methodology for achieving objectives, thus setting a framework for the development of the action plan, taking into account the objectives and activities defined in other relevant strategies, primarily the Migration Management Strategy, the Integrated Border Management Strategy in the Republic of Serbia 2017-2020</w:t>
      </w:r>
      <w:r w:rsidR="00EF7C6D" w:rsidRPr="0058029A">
        <w:rPr>
          <w:rStyle w:val="FootnoteReference"/>
          <w:rFonts w:ascii="Times New Roman" w:hAnsi="Times New Roman"/>
          <w:sz w:val="24"/>
          <w:szCs w:val="24"/>
          <w:lang w:val="en-GB"/>
        </w:rPr>
        <w:footnoteReference w:id="9"/>
      </w:r>
      <w:r w:rsidR="00EF7C6D" w:rsidRPr="0058029A">
        <w:rPr>
          <w:rFonts w:ascii="Times New Roman" w:hAnsi="Times New Roman"/>
          <w:sz w:val="24"/>
          <w:szCs w:val="24"/>
          <w:lang w:val="en-GB"/>
        </w:rPr>
        <w:t xml:space="preserve"> and the Strategy for the Reintegration of Returnees Under Readmission Agreements.</w:t>
      </w:r>
      <w:r w:rsidR="00EF7C6D" w:rsidRPr="0058029A">
        <w:rPr>
          <w:rStyle w:val="FootnoteReference"/>
          <w:rFonts w:ascii="Times New Roman" w:hAnsi="Times New Roman"/>
          <w:sz w:val="24"/>
          <w:szCs w:val="24"/>
          <w:lang w:val="en-GB"/>
        </w:rPr>
        <w:footnoteReference w:id="10"/>
      </w:r>
    </w:p>
    <w:p w:rsidR="0081570C" w:rsidRPr="0058029A" w:rsidRDefault="00922C1C" w:rsidP="004F1A29">
      <w:p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The main foundation for this Strategy can be found in the Republic of Serbia Constitution</w:t>
      </w:r>
      <w:r w:rsidRPr="0058029A">
        <w:rPr>
          <w:rStyle w:val="FootnoteReference"/>
          <w:rFonts w:ascii="Times New Roman" w:hAnsi="Times New Roman"/>
          <w:sz w:val="24"/>
          <w:szCs w:val="24"/>
          <w:lang w:val="en-GB"/>
        </w:rPr>
        <w:footnoteReference w:id="11"/>
      </w:r>
      <w:r w:rsidRPr="0058029A">
        <w:rPr>
          <w:rFonts w:ascii="Times New Roman" w:hAnsi="Times New Roman"/>
          <w:color w:val="000000"/>
          <w:sz w:val="24"/>
          <w:szCs w:val="24"/>
          <w:lang w:val="en-GB"/>
        </w:rPr>
        <w:t xml:space="preserve">, which stipulates that the Republic of Serbia shall protect the rights and interests of its citizens abroad (Art. 13), and guarantee foreigners in the Republic of Serbia the rights provided in the Constitution and the Law, except for the rights under the Constitution and the Law </w:t>
      </w:r>
      <w:r w:rsidR="00F56733" w:rsidRPr="0058029A">
        <w:rPr>
          <w:rFonts w:ascii="Times New Roman" w:hAnsi="Times New Roman"/>
          <w:color w:val="000000"/>
          <w:sz w:val="24"/>
          <w:szCs w:val="24"/>
          <w:lang w:val="en-GB"/>
        </w:rPr>
        <w:t>pertaining</w:t>
      </w:r>
      <w:r w:rsidRPr="0058029A">
        <w:rPr>
          <w:rFonts w:ascii="Times New Roman" w:hAnsi="Times New Roman"/>
          <w:color w:val="000000"/>
          <w:sz w:val="24"/>
          <w:szCs w:val="24"/>
          <w:lang w:val="en-GB"/>
        </w:rPr>
        <w:t xml:space="preserve"> exclusively to the citizens of the Republic of Serbia (Art. 17). The general framework of the Strategy</w:t>
      </w:r>
      <w:r w:rsidR="001A19D5" w:rsidRPr="0058029A">
        <w:rPr>
          <w:rFonts w:ascii="Times New Roman" w:hAnsi="Times New Roman"/>
          <w:color w:val="000000"/>
          <w:sz w:val="24"/>
          <w:szCs w:val="24"/>
          <w:lang w:val="en-GB"/>
        </w:rPr>
        <w:t xml:space="preserve"> is provided in the Universal Declaration of Human Rights, stating that “everyone is </w:t>
      </w:r>
      <w:r w:rsidR="001A19D5" w:rsidRPr="0058029A">
        <w:rPr>
          <w:rFonts w:ascii="Times New Roman" w:hAnsi="Times New Roman"/>
          <w:color w:val="000000"/>
          <w:sz w:val="24"/>
          <w:szCs w:val="24"/>
          <w:lang w:val="en-GB"/>
        </w:rPr>
        <w:lastRenderedPageBreak/>
        <w:t>entitled to all the rights and freedoms set forth in this Declaration, without distinction of any kind, such as race, colour, sex, language, religion, political or other opinion, national or social origin, property, birth or other status” (Art. 2). “Everyone has the right to leave any country, including his own, and to return to his country” (Art. 13, Para. 2). Everyone has the right to se</w:t>
      </w:r>
      <w:r w:rsidR="00B938EB" w:rsidRPr="0058029A">
        <w:rPr>
          <w:rFonts w:ascii="Times New Roman" w:hAnsi="Times New Roman"/>
          <w:color w:val="000000"/>
          <w:sz w:val="24"/>
          <w:szCs w:val="24"/>
          <w:lang w:val="en-GB"/>
        </w:rPr>
        <w:t>e</w:t>
      </w:r>
      <w:r w:rsidR="001A19D5" w:rsidRPr="0058029A">
        <w:rPr>
          <w:rFonts w:ascii="Times New Roman" w:hAnsi="Times New Roman"/>
          <w:color w:val="000000"/>
          <w:sz w:val="24"/>
          <w:szCs w:val="24"/>
          <w:lang w:val="en-GB"/>
        </w:rPr>
        <w:t>k and enjoy asylum from persecution, unless they are prosecuted for crimes of non-political nature (Art. 14). “No one shall be arbitrarily deprived of his nationality nor denied the right to change his nationality” (Art. 15).</w:t>
      </w:r>
    </w:p>
    <w:p w:rsidR="001A19D5" w:rsidRPr="0058029A" w:rsidRDefault="001A19D5" w:rsidP="004F1A29">
      <w:p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In accordance with the general legal framework and the Law on Migration Management</w:t>
      </w:r>
      <w:r w:rsidRPr="0058029A">
        <w:rPr>
          <w:rStyle w:val="FootnoteReference"/>
          <w:rFonts w:ascii="Times New Roman" w:hAnsi="Times New Roman"/>
          <w:color w:val="000000"/>
          <w:sz w:val="24"/>
          <w:szCs w:val="24"/>
          <w:lang w:val="en-GB"/>
        </w:rPr>
        <w:footnoteReference w:id="12"/>
      </w:r>
      <w:r w:rsidRPr="0058029A">
        <w:rPr>
          <w:rFonts w:ascii="Times New Roman" w:hAnsi="Times New Roman"/>
          <w:color w:val="000000"/>
          <w:sz w:val="24"/>
          <w:szCs w:val="24"/>
          <w:lang w:val="en-GB"/>
        </w:rPr>
        <w:t xml:space="preserve">, Articles 7 and 8 define the general principles important for this Strategy. The principle of the protection of rights requires that migration management be based on the protection of rights of persons in the process of migration, with respect of, to the highest extent possible, the specific nature of their needs and interests, by the Republic of Serbia. </w:t>
      </w:r>
      <w:r w:rsidR="0081570C" w:rsidRPr="0058029A">
        <w:rPr>
          <w:rFonts w:ascii="Times New Roman" w:hAnsi="Times New Roman"/>
          <w:color w:val="000000"/>
          <w:sz w:val="24"/>
          <w:szCs w:val="24"/>
          <w:lang w:val="en-GB"/>
        </w:rPr>
        <w:t>“</w:t>
      </w:r>
      <w:r w:rsidRPr="0058029A">
        <w:rPr>
          <w:rFonts w:ascii="Times New Roman" w:hAnsi="Times New Roman"/>
          <w:color w:val="000000"/>
          <w:sz w:val="24"/>
          <w:szCs w:val="24"/>
          <w:lang w:val="en-GB"/>
        </w:rPr>
        <w:t xml:space="preserve">The principle of compliance with ratified international agreements and universally adopted rules of international law in the area of migration, requires that migration management be implemented </w:t>
      </w:r>
      <w:r w:rsidR="00B938EB" w:rsidRPr="0058029A">
        <w:rPr>
          <w:rFonts w:ascii="Times New Roman" w:hAnsi="Times New Roman"/>
          <w:color w:val="000000"/>
          <w:sz w:val="24"/>
          <w:szCs w:val="24"/>
          <w:lang w:val="en-GB"/>
        </w:rPr>
        <w:t>in</w:t>
      </w:r>
      <w:r w:rsidRPr="0058029A">
        <w:rPr>
          <w:rFonts w:ascii="Times New Roman" w:hAnsi="Times New Roman"/>
          <w:color w:val="000000"/>
          <w:sz w:val="24"/>
          <w:szCs w:val="24"/>
          <w:lang w:val="en-GB"/>
        </w:rPr>
        <w:t xml:space="preserve"> compliance </w:t>
      </w:r>
      <w:r w:rsidR="00B938EB" w:rsidRPr="0058029A">
        <w:rPr>
          <w:rFonts w:ascii="Times New Roman" w:hAnsi="Times New Roman"/>
          <w:color w:val="000000"/>
          <w:sz w:val="24"/>
          <w:szCs w:val="24"/>
          <w:lang w:val="en-GB"/>
        </w:rPr>
        <w:t xml:space="preserve">withthe </w:t>
      </w:r>
      <w:r w:rsidRPr="0058029A">
        <w:rPr>
          <w:rFonts w:ascii="Times New Roman" w:hAnsi="Times New Roman"/>
          <w:color w:val="000000"/>
          <w:sz w:val="24"/>
          <w:szCs w:val="24"/>
          <w:lang w:val="en-GB"/>
        </w:rPr>
        <w:t>ratified international agreements and universally adopted rules of the international law in the area of migration.</w:t>
      </w:r>
      <w:r w:rsidR="0081570C" w:rsidRPr="0058029A">
        <w:rPr>
          <w:rFonts w:ascii="Times New Roman" w:hAnsi="Times New Roman"/>
          <w:color w:val="000000"/>
          <w:sz w:val="24"/>
          <w:szCs w:val="24"/>
          <w:lang w:val="en-GB"/>
        </w:rPr>
        <w:t>”</w:t>
      </w:r>
    </w:p>
    <w:p w:rsidR="0081570C" w:rsidRPr="0058029A" w:rsidRDefault="0081570C" w:rsidP="004F1A29">
      <w:pPr>
        <w:spacing w:line="240" w:lineRule="auto"/>
        <w:jc w:val="both"/>
        <w:rPr>
          <w:rFonts w:ascii="Times New Roman" w:hAnsi="Times New Roman"/>
          <w:color w:val="000000"/>
          <w:sz w:val="24"/>
          <w:szCs w:val="24"/>
          <w:lang w:val="en-GB"/>
        </w:rPr>
      </w:pPr>
      <w:r w:rsidRPr="0058029A">
        <w:rPr>
          <w:rFonts w:ascii="Times New Roman" w:hAnsi="Times New Roman"/>
          <w:sz w:val="24"/>
          <w:szCs w:val="24"/>
          <w:lang w:val="en-GB"/>
        </w:rPr>
        <w:t>With respect to the complexity and multidimensional nature of the issue of irregular migration, an interagency working group was established for the Development of the Draft  National Strategy for Combating Irregular Migration in the Republic of Serbia for the period 201</w:t>
      </w:r>
      <w:r w:rsidR="004F1A29" w:rsidRPr="0058029A">
        <w:rPr>
          <w:rFonts w:ascii="Times New Roman" w:hAnsi="Times New Roman"/>
          <w:sz w:val="24"/>
          <w:szCs w:val="24"/>
          <w:lang w:val="en-GB"/>
        </w:rPr>
        <w:t>8</w:t>
      </w:r>
      <w:r w:rsidRPr="0058029A">
        <w:rPr>
          <w:rFonts w:ascii="Times New Roman" w:hAnsi="Times New Roman"/>
          <w:sz w:val="24"/>
          <w:szCs w:val="24"/>
          <w:lang w:val="en-GB"/>
        </w:rPr>
        <w:t xml:space="preserve">-2020, with the Corresponding Action Plan, gathering together representatives of different government institutions important for combating irregular migration: Ministry of Interior (MoI), Commissariat for Refugees and Migration (CRM), Republic Public Prosecutor’s Office, Ministry of Defence (MoD), Ministry of Justice, Security Information Agency , Ministry of Foreign Affairs (MFA), Republic Secretariat for Public Policies, Customs Administration, Ministry of Labour, Employment, Veteran and Social Affairs (MoLEVSA), Ministry of Finance, Ministry of Health and Ministry of Trade, Tourism and Telecommunications. International Organisation for Migration (IOM) has provided technical support for the development of the Strategy, and administrative support was provided by the Border Police Directorate of the MoI. The establishment of the interagency working group additionally </w:t>
      </w:r>
      <w:r w:rsidR="004F1A29" w:rsidRPr="0058029A">
        <w:rPr>
          <w:rFonts w:ascii="Times New Roman" w:hAnsi="Times New Roman"/>
          <w:sz w:val="24"/>
          <w:szCs w:val="24"/>
          <w:lang w:val="en-GB"/>
        </w:rPr>
        <w:t>supported</w:t>
      </w:r>
      <w:r w:rsidRPr="0058029A">
        <w:rPr>
          <w:rFonts w:ascii="Times New Roman" w:hAnsi="Times New Roman"/>
          <w:sz w:val="24"/>
          <w:szCs w:val="24"/>
          <w:lang w:val="en-GB"/>
        </w:rPr>
        <w:t xml:space="preserve"> activity 1.1.4 of the Action Plan for Chapter 24</w:t>
      </w:r>
      <w:r w:rsidR="004D4E2E" w:rsidRPr="0058029A">
        <w:rPr>
          <w:rFonts w:ascii="Times New Roman" w:hAnsi="Times New Roman"/>
          <w:sz w:val="24"/>
          <w:szCs w:val="24"/>
          <w:lang w:val="en-GB"/>
        </w:rPr>
        <w:t>Justice, freedom and security</w:t>
      </w:r>
      <w:r w:rsidRPr="0058029A">
        <w:rPr>
          <w:rFonts w:ascii="Times New Roman" w:hAnsi="Times New Roman"/>
          <w:sz w:val="24"/>
          <w:szCs w:val="24"/>
          <w:lang w:val="en-GB"/>
        </w:rPr>
        <w:t xml:space="preserve"> in </w:t>
      </w:r>
      <w:r w:rsidR="004F1A29" w:rsidRPr="0058029A">
        <w:rPr>
          <w:rFonts w:ascii="Times New Roman" w:hAnsi="Times New Roman"/>
          <w:sz w:val="24"/>
          <w:szCs w:val="24"/>
          <w:lang w:val="en-GB"/>
        </w:rPr>
        <w:t>the</w:t>
      </w:r>
      <w:r w:rsidRPr="0058029A">
        <w:rPr>
          <w:rFonts w:ascii="Times New Roman" w:hAnsi="Times New Roman"/>
          <w:sz w:val="24"/>
          <w:szCs w:val="24"/>
          <w:lang w:val="en-GB"/>
        </w:rPr>
        <w:t xml:space="preserve"> negotiations </w:t>
      </w:r>
      <w:r w:rsidR="004F1A29" w:rsidRPr="0058029A">
        <w:rPr>
          <w:rFonts w:ascii="Times New Roman" w:hAnsi="Times New Roman"/>
          <w:sz w:val="24"/>
          <w:szCs w:val="24"/>
          <w:lang w:val="en-GB"/>
        </w:rPr>
        <w:t xml:space="preserve">for the acceptance of the Republic of Serbia as EU member </w:t>
      </w:r>
      <w:r w:rsidRPr="0058029A">
        <w:rPr>
          <w:rFonts w:ascii="Times New Roman" w:hAnsi="Times New Roman"/>
          <w:sz w:val="24"/>
          <w:szCs w:val="24"/>
          <w:lang w:val="en-GB"/>
        </w:rPr>
        <w:t>– Improve the mechanism of coordination and monitoring of tasks performed by government agencies implementing the legislation in the area of migration.</w:t>
      </w:r>
      <w:r w:rsidRPr="0058029A">
        <w:rPr>
          <w:rStyle w:val="FootnoteReference"/>
          <w:rFonts w:ascii="Times New Roman" w:hAnsi="Times New Roman"/>
          <w:sz w:val="24"/>
          <w:szCs w:val="24"/>
          <w:lang w:val="en-GB"/>
        </w:rPr>
        <w:footnoteReference w:id="13"/>
      </w:r>
      <w:r w:rsidRPr="0058029A">
        <w:rPr>
          <w:rFonts w:ascii="Times New Roman" w:hAnsi="Times New Roman"/>
          <w:sz w:val="24"/>
          <w:szCs w:val="24"/>
          <w:lang w:val="en-GB"/>
        </w:rPr>
        <w:t xml:space="preserve"> Furthermore, another recommendation of the TAIEX mission is implemented in this way, from the assessment of the Strategy for Combating Illegal Migration – Improve cooperation between relevant institutions included in the migration system and avoid overlapping of responsibilities.</w:t>
      </w:r>
    </w:p>
    <w:p w:rsidR="00B7089A" w:rsidRPr="0058029A" w:rsidRDefault="00BF69FE" w:rsidP="004F1A29">
      <w:pPr>
        <w:pStyle w:val="Heading2"/>
        <w:numPr>
          <w:ilvl w:val="0"/>
          <w:numId w:val="38"/>
        </w:numPr>
        <w:spacing w:before="0" w:after="200" w:line="240" w:lineRule="auto"/>
        <w:jc w:val="center"/>
        <w:rPr>
          <w:rFonts w:ascii="Times New Roman" w:hAnsi="Times New Roman" w:cs="Times New Roman"/>
          <w:color w:val="auto"/>
          <w:sz w:val="24"/>
          <w:szCs w:val="24"/>
          <w:lang w:val="en-GB"/>
        </w:rPr>
      </w:pPr>
      <w:r w:rsidRPr="0058029A">
        <w:rPr>
          <w:rFonts w:ascii="Times New Roman" w:hAnsi="Times New Roman" w:cs="Times New Roman"/>
          <w:color w:val="auto"/>
          <w:sz w:val="24"/>
          <w:szCs w:val="24"/>
          <w:lang w:val="en-GB"/>
        </w:rPr>
        <w:t xml:space="preserve">Main </w:t>
      </w:r>
      <w:r w:rsidR="00ED1F14" w:rsidRPr="0058029A">
        <w:rPr>
          <w:rFonts w:ascii="Times New Roman" w:hAnsi="Times New Roman" w:cs="Times New Roman"/>
          <w:color w:val="auto"/>
          <w:sz w:val="24"/>
          <w:szCs w:val="24"/>
          <w:lang w:val="en-GB"/>
        </w:rPr>
        <w:t>Definitions</w:t>
      </w:r>
      <w:r w:rsidR="0081570C" w:rsidRPr="0058029A">
        <w:rPr>
          <w:rStyle w:val="FootnoteReference"/>
          <w:rFonts w:ascii="Times New Roman" w:hAnsi="Times New Roman" w:cs="Times New Roman"/>
          <w:color w:val="auto"/>
          <w:sz w:val="24"/>
          <w:szCs w:val="24"/>
          <w:lang w:val="en-GB"/>
        </w:rPr>
        <w:footnoteReference w:id="14"/>
      </w:r>
    </w:p>
    <w:p w:rsidR="00ED1F14" w:rsidRPr="0058029A" w:rsidRDefault="00ED1F14" w:rsidP="004F1A29">
      <w:p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 xml:space="preserve">With the intent to conceptualise this Strategy focusing on the unification of policy in the area of migration management, the terms used here are those defined either in the </w:t>
      </w:r>
      <w:r w:rsidR="00A42A36" w:rsidRPr="0058029A">
        <w:rPr>
          <w:rFonts w:ascii="Times New Roman" w:hAnsi="Times New Roman"/>
          <w:color w:val="000000"/>
          <w:sz w:val="24"/>
          <w:szCs w:val="24"/>
          <w:lang w:val="en-GB"/>
        </w:rPr>
        <w:t xml:space="preserve">Law on </w:t>
      </w:r>
      <w:r w:rsidRPr="0058029A">
        <w:rPr>
          <w:rFonts w:ascii="Times New Roman" w:hAnsi="Times New Roman"/>
          <w:color w:val="000000"/>
          <w:sz w:val="24"/>
          <w:szCs w:val="24"/>
          <w:lang w:val="en-GB"/>
        </w:rPr>
        <w:t xml:space="preserve">Migration Management or in some other relevant law of the Republic of Serbia, or, if </w:t>
      </w:r>
      <w:r w:rsidR="001B54AE" w:rsidRPr="0058029A">
        <w:rPr>
          <w:rFonts w:ascii="Times New Roman" w:hAnsi="Times New Roman"/>
          <w:color w:val="000000"/>
          <w:sz w:val="24"/>
          <w:szCs w:val="24"/>
          <w:lang w:val="en-GB"/>
        </w:rPr>
        <w:t xml:space="preserve">they do not appear in </w:t>
      </w:r>
      <w:r w:rsidR="001B54AE" w:rsidRPr="0058029A">
        <w:rPr>
          <w:rFonts w:ascii="Times New Roman" w:hAnsi="Times New Roman"/>
          <w:color w:val="000000"/>
          <w:sz w:val="24"/>
          <w:szCs w:val="24"/>
          <w:lang w:val="en-GB"/>
        </w:rPr>
        <w:lastRenderedPageBreak/>
        <w:t xml:space="preserve">the laws, then they are taken from the Migration Management Strategy or </w:t>
      </w:r>
      <w:r w:rsidR="00A7458A" w:rsidRPr="0058029A">
        <w:rPr>
          <w:rFonts w:ascii="Times New Roman" w:hAnsi="Times New Roman"/>
          <w:color w:val="000000"/>
          <w:sz w:val="24"/>
          <w:szCs w:val="24"/>
          <w:lang w:val="en-GB"/>
        </w:rPr>
        <w:t>a relevant</w:t>
      </w:r>
      <w:r w:rsidR="001B54AE" w:rsidRPr="0058029A">
        <w:rPr>
          <w:rFonts w:ascii="Times New Roman" w:hAnsi="Times New Roman"/>
          <w:color w:val="000000"/>
          <w:sz w:val="24"/>
          <w:szCs w:val="24"/>
          <w:lang w:val="en-GB"/>
        </w:rPr>
        <w:t xml:space="preserve"> international charter or convention. </w:t>
      </w:r>
    </w:p>
    <w:p w:rsidR="00EF1D2A" w:rsidRPr="0058029A" w:rsidRDefault="00EF1D2A" w:rsidP="004F1A29">
      <w:p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The use of the adjective ‘irregular’ instead of ‘illegal’ referring to migration and migrants, is in accordance with the tendency in global and European migration management policy to improve the protection of the basic rights of migrants and avoid stigmatization and incrimination of</w:t>
      </w:r>
      <w:r w:rsidR="00331072" w:rsidRPr="0058029A">
        <w:rPr>
          <w:rFonts w:ascii="Times New Roman" w:hAnsi="Times New Roman"/>
          <w:color w:val="000000"/>
          <w:sz w:val="24"/>
          <w:szCs w:val="24"/>
          <w:lang w:val="en-GB"/>
        </w:rPr>
        <w:t xml:space="preserve"> migrants moving differently to est</w:t>
      </w:r>
      <w:r w:rsidRPr="0058029A">
        <w:rPr>
          <w:rFonts w:ascii="Times New Roman" w:hAnsi="Times New Roman"/>
          <w:color w:val="000000"/>
          <w:sz w:val="24"/>
          <w:szCs w:val="24"/>
          <w:lang w:val="en-GB"/>
        </w:rPr>
        <w:t>ablished rules and procedures.</w:t>
      </w:r>
      <w:r w:rsidRPr="0058029A">
        <w:rPr>
          <w:rStyle w:val="FootnoteReference"/>
          <w:rFonts w:ascii="Times New Roman" w:hAnsi="Times New Roman"/>
          <w:color w:val="000000"/>
          <w:sz w:val="24"/>
          <w:szCs w:val="24"/>
          <w:lang w:val="en-GB"/>
        </w:rPr>
        <w:footnoteReference w:id="15"/>
      </w:r>
    </w:p>
    <w:p w:rsidR="005F63D2" w:rsidRPr="0058029A" w:rsidRDefault="005F63D2" w:rsidP="004F1A29">
      <w:pPr>
        <w:spacing w:line="240" w:lineRule="auto"/>
        <w:jc w:val="both"/>
        <w:rPr>
          <w:rFonts w:ascii="Times New Roman" w:hAnsi="Times New Roman"/>
          <w:sz w:val="24"/>
          <w:szCs w:val="24"/>
          <w:lang w:val="en-GB"/>
        </w:rPr>
      </w:pPr>
    </w:p>
    <w:p w:rsidR="004F1A29" w:rsidRPr="0058029A" w:rsidRDefault="004F1A29" w:rsidP="004F1A29">
      <w:pPr>
        <w:pStyle w:val="Heading2"/>
        <w:numPr>
          <w:ilvl w:val="0"/>
          <w:numId w:val="38"/>
        </w:numPr>
        <w:spacing w:before="0" w:after="200" w:line="240" w:lineRule="auto"/>
        <w:jc w:val="center"/>
        <w:rPr>
          <w:rFonts w:ascii="Times New Roman" w:hAnsi="Times New Roman" w:cs="Times New Roman"/>
          <w:color w:val="auto"/>
          <w:sz w:val="24"/>
          <w:szCs w:val="24"/>
          <w:lang w:val="en-GB"/>
        </w:rPr>
      </w:pPr>
      <w:r w:rsidRPr="0058029A">
        <w:rPr>
          <w:rFonts w:ascii="Times New Roman" w:hAnsi="Times New Roman" w:cs="Times New Roman"/>
          <w:color w:val="auto"/>
          <w:sz w:val="24"/>
          <w:szCs w:val="24"/>
          <w:lang w:val="en-GB"/>
        </w:rPr>
        <w:t>LEGAL AND STRATEGIC FRAMEWORK</w:t>
      </w:r>
    </w:p>
    <w:p w:rsidR="00E36F8C" w:rsidRPr="0058029A" w:rsidRDefault="00E36F8C" w:rsidP="004F1A29">
      <w:pPr>
        <w:pStyle w:val="Heading2"/>
        <w:numPr>
          <w:ilvl w:val="1"/>
          <w:numId w:val="38"/>
        </w:numPr>
        <w:spacing w:before="0" w:after="200" w:line="240" w:lineRule="auto"/>
        <w:rPr>
          <w:rFonts w:ascii="Times New Roman" w:hAnsi="Times New Roman" w:cs="Times New Roman"/>
          <w:color w:val="auto"/>
          <w:sz w:val="24"/>
          <w:szCs w:val="24"/>
          <w:lang w:val="en-GB"/>
        </w:rPr>
      </w:pPr>
      <w:r w:rsidRPr="0058029A">
        <w:rPr>
          <w:rFonts w:ascii="Times New Roman" w:hAnsi="Times New Roman" w:cs="Times New Roman"/>
          <w:color w:val="auto"/>
          <w:sz w:val="24"/>
          <w:szCs w:val="24"/>
          <w:lang w:val="en-GB"/>
        </w:rPr>
        <w:t>International legal framework</w:t>
      </w:r>
    </w:p>
    <w:p w:rsidR="00E36F8C" w:rsidRPr="0058029A" w:rsidRDefault="00E36F8C"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International legal </w:t>
      </w:r>
      <w:r w:rsidR="00EC446B" w:rsidRPr="0058029A">
        <w:rPr>
          <w:rFonts w:ascii="Times New Roman" w:hAnsi="Times New Roman"/>
          <w:sz w:val="24"/>
          <w:szCs w:val="24"/>
          <w:lang w:val="en-GB"/>
        </w:rPr>
        <w:t>framework</w:t>
      </w:r>
      <w:r w:rsidRPr="0058029A">
        <w:rPr>
          <w:rFonts w:ascii="Times New Roman" w:hAnsi="Times New Roman"/>
          <w:sz w:val="24"/>
          <w:szCs w:val="24"/>
          <w:lang w:val="en-GB"/>
        </w:rPr>
        <w:t xml:space="preserve"> for the </w:t>
      </w:r>
      <w:r w:rsidR="00EC446B" w:rsidRPr="0058029A">
        <w:rPr>
          <w:rFonts w:ascii="Times New Roman" w:hAnsi="Times New Roman"/>
          <w:sz w:val="24"/>
          <w:szCs w:val="24"/>
          <w:lang w:val="en-GB"/>
        </w:rPr>
        <w:t>adoption</w:t>
      </w:r>
      <w:r w:rsidRPr="0058029A">
        <w:rPr>
          <w:rFonts w:ascii="Times New Roman" w:hAnsi="Times New Roman"/>
          <w:sz w:val="24"/>
          <w:szCs w:val="24"/>
          <w:lang w:val="en-GB"/>
        </w:rPr>
        <w:t xml:space="preserve"> of this Strategy consists of various conventions of  general type, regulating fundamental human rights of all, including migrants, special conventions related to the rights of specific groups, such as children, women or racial minorities, which define</w:t>
      </w:r>
      <w:r w:rsidR="007428AD" w:rsidRPr="0058029A">
        <w:rPr>
          <w:rFonts w:ascii="Times New Roman" w:hAnsi="Times New Roman"/>
          <w:sz w:val="24"/>
          <w:szCs w:val="24"/>
          <w:lang w:val="en-GB"/>
        </w:rPr>
        <w:t xml:space="preserve"> the</w:t>
      </w:r>
      <w:r w:rsidRPr="0058029A">
        <w:rPr>
          <w:rFonts w:ascii="Times New Roman" w:hAnsi="Times New Roman"/>
          <w:sz w:val="24"/>
          <w:szCs w:val="24"/>
          <w:lang w:val="en-GB"/>
        </w:rPr>
        <w:t xml:space="preserve"> prohibition of discrimination and abuse of these groups, as well as special conventions related to phenomena closely connected with irregular migration, such as the smuggling of migrants or trafficking in </w:t>
      </w:r>
      <w:r w:rsidR="007428AD" w:rsidRPr="0058029A">
        <w:rPr>
          <w:rFonts w:ascii="Times New Roman" w:hAnsi="Times New Roman"/>
          <w:sz w:val="24"/>
          <w:szCs w:val="24"/>
          <w:lang w:val="en-GB"/>
        </w:rPr>
        <w:t>human</w:t>
      </w:r>
      <w:r w:rsidRPr="0058029A">
        <w:rPr>
          <w:rFonts w:ascii="Times New Roman" w:hAnsi="Times New Roman"/>
          <w:sz w:val="24"/>
          <w:szCs w:val="24"/>
          <w:lang w:val="en-GB"/>
        </w:rPr>
        <w:t xml:space="preserve"> beings.</w:t>
      </w:r>
    </w:p>
    <w:p w:rsidR="00B7089A" w:rsidRPr="0058029A" w:rsidRDefault="00E36F8C"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The relevant international </w:t>
      </w:r>
      <w:r w:rsidR="00EC446B" w:rsidRPr="0058029A">
        <w:rPr>
          <w:rFonts w:ascii="Times New Roman" w:hAnsi="Times New Roman"/>
          <w:sz w:val="24"/>
          <w:szCs w:val="24"/>
          <w:lang w:val="en-GB"/>
        </w:rPr>
        <w:t>conventions</w:t>
      </w:r>
      <w:r w:rsidRPr="0058029A">
        <w:rPr>
          <w:rFonts w:ascii="Times New Roman" w:hAnsi="Times New Roman"/>
          <w:sz w:val="24"/>
          <w:szCs w:val="24"/>
          <w:lang w:val="en-GB"/>
        </w:rPr>
        <w:t xml:space="preserve"> are: Universal Declaration of Human Rights</w:t>
      </w:r>
      <w:r w:rsidRPr="0058029A">
        <w:rPr>
          <w:rStyle w:val="FootnoteReference"/>
          <w:rFonts w:ascii="Times New Roman" w:hAnsi="Times New Roman"/>
          <w:sz w:val="24"/>
          <w:szCs w:val="24"/>
          <w:lang w:val="en-GB"/>
        </w:rPr>
        <w:footnoteReference w:id="16"/>
      </w:r>
      <w:r w:rsidRPr="0058029A">
        <w:rPr>
          <w:rFonts w:ascii="Times New Roman" w:hAnsi="Times New Roman"/>
          <w:sz w:val="24"/>
          <w:szCs w:val="24"/>
          <w:lang w:val="en-GB"/>
        </w:rPr>
        <w:t xml:space="preserve">, International </w:t>
      </w:r>
      <w:r w:rsidR="00C85CCB" w:rsidRPr="0058029A">
        <w:rPr>
          <w:rFonts w:ascii="Times New Roman" w:hAnsi="Times New Roman"/>
          <w:sz w:val="24"/>
          <w:szCs w:val="24"/>
          <w:lang w:val="en-GB"/>
        </w:rPr>
        <w:t>Covenant</w:t>
      </w:r>
      <w:r w:rsidRPr="0058029A">
        <w:rPr>
          <w:rFonts w:ascii="Times New Roman" w:hAnsi="Times New Roman"/>
          <w:sz w:val="24"/>
          <w:szCs w:val="24"/>
          <w:lang w:val="en-GB"/>
        </w:rPr>
        <w:t xml:space="preserve"> on </w:t>
      </w:r>
      <w:r w:rsidR="00C85CCB" w:rsidRPr="0058029A">
        <w:rPr>
          <w:rFonts w:ascii="Times New Roman" w:hAnsi="Times New Roman"/>
          <w:sz w:val="24"/>
          <w:szCs w:val="24"/>
          <w:lang w:val="en-GB"/>
        </w:rPr>
        <w:t>Civil and Political Rights</w:t>
      </w:r>
      <w:r w:rsidR="00C85CCB" w:rsidRPr="0058029A">
        <w:rPr>
          <w:rStyle w:val="FootnoteReference"/>
          <w:rFonts w:ascii="Times New Roman" w:hAnsi="Times New Roman"/>
          <w:sz w:val="24"/>
          <w:szCs w:val="24"/>
          <w:lang w:val="en-GB"/>
        </w:rPr>
        <w:footnoteReference w:id="17"/>
      </w:r>
      <w:r w:rsidR="00C85CCB" w:rsidRPr="0058029A">
        <w:rPr>
          <w:rFonts w:ascii="Times New Roman" w:hAnsi="Times New Roman"/>
          <w:sz w:val="24"/>
          <w:szCs w:val="24"/>
          <w:lang w:val="en-GB"/>
        </w:rPr>
        <w:t>, International Covenant on Economic, Social and Cultural Rights</w:t>
      </w:r>
      <w:r w:rsidR="00C85CCB" w:rsidRPr="0058029A">
        <w:rPr>
          <w:rStyle w:val="FootnoteReference"/>
          <w:rFonts w:ascii="Times New Roman" w:hAnsi="Times New Roman"/>
          <w:sz w:val="24"/>
          <w:szCs w:val="24"/>
          <w:lang w:val="en-GB"/>
        </w:rPr>
        <w:footnoteReference w:id="18"/>
      </w:r>
      <w:r w:rsidR="00C85CCB" w:rsidRPr="0058029A">
        <w:rPr>
          <w:rFonts w:ascii="Times New Roman" w:hAnsi="Times New Roman"/>
          <w:sz w:val="24"/>
          <w:szCs w:val="24"/>
          <w:lang w:val="en-GB"/>
        </w:rPr>
        <w:t>, Convention on the Elimination of All Forms of Discrimination against Women (CEDAW)</w:t>
      </w:r>
      <w:r w:rsidR="005C6A38" w:rsidRPr="0058029A">
        <w:rPr>
          <w:rFonts w:ascii="Times New Roman" w:hAnsi="Times New Roman"/>
          <w:sz w:val="24"/>
          <w:szCs w:val="24"/>
          <w:vertAlign w:val="superscript"/>
          <w:lang w:val="en-GB"/>
        </w:rPr>
        <w:footnoteReference w:id="19"/>
      </w:r>
      <w:r w:rsidR="00C85CCB" w:rsidRPr="0058029A">
        <w:rPr>
          <w:rFonts w:ascii="Times New Roman" w:hAnsi="Times New Roman"/>
          <w:sz w:val="24"/>
          <w:szCs w:val="24"/>
          <w:lang w:val="en-GB"/>
        </w:rPr>
        <w:t>, United Nations Convention on the Rights of the Child</w:t>
      </w:r>
      <w:r w:rsidR="00C85CCB" w:rsidRPr="0058029A">
        <w:rPr>
          <w:rStyle w:val="FootnoteReference"/>
          <w:rFonts w:ascii="Times New Roman" w:hAnsi="Times New Roman"/>
          <w:sz w:val="24"/>
          <w:szCs w:val="24"/>
          <w:lang w:val="en-GB"/>
        </w:rPr>
        <w:footnoteReference w:id="20"/>
      </w:r>
      <w:r w:rsidR="00C85CCB" w:rsidRPr="0058029A">
        <w:rPr>
          <w:rFonts w:ascii="Times New Roman" w:hAnsi="Times New Roman"/>
          <w:sz w:val="24"/>
          <w:szCs w:val="24"/>
          <w:lang w:val="en-GB"/>
        </w:rPr>
        <w:t>, United Nations Convention against Transnational Organized Crime</w:t>
      </w:r>
      <w:r w:rsidR="005C6A38" w:rsidRPr="0058029A">
        <w:rPr>
          <w:rStyle w:val="FootnoteReference"/>
          <w:rFonts w:ascii="Times New Roman" w:hAnsi="Times New Roman"/>
          <w:sz w:val="24"/>
          <w:szCs w:val="24"/>
          <w:lang w:val="en-GB"/>
        </w:rPr>
        <w:footnoteReference w:id="21"/>
      </w:r>
      <w:r w:rsidR="00C85CCB" w:rsidRPr="0058029A">
        <w:rPr>
          <w:rFonts w:ascii="Times New Roman" w:hAnsi="Times New Roman"/>
          <w:sz w:val="24"/>
          <w:szCs w:val="24"/>
          <w:lang w:val="en-GB"/>
        </w:rPr>
        <w:t xml:space="preserve"> and Protocol to Prevent, Suppress and Punish Trafficking in Persons, Especially Women and Children</w:t>
      </w:r>
      <w:r w:rsidR="005C6A38" w:rsidRPr="0058029A">
        <w:rPr>
          <w:rStyle w:val="FootnoteReference"/>
          <w:rFonts w:ascii="Times New Roman" w:hAnsi="Times New Roman"/>
          <w:sz w:val="24"/>
          <w:szCs w:val="24"/>
          <w:lang w:val="en-GB"/>
        </w:rPr>
        <w:footnoteReference w:id="22"/>
      </w:r>
      <w:r w:rsidR="00C85CCB" w:rsidRPr="0058029A">
        <w:rPr>
          <w:rFonts w:ascii="Times New Roman" w:hAnsi="Times New Roman"/>
          <w:sz w:val="24"/>
          <w:szCs w:val="24"/>
          <w:lang w:val="en-GB"/>
        </w:rPr>
        <w:t>,  Protocol against the Smuggling of Migrants by Land, Sea and Air</w:t>
      </w:r>
      <w:r w:rsidR="00C85CCB" w:rsidRPr="0058029A">
        <w:rPr>
          <w:rStyle w:val="FootnoteReference"/>
          <w:rFonts w:ascii="Times New Roman" w:hAnsi="Times New Roman"/>
          <w:sz w:val="24"/>
          <w:szCs w:val="24"/>
          <w:lang w:val="en-GB"/>
        </w:rPr>
        <w:footnoteReference w:id="23"/>
      </w:r>
      <w:r w:rsidR="00C85CCB" w:rsidRPr="0058029A">
        <w:rPr>
          <w:rFonts w:ascii="Times New Roman" w:hAnsi="Times New Roman"/>
          <w:sz w:val="24"/>
          <w:szCs w:val="24"/>
          <w:lang w:val="en-GB"/>
        </w:rPr>
        <w:t xml:space="preserve">, Convention on the Right to Sea, Convention </w:t>
      </w:r>
      <w:r w:rsidR="004D0071" w:rsidRPr="0058029A">
        <w:rPr>
          <w:rFonts w:ascii="Times New Roman" w:hAnsi="Times New Roman"/>
          <w:sz w:val="24"/>
          <w:szCs w:val="24"/>
          <w:lang w:val="en-GB"/>
        </w:rPr>
        <w:t>for the Safety of Life</w:t>
      </w:r>
      <w:r w:rsidR="00C85CCB" w:rsidRPr="0058029A">
        <w:rPr>
          <w:rFonts w:ascii="Times New Roman" w:hAnsi="Times New Roman"/>
          <w:sz w:val="24"/>
          <w:szCs w:val="24"/>
          <w:lang w:val="en-GB"/>
        </w:rPr>
        <w:t xml:space="preserve"> at Sea (SOLAS)</w:t>
      </w:r>
      <w:r w:rsidR="00C85CCB" w:rsidRPr="0058029A">
        <w:rPr>
          <w:rStyle w:val="FootnoteReference"/>
          <w:rFonts w:ascii="Times New Roman" w:hAnsi="Times New Roman"/>
          <w:sz w:val="24"/>
          <w:szCs w:val="24"/>
          <w:lang w:val="en-GB"/>
        </w:rPr>
        <w:footnoteReference w:id="24"/>
      </w:r>
      <w:r w:rsidR="00C85CCB" w:rsidRPr="0058029A">
        <w:rPr>
          <w:rFonts w:ascii="Times New Roman" w:hAnsi="Times New Roman"/>
          <w:sz w:val="24"/>
          <w:szCs w:val="24"/>
          <w:lang w:val="en-GB"/>
        </w:rPr>
        <w:t xml:space="preserve">  and Convention on </w:t>
      </w:r>
      <w:r w:rsidR="004D0071" w:rsidRPr="0058029A">
        <w:rPr>
          <w:rFonts w:ascii="Times New Roman" w:hAnsi="Times New Roman"/>
          <w:sz w:val="24"/>
          <w:szCs w:val="24"/>
          <w:lang w:val="en-GB"/>
        </w:rPr>
        <w:t>Maritime Search and Rescue</w:t>
      </w:r>
      <w:r w:rsidR="00C85CCB" w:rsidRPr="0058029A">
        <w:rPr>
          <w:rFonts w:ascii="Times New Roman" w:hAnsi="Times New Roman"/>
          <w:sz w:val="24"/>
          <w:szCs w:val="24"/>
          <w:lang w:val="en-GB"/>
        </w:rPr>
        <w:t>.</w:t>
      </w:r>
      <w:r w:rsidR="00C85CCB" w:rsidRPr="0058029A">
        <w:rPr>
          <w:rStyle w:val="FootnoteReference"/>
          <w:rFonts w:ascii="Times New Roman" w:hAnsi="Times New Roman"/>
          <w:sz w:val="24"/>
          <w:szCs w:val="24"/>
          <w:lang w:val="en-GB"/>
        </w:rPr>
        <w:footnoteReference w:id="25"/>
      </w:r>
    </w:p>
    <w:p w:rsidR="004D0071" w:rsidRPr="0058029A" w:rsidRDefault="004D0071" w:rsidP="004F1A29">
      <w:pPr>
        <w:spacing w:line="240" w:lineRule="auto"/>
        <w:jc w:val="both"/>
        <w:rPr>
          <w:rFonts w:ascii="Times New Roman" w:hAnsi="Times New Roman"/>
          <w:sz w:val="24"/>
          <w:szCs w:val="24"/>
          <w:lang w:val="en-GB"/>
        </w:rPr>
      </w:pPr>
      <w:bookmarkStart w:id="0" w:name="_Hlk481921008"/>
      <w:r w:rsidRPr="0058029A">
        <w:rPr>
          <w:rFonts w:ascii="Times New Roman" w:hAnsi="Times New Roman"/>
          <w:sz w:val="24"/>
          <w:szCs w:val="24"/>
          <w:lang w:val="en-GB"/>
        </w:rPr>
        <w:t xml:space="preserve">State parties to these instruments have the obligation to report on meeting commitments under the </w:t>
      </w:r>
      <w:r w:rsidR="00EC446B" w:rsidRPr="0058029A">
        <w:rPr>
          <w:rFonts w:ascii="Times New Roman" w:hAnsi="Times New Roman"/>
          <w:sz w:val="24"/>
          <w:szCs w:val="24"/>
          <w:lang w:val="en-GB"/>
        </w:rPr>
        <w:t>above-mentioned</w:t>
      </w:r>
      <w:r w:rsidRPr="0058029A">
        <w:rPr>
          <w:rFonts w:ascii="Times New Roman" w:hAnsi="Times New Roman"/>
          <w:sz w:val="24"/>
          <w:szCs w:val="24"/>
          <w:lang w:val="en-GB"/>
        </w:rPr>
        <w:t>conventions.</w:t>
      </w:r>
    </w:p>
    <w:bookmarkEnd w:id="0"/>
    <w:p w:rsidR="001051EF" w:rsidRPr="0058029A" w:rsidRDefault="004D0071"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Over the recent years, the international community has been giving greater attention to irregular migration. National Governments of the most common destination countries have been </w:t>
      </w:r>
      <w:r w:rsidRPr="0058029A">
        <w:rPr>
          <w:rFonts w:ascii="Times New Roman" w:hAnsi="Times New Roman"/>
          <w:sz w:val="24"/>
          <w:szCs w:val="24"/>
          <w:lang w:val="en-GB"/>
        </w:rPr>
        <w:lastRenderedPageBreak/>
        <w:t xml:space="preserve">implementing different policies on irregular migration. United Nations </w:t>
      </w:r>
      <w:r w:rsidR="001F7D84" w:rsidRPr="0058029A">
        <w:rPr>
          <w:rFonts w:ascii="Times New Roman" w:hAnsi="Times New Roman"/>
          <w:sz w:val="24"/>
          <w:szCs w:val="24"/>
          <w:lang w:val="en-GB"/>
        </w:rPr>
        <w:t xml:space="preserve">(UN) </w:t>
      </w:r>
      <w:r w:rsidRPr="0058029A">
        <w:rPr>
          <w:rFonts w:ascii="Times New Roman" w:hAnsi="Times New Roman"/>
          <w:sz w:val="24"/>
          <w:szCs w:val="24"/>
          <w:lang w:val="en-GB"/>
        </w:rPr>
        <w:t xml:space="preserve">and other international organisations have been making an effort to encourage improved coordination of policies in this area, as well as to apply the principle of non-incrimination of irregular migrants within the policies for suppressing irregular migration and treating them with the protection of their human rights. At the Global Migration and Development Forum in 2010, The Office of the United Nations High Commissioner for Human Rights </w:t>
      </w:r>
      <w:r w:rsidR="00780BEA" w:rsidRPr="0058029A">
        <w:rPr>
          <w:rFonts w:ascii="Times New Roman" w:hAnsi="Times New Roman"/>
          <w:sz w:val="24"/>
          <w:szCs w:val="24"/>
          <w:lang w:val="en-GB"/>
        </w:rPr>
        <w:t xml:space="preserve">(OHCHR) </w:t>
      </w:r>
      <w:r w:rsidRPr="0058029A">
        <w:rPr>
          <w:rFonts w:ascii="Times New Roman" w:hAnsi="Times New Roman"/>
          <w:sz w:val="24"/>
          <w:szCs w:val="24"/>
          <w:lang w:val="en-GB"/>
        </w:rPr>
        <w:t xml:space="preserve">and the Global Migration Group </w:t>
      </w:r>
      <w:r w:rsidR="00780BEA" w:rsidRPr="0058029A">
        <w:rPr>
          <w:rFonts w:ascii="Times New Roman" w:hAnsi="Times New Roman"/>
          <w:sz w:val="24"/>
          <w:szCs w:val="24"/>
          <w:lang w:val="en-GB"/>
        </w:rPr>
        <w:t xml:space="preserve">(GMG) issued a joint statement </w:t>
      </w:r>
      <w:r w:rsidR="001051EF" w:rsidRPr="0058029A">
        <w:rPr>
          <w:rFonts w:ascii="Times New Roman" w:hAnsi="Times New Roman"/>
          <w:sz w:val="24"/>
          <w:szCs w:val="24"/>
          <w:lang w:val="en-GB"/>
        </w:rPr>
        <w:t>expressing concern for the situation in relation to the respect of the human rights of migrants that find th</w:t>
      </w:r>
      <w:r w:rsidR="002C569E" w:rsidRPr="0058029A">
        <w:rPr>
          <w:rFonts w:ascii="Times New Roman" w:hAnsi="Times New Roman"/>
          <w:sz w:val="24"/>
          <w:szCs w:val="24"/>
          <w:lang w:val="en-GB"/>
        </w:rPr>
        <w:t>emselves in an illegal situation and callin</w:t>
      </w:r>
      <w:r w:rsidR="00780BEA" w:rsidRPr="0058029A">
        <w:rPr>
          <w:rFonts w:ascii="Times New Roman" w:hAnsi="Times New Roman"/>
          <w:sz w:val="24"/>
          <w:szCs w:val="24"/>
          <w:lang w:val="en-GB"/>
        </w:rPr>
        <w:t>g</w:t>
      </w:r>
      <w:r w:rsidR="002C569E" w:rsidRPr="0058029A">
        <w:rPr>
          <w:rFonts w:ascii="Times New Roman" w:hAnsi="Times New Roman"/>
          <w:sz w:val="24"/>
          <w:szCs w:val="24"/>
          <w:lang w:val="en-GB"/>
        </w:rPr>
        <w:t xml:space="preserve"> to end incrimination of these migrants (UN, 2012). Later in 2013, the High-Level Dialogue on International Migration and Development called on governments to protect the human rights of migrants in illegal situation (UN General Assembly, 2013).</w:t>
      </w:r>
    </w:p>
    <w:p w:rsidR="002C569E" w:rsidRPr="0058029A" w:rsidRDefault="002C569E"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In response to the refugee and migrant crisis that escalated in 2015, the </w:t>
      </w:r>
      <w:r w:rsidR="00780BEA" w:rsidRPr="0058029A">
        <w:rPr>
          <w:rFonts w:ascii="Times New Roman" w:hAnsi="Times New Roman"/>
          <w:sz w:val="24"/>
          <w:szCs w:val="24"/>
          <w:lang w:val="en-GB"/>
        </w:rPr>
        <w:t>UN</w:t>
      </w:r>
      <w:r w:rsidRPr="0058029A">
        <w:rPr>
          <w:rFonts w:ascii="Times New Roman" w:hAnsi="Times New Roman"/>
          <w:sz w:val="24"/>
          <w:szCs w:val="24"/>
          <w:lang w:val="en-GB"/>
        </w:rPr>
        <w:t xml:space="preserve"> started </w:t>
      </w:r>
      <w:r w:rsidR="00780BEA" w:rsidRPr="0058029A">
        <w:rPr>
          <w:rFonts w:ascii="Times New Roman" w:hAnsi="Times New Roman"/>
          <w:sz w:val="24"/>
          <w:szCs w:val="24"/>
          <w:lang w:val="en-GB"/>
        </w:rPr>
        <w:t>an</w:t>
      </w:r>
      <w:r w:rsidRPr="0058029A">
        <w:rPr>
          <w:rFonts w:ascii="Times New Roman" w:hAnsi="Times New Roman"/>
          <w:sz w:val="24"/>
          <w:szCs w:val="24"/>
          <w:lang w:val="en-GB"/>
        </w:rPr>
        <w:t xml:space="preserve"> init</w:t>
      </w:r>
      <w:r w:rsidR="00C94C81" w:rsidRPr="0058029A">
        <w:rPr>
          <w:rFonts w:ascii="Times New Roman" w:hAnsi="Times New Roman"/>
          <w:sz w:val="24"/>
          <w:szCs w:val="24"/>
          <w:lang w:val="en-GB"/>
        </w:rPr>
        <w:t xml:space="preserve">iative to reach a global compact </w:t>
      </w:r>
      <w:r w:rsidRPr="0058029A">
        <w:rPr>
          <w:rFonts w:ascii="Times New Roman" w:hAnsi="Times New Roman"/>
          <w:sz w:val="24"/>
          <w:szCs w:val="24"/>
          <w:lang w:val="en-GB"/>
        </w:rPr>
        <w:t xml:space="preserve">with the aim to plan future obligations and activities and </w:t>
      </w:r>
      <w:r w:rsidR="00C94C81" w:rsidRPr="0058029A">
        <w:rPr>
          <w:rFonts w:ascii="Times New Roman" w:hAnsi="Times New Roman"/>
          <w:sz w:val="24"/>
          <w:szCs w:val="24"/>
          <w:lang w:val="en-GB"/>
        </w:rPr>
        <w:t>share</w:t>
      </w:r>
      <w:r w:rsidRPr="0058029A">
        <w:rPr>
          <w:rFonts w:ascii="Times New Roman" w:hAnsi="Times New Roman"/>
          <w:sz w:val="24"/>
          <w:szCs w:val="24"/>
          <w:lang w:val="en-GB"/>
        </w:rPr>
        <w:t xml:space="preserve"> responsibilities on the global plane in relation to the issue of mass movement</w:t>
      </w:r>
      <w:r w:rsidR="00C94C81" w:rsidRPr="0058029A">
        <w:rPr>
          <w:rFonts w:ascii="Times New Roman" w:hAnsi="Times New Roman"/>
          <w:sz w:val="24"/>
          <w:szCs w:val="24"/>
          <w:lang w:val="en-GB"/>
        </w:rPr>
        <w:t>s</w:t>
      </w:r>
      <w:r w:rsidRPr="0058029A">
        <w:rPr>
          <w:rFonts w:ascii="Times New Roman" w:hAnsi="Times New Roman"/>
          <w:sz w:val="24"/>
          <w:szCs w:val="24"/>
          <w:lang w:val="en-GB"/>
        </w:rPr>
        <w:t xml:space="preserve"> of people, cause</w:t>
      </w:r>
      <w:r w:rsidR="00C94C81" w:rsidRPr="0058029A">
        <w:rPr>
          <w:rFonts w:ascii="Times New Roman" w:hAnsi="Times New Roman"/>
          <w:sz w:val="24"/>
          <w:szCs w:val="24"/>
          <w:lang w:val="en-GB"/>
        </w:rPr>
        <w:t>d</w:t>
      </w:r>
      <w:r w:rsidRPr="0058029A">
        <w:rPr>
          <w:rFonts w:ascii="Times New Roman" w:hAnsi="Times New Roman"/>
          <w:sz w:val="24"/>
          <w:szCs w:val="24"/>
          <w:lang w:val="en-GB"/>
        </w:rPr>
        <w:t xml:space="preserve"> by conflicts and fear of persecution or poverty and </w:t>
      </w:r>
      <w:r w:rsidR="00C94C81" w:rsidRPr="0058029A">
        <w:rPr>
          <w:rFonts w:ascii="Times New Roman" w:hAnsi="Times New Roman"/>
          <w:sz w:val="24"/>
          <w:szCs w:val="24"/>
          <w:lang w:val="en-GB"/>
        </w:rPr>
        <w:t>insecurity</w:t>
      </w:r>
      <w:r w:rsidRPr="0058029A">
        <w:rPr>
          <w:rFonts w:ascii="Times New Roman" w:hAnsi="Times New Roman"/>
          <w:sz w:val="24"/>
          <w:szCs w:val="24"/>
          <w:lang w:val="en-GB"/>
        </w:rPr>
        <w:t xml:space="preserve"> in </w:t>
      </w:r>
      <w:r w:rsidR="00C94C81" w:rsidRPr="0058029A">
        <w:rPr>
          <w:rFonts w:ascii="Times New Roman" w:hAnsi="Times New Roman"/>
          <w:sz w:val="24"/>
          <w:szCs w:val="24"/>
          <w:lang w:val="en-GB"/>
        </w:rPr>
        <w:t>migrants’ countries</w:t>
      </w:r>
      <w:r w:rsidRPr="0058029A">
        <w:rPr>
          <w:rFonts w:ascii="Times New Roman" w:hAnsi="Times New Roman"/>
          <w:sz w:val="24"/>
          <w:szCs w:val="24"/>
          <w:lang w:val="en-GB"/>
        </w:rPr>
        <w:t xml:space="preserve">. </w:t>
      </w:r>
      <w:r w:rsidR="00C94C81" w:rsidRPr="0058029A">
        <w:rPr>
          <w:rFonts w:ascii="Times New Roman" w:hAnsi="Times New Roman"/>
          <w:sz w:val="24"/>
          <w:szCs w:val="24"/>
          <w:lang w:val="en-GB"/>
        </w:rPr>
        <w:t>This resulted in the adoption of the so-called New York Declaration for Refugees and Migrants</w:t>
      </w:r>
      <w:r w:rsidR="005B57AC" w:rsidRPr="0058029A">
        <w:rPr>
          <w:rStyle w:val="FootnoteReference"/>
          <w:rFonts w:ascii="Times New Roman" w:hAnsi="Times New Roman"/>
          <w:sz w:val="24"/>
          <w:szCs w:val="24"/>
          <w:lang w:val="en-GB"/>
        </w:rPr>
        <w:footnoteReference w:id="26"/>
      </w:r>
      <w:r w:rsidR="00C94C81" w:rsidRPr="0058029A">
        <w:rPr>
          <w:rFonts w:ascii="Times New Roman" w:hAnsi="Times New Roman"/>
          <w:sz w:val="24"/>
          <w:szCs w:val="24"/>
          <w:lang w:val="en-GB"/>
        </w:rPr>
        <w:t xml:space="preserve">, which was unanimously adopted by 193 </w:t>
      </w:r>
      <w:r w:rsidR="00780BEA" w:rsidRPr="0058029A">
        <w:rPr>
          <w:rFonts w:ascii="Times New Roman" w:hAnsi="Times New Roman"/>
          <w:sz w:val="24"/>
          <w:szCs w:val="24"/>
          <w:lang w:val="en-GB"/>
        </w:rPr>
        <w:t>UN</w:t>
      </w:r>
      <w:r w:rsidR="00C94C81" w:rsidRPr="0058029A">
        <w:rPr>
          <w:rFonts w:ascii="Times New Roman" w:hAnsi="Times New Roman"/>
          <w:sz w:val="24"/>
          <w:szCs w:val="24"/>
          <w:lang w:val="en-GB"/>
        </w:rPr>
        <w:t xml:space="preserve"> Member States on 19 September 2016, at the beginning of the 71</w:t>
      </w:r>
      <w:r w:rsidR="00C94C81" w:rsidRPr="0058029A">
        <w:rPr>
          <w:rFonts w:ascii="Times New Roman" w:hAnsi="Times New Roman"/>
          <w:sz w:val="24"/>
          <w:szCs w:val="24"/>
          <w:vertAlign w:val="superscript"/>
          <w:lang w:val="en-GB"/>
        </w:rPr>
        <w:t>st</w:t>
      </w:r>
      <w:r w:rsidR="00C94C81" w:rsidRPr="0058029A">
        <w:rPr>
          <w:rFonts w:ascii="Times New Roman" w:hAnsi="Times New Roman"/>
          <w:sz w:val="24"/>
          <w:szCs w:val="24"/>
          <w:lang w:val="en-GB"/>
        </w:rPr>
        <w:t xml:space="preserve"> Session of the </w:t>
      </w:r>
      <w:r w:rsidR="00780BEA" w:rsidRPr="0058029A">
        <w:rPr>
          <w:rFonts w:ascii="Times New Roman" w:hAnsi="Times New Roman"/>
          <w:sz w:val="24"/>
          <w:szCs w:val="24"/>
          <w:lang w:val="en-GB"/>
        </w:rPr>
        <w:t>UN</w:t>
      </w:r>
      <w:r w:rsidR="00C94C81" w:rsidRPr="0058029A">
        <w:rPr>
          <w:rFonts w:ascii="Times New Roman" w:hAnsi="Times New Roman"/>
          <w:sz w:val="24"/>
          <w:szCs w:val="24"/>
          <w:lang w:val="en-GB"/>
        </w:rPr>
        <w:t xml:space="preserve"> General Assembly in New York. The Declaration provides for negotiations on two separate documents – global compact on refugees and global compact on migration, which should be adopted by </w:t>
      </w:r>
      <w:r w:rsidR="00780BEA" w:rsidRPr="0058029A">
        <w:rPr>
          <w:rFonts w:ascii="Times New Roman" w:hAnsi="Times New Roman"/>
          <w:sz w:val="24"/>
          <w:szCs w:val="24"/>
          <w:lang w:val="en-GB"/>
        </w:rPr>
        <w:t xml:space="preserve">the </w:t>
      </w:r>
      <w:r w:rsidR="00C94C81" w:rsidRPr="0058029A">
        <w:rPr>
          <w:rFonts w:ascii="Times New Roman" w:hAnsi="Times New Roman"/>
          <w:sz w:val="24"/>
          <w:szCs w:val="24"/>
          <w:lang w:val="en-GB"/>
        </w:rPr>
        <w:t xml:space="preserve">end </w:t>
      </w:r>
      <w:r w:rsidR="00780BEA" w:rsidRPr="0058029A">
        <w:rPr>
          <w:rFonts w:ascii="Times New Roman" w:hAnsi="Times New Roman"/>
          <w:sz w:val="24"/>
          <w:szCs w:val="24"/>
          <w:lang w:val="en-GB"/>
        </w:rPr>
        <w:t xml:space="preserve">of </w:t>
      </w:r>
      <w:r w:rsidR="00C94C81" w:rsidRPr="0058029A">
        <w:rPr>
          <w:rFonts w:ascii="Times New Roman" w:hAnsi="Times New Roman"/>
          <w:sz w:val="24"/>
          <w:szCs w:val="24"/>
          <w:lang w:val="en-GB"/>
        </w:rPr>
        <w:t xml:space="preserve">2018. </w:t>
      </w:r>
      <w:r w:rsidR="00DF2D1C" w:rsidRPr="0058029A">
        <w:rPr>
          <w:rFonts w:ascii="Times New Roman" w:hAnsi="Times New Roman"/>
          <w:sz w:val="24"/>
          <w:szCs w:val="24"/>
          <w:lang w:val="en-GB"/>
        </w:rPr>
        <w:t>The g</w:t>
      </w:r>
      <w:r w:rsidR="00C94C81" w:rsidRPr="0058029A">
        <w:rPr>
          <w:rFonts w:ascii="Times New Roman" w:hAnsi="Times New Roman"/>
          <w:sz w:val="24"/>
          <w:szCs w:val="24"/>
          <w:lang w:val="en-GB"/>
        </w:rPr>
        <w:t xml:space="preserve">lobal </w:t>
      </w:r>
      <w:r w:rsidR="00DF2D1C" w:rsidRPr="0058029A">
        <w:rPr>
          <w:rFonts w:ascii="Times New Roman" w:hAnsi="Times New Roman"/>
          <w:sz w:val="24"/>
          <w:szCs w:val="24"/>
          <w:lang w:val="en-GB"/>
        </w:rPr>
        <w:t>c</w:t>
      </w:r>
      <w:r w:rsidR="00C94C81" w:rsidRPr="0058029A">
        <w:rPr>
          <w:rFonts w:ascii="Times New Roman" w:hAnsi="Times New Roman"/>
          <w:sz w:val="24"/>
          <w:szCs w:val="24"/>
          <w:lang w:val="en-GB"/>
        </w:rPr>
        <w:t xml:space="preserve">ompact on migration envisages the establishment of a framework for safe, orderly and regular migration with the </w:t>
      </w:r>
      <w:r w:rsidR="00DF2D1C" w:rsidRPr="0058029A">
        <w:rPr>
          <w:rFonts w:ascii="Times New Roman" w:hAnsi="Times New Roman"/>
          <w:sz w:val="24"/>
          <w:szCs w:val="24"/>
          <w:lang w:val="en-GB"/>
        </w:rPr>
        <w:t xml:space="preserve">aim to regulate global management and coordination </w:t>
      </w:r>
      <w:r w:rsidR="00780BEA" w:rsidRPr="0058029A">
        <w:rPr>
          <w:rFonts w:ascii="Times New Roman" w:hAnsi="Times New Roman"/>
          <w:sz w:val="24"/>
          <w:szCs w:val="24"/>
          <w:lang w:val="en-GB"/>
        </w:rPr>
        <w:t>of</w:t>
      </w:r>
      <w:r w:rsidR="00DF2D1C" w:rsidRPr="0058029A">
        <w:rPr>
          <w:rFonts w:ascii="Times New Roman" w:hAnsi="Times New Roman"/>
          <w:sz w:val="24"/>
          <w:szCs w:val="24"/>
          <w:lang w:val="en-GB"/>
        </w:rPr>
        <w:t xml:space="preserve"> international migration.</w:t>
      </w:r>
    </w:p>
    <w:p w:rsidR="00331072" w:rsidRPr="0058029A" w:rsidRDefault="00331072" w:rsidP="004F1A29">
      <w:pPr>
        <w:pStyle w:val="Heading3"/>
        <w:spacing w:before="0" w:after="200" w:line="240" w:lineRule="auto"/>
        <w:rPr>
          <w:rFonts w:ascii="Times New Roman" w:hAnsi="Times New Roman" w:cs="Times New Roman"/>
          <w:lang w:val="en-GB"/>
        </w:rPr>
      </w:pPr>
    </w:p>
    <w:p w:rsidR="004370D2" w:rsidRPr="0058029A" w:rsidRDefault="004F1A29" w:rsidP="004F1A29">
      <w:pPr>
        <w:pStyle w:val="Heading3"/>
        <w:spacing w:before="0" w:after="200" w:line="240" w:lineRule="auto"/>
        <w:rPr>
          <w:rFonts w:ascii="Times New Roman" w:hAnsi="Times New Roman" w:cs="Times New Roman"/>
          <w:color w:val="auto"/>
          <w:lang w:val="en-GB"/>
        </w:rPr>
      </w:pPr>
      <w:r w:rsidRPr="0058029A">
        <w:rPr>
          <w:rFonts w:ascii="Times New Roman" w:hAnsi="Times New Roman" w:cs="Times New Roman"/>
          <w:color w:val="auto"/>
          <w:lang w:val="en-GB"/>
        </w:rPr>
        <w:t xml:space="preserve">3.2 </w:t>
      </w:r>
      <w:r w:rsidR="004370D2" w:rsidRPr="0058029A">
        <w:rPr>
          <w:rFonts w:ascii="Times New Roman" w:hAnsi="Times New Roman" w:cs="Times New Roman"/>
          <w:color w:val="auto"/>
          <w:lang w:val="en-GB"/>
        </w:rPr>
        <w:t>Harmonization of the Republic of Serbia polic</w:t>
      </w:r>
      <w:r w:rsidR="00097300" w:rsidRPr="0058029A">
        <w:rPr>
          <w:rFonts w:ascii="Times New Roman" w:hAnsi="Times New Roman" w:cs="Times New Roman"/>
          <w:color w:val="auto"/>
          <w:lang w:val="en-GB"/>
        </w:rPr>
        <w:t>y</w:t>
      </w:r>
      <w:r w:rsidR="004370D2" w:rsidRPr="0058029A">
        <w:rPr>
          <w:rFonts w:ascii="Times New Roman" w:hAnsi="Times New Roman" w:cs="Times New Roman"/>
          <w:color w:val="auto"/>
          <w:lang w:val="en-GB"/>
        </w:rPr>
        <w:t xml:space="preserve"> in the area of irregular migration with </w:t>
      </w:r>
      <w:r w:rsidRPr="0058029A">
        <w:rPr>
          <w:rFonts w:ascii="Times New Roman" w:hAnsi="Times New Roman" w:cs="Times New Roman"/>
          <w:color w:val="auto"/>
          <w:lang w:val="en-GB"/>
        </w:rPr>
        <w:t>EU</w:t>
      </w:r>
      <w:r w:rsidR="004370D2" w:rsidRPr="0058029A">
        <w:rPr>
          <w:rFonts w:ascii="Times New Roman" w:hAnsi="Times New Roman" w:cs="Times New Roman"/>
          <w:color w:val="auto"/>
          <w:lang w:val="en-GB"/>
        </w:rPr>
        <w:t xml:space="preserve"> policy</w:t>
      </w:r>
    </w:p>
    <w:p w:rsidR="00DF2D1C" w:rsidRPr="0058029A" w:rsidRDefault="00DF2D1C"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Since 1999. the</w:t>
      </w:r>
      <w:r w:rsidR="00BE15A1">
        <w:rPr>
          <w:rFonts w:ascii="Times New Roman" w:hAnsi="Times New Roman"/>
          <w:sz w:val="24"/>
          <w:szCs w:val="24"/>
          <w:lang w:val="en-GB"/>
        </w:rPr>
        <w:t xml:space="preserve"> </w:t>
      </w:r>
      <w:r w:rsidR="004F1A29" w:rsidRPr="0058029A">
        <w:rPr>
          <w:rFonts w:ascii="Times New Roman" w:hAnsi="Times New Roman"/>
          <w:sz w:val="24"/>
          <w:szCs w:val="24"/>
          <w:lang w:val="en-GB"/>
        </w:rPr>
        <w:t>EU</w:t>
      </w:r>
      <w:r w:rsidRPr="0058029A">
        <w:rPr>
          <w:rFonts w:ascii="Times New Roman" w:hAnsi="Times New Roman"/>
          <w:sz w:val="24"/>
          <w:szCs w:val="24"/>
          <w:lang w:val="en-GB"/>
        </w:rPr>
        <w:t xml:space="preserve"> has been developing joint immigration policy for Europe. </w:t>
      </w:r>
      <w:r w:rsidR="005B57AC" w:rsidRPr="0058029A">
        <w:rPr>
          <w:rFonts w:ascii="Times New Roman" w:hAnsi="Times New Roman"/>
          <w:sz w:val="24"/>
          <w:szCs w:val="24"/>
          <w:lang w:val="en-GB"/>
        </w:rPr>
        <w:t>E</w:t>
      </w:r>
      <w:r w:rsidR="004F1A29" w:rsidRPr="0058029A">
        <w:rPr>
          <w:rFonts w:ascii="Times New Roman" w:hAnsi="Times New Roman"/>
          <w:sz w:val="24"/>
          <w:szCs w:val="24"/>
          <w:lang w:val="en-GB"/>
        </w:rPr>
        <w:t>U</w:t>
      </w:r>
      <w:r w:rsidRPr="0058029A">
        <w:rPr>
          <w:rFonts w:ascii="Times New Roman" w:hAnsi="Times New Roman"/>
          <w:sz w:val="24"/>
          <w:szCs w:val="24"/>
          <w:lang w:val="en-GB"/>
        </w:rPr>
        <w:t xml:space="preserve"> legal framework regulating action in </w:t>
      </w:r>
      <w:r w:rsidR="00780BEA" w:rsidRPr="0058029A">
        <w:rPr>
          <w:rFonts w:ascii="Times New Roman" w:hAnsi="Times New Roman"/>
          <w:sz w:val="24"/>
          <w:szCs w:val="24"/>
          <w:lang w:val="en-GB"/>
        </w:rPr>
        <w:t xml:space="preserve">the </w:t>
      </w:r>
      <w:r w:rsidRPr="0058029A">
        <w:rPr>
          <w:rFonts w:ascii="Times New Roman" w:hAnsi="Times New Roman"/>
          <w:sz w:val="24"/>
          <w:szCs w:val="24"/>
          <w:lang w:val="en-GB"/>
        </w:rPr>
        <w:t xml:space="preserve">case of irregular migration is part of several legal instruments. The instruments implemented in the aspect of the arrival of migrants are focused on border management and prevention of irregular migration through cooperation with the countries of origin and transit. </w:t>
      </w:r>
      <w:r w:rsidR="00A93EEF" w:rsidRPr="0058029A">
        <w:rPr>
          <w:rFonts w:ascii="Times New Roman" w:hAnsi="Times New Roman"/>
          <w:sz w:val="24"/>
          <w:szCs w:val="24"/>
          <w:lang w:val="en-GB"/>
        </w:rPr>
        <w:t>E</w:t>
      </w:r>
      <w:r w:rsidR="004F1A29" w:rsidRPr="0058029A">
        <w:rPr>
          <w:rFonts w:ascii="Times New Roman" w:hAnsi="Times New Roman"/>
          <w:sz w:val="24"/>
          <w:szCs w:val="24"/>
          <w:lang w:val="en-GB"/>
        </w:rPr>
        <w:t>U</w:t>
      </w:r>
      <w:r w:rsidR="00A93EEF" w:rsidRPr="0058029A">
        <w:rPr>
          <w:rFonts w:ascii="Times New Roman" w:hAnsi="Times New Roman"/>
          <w:sz w:val="24"/>
          <w:szCs w:val="24"/>
          <w:lang w:val="en-GB"/>
        </w:rPr>
        <w:t xml:space="preserve"> immigration</w:t>
      </w:r>
      <w:r w:rsidRPr="0058029A">
        <w:rPr>
          <w:rFonts w:ascii="Times New Roman" w:hAnsi="Times New Roman"/>
          <w:sz w:val="24"/>
          <w:szCs w:val="24"/>
          <w:lang w:val="en-GB"/>
        </w:rPr>
        <w:t xml:space="preserve"> policy competences are initially defined in articles 79 and 80 of the Treaty on </w:t>
      </w:r>
      <w:r w:rsidR="00780BEA" w:rsidRPr="0058029A">
        <w:rPr>
          <w:rFonts w:ascii="Times New Roman" w:hAnsi="Times New Roman"/>
          <w:sz w:val="24"/>
          <w:szCs w:val="24"/>
          <w:lang w:val="en-GB"/>
        </w:rPr>
        <w:t>the Functioning of</w:t>
      </w:r>
      <w:r w:rsidRPr="0058029A">
        <w:rPr>
          <w:rFonts w:ascii="Times New Roman" w:hAnsi="Times New Roman"/>
          <w:sz w:val="24"/>
          <w:szCs w:val="24"/>
          <w:lang w:val="en-GB"/>
        </w:rPr>
        <w:t xml:space="preserve"> the </w:t>
      </w:r>
      <w:r w:rsidR="00780BEA" w:rsidRPr="0058029A">
        <w:rPr>
          <w:rFonts w:ascii="Times New Roman" w:hAnsi="Times New Roman"/>
          <w:sz w:val="24"/>
          <w:szCs w:val="24"/>
          <w:lang w:val="en-GB"/>
        </w:rPr>
        <w:t>E</w:t>
      </w:r>
      <w:r w:rsidR="004F1A29" w:rsidRPr="0058029A">
        <w:rPr>
          <w:rFonts w:ascii="Times New Roman" w:hAnsi="Times New Roman"/>
          <w:sz w:val="24"/>
          <w:szCs w:val="24"/>
          <w:lang w:val="en-GB"/>
        </w:rPr>
        <w:t>U</w:t>
      </w:r>
      <w:r w:rsidRPr="0058029A">
        <w:rPr>
          <w:rFonts w:ascii="Times New Roman" w:hAnsi="Times New Roman"/>
          <w:sz w:val="24"/>
          <w:szCs w:val="24"/>
          <w:lang w:val="en-GB"/>
        </w:rPr>
        <w:t>.</w:t>
      </w:r>
      <w:r w:rsidRPr="0058029A">
        <w:rPr>
          <w:rStyle w:val="FootnoteReference"/>
          <w:rFonts w:ascii="Times New Roman" w:hAnsi="Times New Roman"/>
          <w:sz w:val="24"/>
          <w:szCs w:val="24"/>
          <w:lang w:val="en-GB"/>
        </w:rPr>
        <w:footnoteReference w:id="27"/>
      </w:r>
    </w:p>
    <w:p w:rsidR="005B57AC" w:rsidRPr="0058029A" w:rsidRDefault="00DF2D1C"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E</w:t>
      </w:r>
      <w:r w:rsidR="004F1A29" w:rsidRPr="0058029A">
        <w:rPr>
          <w:rFonts w:ascii="Times New Roman" w:hAnsi="Times New Roman"/>
          <w:sz w:val="24"/>
          <w:szCs w:val="24"/>
          <w:lang w:val="en-GB"/>
        </w:rPr>
        <w:t>U</w:t>
      </w:r>
      <w:r w:rsidRPr="0058029A">
        <w:rPr>
          <w:rFonts w:ascii="Times New Roman" w:hAnsi="Times New Roman"/>
          <w:sz w:val="24"/>
          <w:szCs w:val="24"/>
          <w:lang w:val="en-GB"/>
        </w:rPr>
        <w:t xml:space="preserve"> policy toward irregular immigration is directed at the prevention and reduction of irregular immigration, by preventing entry into the</w:t>
      </w:r>
      <w:r w:rsidR="00FA5E6A" w:rsidRPr="0058029A">
        <w:rPr>
          <w:rFonts w:ascii="Times New Roman" w:hAnsi="Times New Roman"/>
          <w:sz w:val="24"/>
          <w:szCs w:val="24"/>
          <w:lang w:val="en-GB"/>
        </w:rPr>
        <w:t xml:space="preserve"> E</w:t>
      </w:r>
      <w:r w:rsidR="004F1A29" w:rsidRPr="0058029A">
        <w:rPr>
          <w:rFonts w:ascii="Times New Roman" w:hAnsi="Times New Roman"/>
          <w:sz w:val="24"/>
          <w:szCs w:val="24"/>
          <w:lang w:val="en-GB"/>
        </w:rPr>
        <w:t>U</w:t>
      </w:r>
      <w:r w:rsidRPr="0058029A">
        <w:rPr>
          <w:rFonts w:ascii="Times New Roman" w:hAnsi="Times New Roman"/>
          <w:sz w:val="24"/>
          <w:szCs w:val="24"/>
          <w:lang w:val="en-GB"/>
        </w:rPr>
        <w:t xml:space="preserve">area and the tools of the policy of return, in a way which is fully in accordance with the protection of the human rights of migrants. </w:t>
      </w:r>
      <w:r w:rsidR="002A1BFB" w:rsidRPr="0058029A">
        <w:rPr>
          <w:rFonts w:ascii="Times New Roman" w:hAnsi="Times New Roman"/>
          <w:sz w:val="24"/>
          <w:szCs w:val="24"/>
          <w:lang w:val="en-GB"/>
        </w:rPr>
        <w:t>Preventing</w:t>
      </w:r>
      <w:r w:rsidRPr="0058029A">
        <w:rPr>
          <w:rFonts w:ascii="Times New Roman" w:hAnsi="Times New Roman"/>
          <w:sz w:val="24"/>
          <w:szCs w:val="24"/>
          <w:lang w:val="en-GB"/>
        </w:rPr>
        <w:t xml:space="preserve"> and </w:t>
      </w:r>
      <w:r w:rsidR="005B57AC" w:rsidRPr="0058029A">
        <w:rPr>
          <w:rFonts w:ascii="Times New Roman" w:hAnsi="Times New Roman"/>
          <w:sz w:val="24"/>
          <w:szCs w:val="24"/>
          <w:lang w:val="en-GB"/>
        </w:rPr>
        <w:t>reducing</w:t>
      </w:r>
      <w:r w:rsidRPr="0058029A">
        <w:rPr>
          <w:rFonts w:ascii="Times New Roman" w:hAnsi="Times New Roman"/>
          <w:sz w:val="24"/>
          <w:szCs w:val="24"/>
          <w:lang w:val="en-GB"/>
        </w:rPr>
        <w:t xml:space="preserve"> irregular migration and trafficking </w:t>
      </w:r>
      <w:r w:rsidR="002A1BFB" w:rsidRPr="0058029A">
        <w:rPr>
          <w:rFonts w:ascii="Times New Roman" w:hAnsi="Times New Roman"/>
          <w:sz w:val="24"/>
          <w:szCs w:val="24"/>
          <w:lang w:val="en-GB"/>
        </w:rPr>
        <w:t xml:space="preserve">in </w:t>
      </w:r>
      <w:r w:rsidR="00EC446B" w:rsidRPr="0058029A">
        <w:rPr>
          <w:rFonts w:ascii="Times New Roman" w:hAnsi="Times New Roman"/>
          <w:sz w:val="24"/>
          <w:szCs w:val="24"/>
          <w:lang w:val="en-GB"/>
        </w:rPr>
        <w:t>human beings</w:t>
      </w:r>
      <w:r w:rsidRPr="0058029A">
        <w:rPr>
          <w:rFonts w:ascii="Times New Roman" w:hAnsi="Times New Roman"/>
          <w:sz w:val="24"/>
          <w:szCs w:val="24"/>
          <w:lang w:val="en-GB"/>
        </w:rPr>
        <w:t>is one of the four pillars of the</w:t>
      </w:r>
      <w:r w:rsidR="00FA5E6A" w:rsidRPr="0058029A">
        <w:rPr>
          <w:rFonts w:ascii="Times New Roman" w:hAnsi="Times New Roman"/>
          <w:sz w:val="24"/>
          <w:szCs w:val="24"/>
          <w:lang w:val="en-GB"/>
        </w:rPr>
        <w:t xml:space="preserve"> E</w:t>
      </w:r>
      <w:r w:rsidR="004F1A29" w:rsidRPr="0058029A">
        <w:rPr>
          <w:rFonts w:ascii="Times New Roman" w:hAnsi="Times New Roman"/>
          <w:sz w:val="24"/>
          <w:szCs w:val="24"/>
          <w:lang w:val="en-GB"/>
        </w:rPr>
        <w:t>U</w:t>
      </w:r>
      <w:r w:rsidRPr="0058029A">
        <w:rPr>
          <w:rFonts w:ascii="Times New Roman" w:hAnsi="Times New Roman"/>
          <w:sz w:val="24"/>
          <w:szCs w:val="24"/>
          <w:lang w:val="en-GB"/>
        </w:rPr>
        <w:t>migration policy presented in the document The Global Approach to Migration and Mobility – GAMM).</w:t>
      </w:r>
      <w:r w:rsidRPr="0058029A">
        <w:rPr>
          <w:rStyle w:val="FootnoteReference"/>
          <w:rFonts w:ascii="Times New Roman" w:hAnsi="Times New Roman"/>
          <w:sz w:val="24"/>
          <w:szCs w:val="24"/>
          <w:lang w:val="en-GB"/>
        </w:rPr>
        <w:footnoteReference w:id="28"/>
      </w:r>
      <w:r w:rsidR="005B57AC" w:rsidRPr="0058029A">
        <w:rPr>
          <w:rFonts w:ascii="Times New Roman" w:hAnsi="Times New Roman"/>
          <w:sz w:val="24"/>
          <w:szCs w:val="24"/>
          <w:lang w:val="en-GB"/>
        </w:rPr>
        <w:t>The other</w:t>
      </w:r>
      <w:r w:rsidR="00740F92" w:rsidRPr="0058029A">
        <w:rPr>
          <w:rFonts w:ascii="Times New Roman" w:hAnsi="Times New Roman"/>
          <w:sz w:val="24"/>
          <w:szCs w:val="24"/>
          <w:lang w:val="en-GB"/>
        </w:rPr>
        <w:t xml:space="preserve"> three pillars are: </w:t>
      </w:r>
      <w:r w:rsidR="005B57AC" w:rsidRPr="0058029A">
        <w:rPr>
          <w:rFonts w:ascii="Times New Roman" w:hAnsi="Times New Roman"/>
          <w:sz w:val="24"/>
          <w:szCs w:val="24"/>
          <w:lang w:val="en-GB"/>
        </w:rPr>
        <w:t xml:space="preserve">legal migration and mobility, international protection and the external dimension of asylum policy and maximising the development impact of migration and mobility. </w:t>
      </w:r>
    </w:p>
    <w:p w:rsidR="006E53CB" w:rsidRPr="0058029A" w:rsidRDefault="002A1BFB"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lastRenderedPageBreak/>
        <w:t xml:space="preserve">In the context of increased immigration </w:t>
      </w:r>
      <w:r w:rsidR="00EC446B" w:rsidRPr="0058029A">
        <w:rPr>
          <w:rFonts w:ascii="Times New Roman" w:hAnsi="Times New Roman"/>
          <w:sz w:val="24"/>
          <w:szCs w:val="24"/>
          <w:lang w:val="en-GB"/>
        </w:rPr>
        <w:t>pressures</w:t>
      </w:r>
      <w:r w:rsidRPr="0058029A">
        <w:rPr>
          <w:rFonts w:ascii="Times New Roman" w:hAnsi="Times New Roman"/>
          <w:sz w:val="24"/>
          <w:szCs w:val="24"/>
          <w:lang w:val="en-GB"/>
        </w:rPr>
        <w:t>, E</w:t>
      </w:r>
      <w:r w:rsidR="004F1A29" w:rsidRPr="0058029A">
        <w:rPr>
          <w:rFonts w:ascii="Times New Roman" w:hAnsi="Times New Roman"/>
          <w:sz w:val="24"/>
          <w:szCs w:val="24"/>
          <w:lang w:val="en-GB"/>
        </w:rPr>
        <w:t>U</w:t>
      </w:r>
      <w:r w:rsidRPr="0058029A">
        <w:rPr>
          <w:rFonts w:ascii="Times New Roman" w:hAnsi="Times New Roman"/>
          <w:sz w:val="24"/>
          <w:szCs w:val="24"/>
          <w:lang w:val="en-GB"/>
        </w:rPr>
        <w:t xml:space="preserve"> policy towards irregular migration has been elaborated under the title “Reducing the incentives for irregular migration”, as the first pillar of improved migration management in the 2015 </w:t>
      </w:r>
      <w:r w:rsidR="004F1A29" w:rsidRPr="0058029A">
        <w:rPr>
          <w:rFonts w:ascii="Times New Roman" w:hAnsi="Times New Roman"/>
          <w:sz w:val="24"/>
          <w:szCs w:val="24"/>
          <w:lang w:val="en-GB"/>
        </w:rPr>
        <w:t>EC</w:t>
      </w:r>
      <w:r w:rsidRPr="0058029A">
        <w:rPr>
          <w:rFonts w:ascii="Times New Roman" w:hAnsi="Times New Roman"/>
          <w:sz w:val="24"/>
          <w:szCs w:val="24"/>
          <w:lang w:val="en-GB"/>
        </w:rPr>
        <w:t xml:space="preserve"> Communication</w:t>
      </w:r>
      <w:r w:rsidR="009764FA" w:rsidRPr="0058029A">
        <w:rPr>
          <w:rFonts w:ascii="Times New Roman" w:hAnsi="Times New Roman"/>
          <w:sz w:val="24"/>
          <w:szCs w:val="24"/>
          <w:lang w:val="en-GB"/>
        </w:rPr>
        <w:t>, European Agenda on Migration.</w:t>
      </w:r>
      <w:r w:rsidR="006E2172" w:rsidRPr="0058029A">
        <w:rPr>
          <w:rStyle w:val="FootnoteReference"/>
          <w:rFonts w:ascii="Times New Roman" w:hAnsi="Times New Roman"/>
          <w:sz w:val="24"/>
          <w:szCs w:val="24"/>
          <w:lang w:val="en-GB"/>
        </w:rPr>
        <w:footnoteReference w:id="29"/>
      </w:r>
      <w:r w:rsidRPr="0058029A">
        <w:rPr>
          <w:rFonts w:ascii="Times New Roman" w:hAnsi="Times New Roman"/>
          <w:sz w:val="24"/>
          <w:szCs w:val="24"/>
          <w:lang w:val="en-GB"/>
        </w:rPr>
        <w:t>This approach identifies three areas of activity to reduce incentives for irregular migration: a) addressing the root causes of irregular and forced displacement in third countries</w:t>
      </w:r>
      <w:r w:rsidR="00E53B52" w:rsidRPr="0058029A">
        <w:rPr>
          <w:rFonts w:ascii="Times New Roman" w:hAnsi="Times New Roman"/>
          <w:sz w:val="24"/>
          <w:szCs w:val="24"/>
          <w:lang w:val="en-GB"/>
        </w:rPr>
        <w:t xml:space="preserve"> and through financial and political support to development programmes in these countries and the </w:t>
      </w:r>
      <w:r w:rsidR="00B23F04" w:rsidRPr="0058029A">
        <w:rPr>
          <w:rFonts w:ascii="Times New Roman" w:hAnsi="Times New Roman"/>
          <w:sz w:val="24"/>
          <w:szCs w:val="24"/>
          <w:lang w:val="en-GB"/>
        </w:rPr>
        <w:t xml:space="preserve">intelligence </w:t>
      </w:r>
      <w:r w:rsidR="00E53B52" w:rsidRPr="0058029A">
        <w:rPr>
          <w:rFonts w:ascii="Times New Roman" w:hAnsi="Times New Roman"/>
          <w:sz w:val="24"/>
          <w:szCs w:val="24"/>
          <w:lang w:val="en-GB"/>
        </w:rPr>
        <w:t>system</w:t>
      </w:r>
      <w:r w:rsidR="00B23F04" w:rsidRPr="0058029A">
        <w:rPr>
          <w:rFonts w:ascii="Times New Roman" w:hAnsi="Times New Roman"/>
          <w:sz w:val="24"/>
          <w:szCs w:val="24"/>
          <w:lang w:val="en-GB"/>
        </w:rPr>
        <w:t xml:space="preserve"> on the safety</w:t>
      </w:r>
      <w:r w:rsidRPr="0058029A">
        <w:rPr>
          <w:rFonts w:ascii="Times New Roman" w:hAnsi="Times New Roman"/>
          <w:sz w:val="24"/>
          <w:szCs w:val="24"/>
          <w:lang w:val="en-GB"/>
        </w:rPr>
        <w:t>, b) the fight against smugglers and traffickers</w:t>
      </w:r>
      <w:r w:rsidR="00B23F04" w:rsidRPr="0058029A">
        <w:rPr>
          <w:rFonts w:ascii="Times New Roman" w:hAnsi="Times New Roman"/>
          <w:sz w:val="24"/>
          <w:szCs w:val="24"/>
          <w:lang w:val="en-GB"/>
        </w:rPr>
        <w:t>through the cooperation with third countries, enhancing investigations and improving the legislative framework and c) improving the procedures for the return of irregular migrants in third countries if they meet the requirements in relation to human rights.</w:t>
      </w:r>
    </w:p>
    <w:p w:rsidR="00B23F04" w:rsidRPr="0058029A" w:rsidRDefault="00B23F04"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A general framework of this policy is presented in the European Convention for the Protection of Human Rights and Fundamental Freedoms</w:t>
      </w:r>
      <w:r w:rsidR="004F1A29" w:rsidRPr="0058029A">
        <w:rPr>
          <w:rStyle w:val="FootnoteReference"/>
          <w:rFonts w:ascii="Times New Roman" w:eastAsia="Batang" w:hAnsi="Times New Roman"/>
          <w:sz w:val="24"/>
          <w:szCs w:val="24"/>
          <w:lang w:val="en-GB"/>
        </w:rPr>
        <w:footnoteReference w:id="30"/>
      </w:r>
      <w:r w:rsidRPr="0058029A">
        <w:rPr>
          <w:rFonts w:ascii="Times New Roman" w:hAnsi="Times New Roman"/>
          <w:sz w:val="24"/>
          <w:szCs w:val="24"/>
          <w:lang w:val="en-GB"/>
        </w:rPr>
        <w:t>, Council of Europe Convention on Action against Trafficking in Human Beings</w:t>
      </w:r>
      <w:r w:rsidR="006E2172" w:rsidRPr="0058029A">
        <w:rPr>
          <w:rStyle w:val="FootnoteReference"/>
          <w:rFonts w:ascii="Times New Roman" w:hAnsi="Times New Roman"/>
          <w:sz w:val="24"/>
          <w:szCs w:val="24"/>
          <w:lang w:val="en-GB"/>
        </w:rPr>
        <w:footnoteReference w:id="31"/>
      </w:r>
      <w:r w:rsidRPr="0058029A">
        <w:rPr>
          <w:rFonts w:ascii="Times New Roman" w:hAnsi="Times New Roman"/>
          <w:sz w:val="24"/>
          <w:szCs w:val="24"/>
          <w:lang w:val="en-GB"/>
        </w:rPr>
        <w:t xml:space="preserve">, and the mentioned </w:t>
      </w:r>
      <w:r w:rsidR="004F1A29" w:rsidRPr="0058029A">
        <w:rPr>
          <w:rFonts w:ascii="Times New Roman" w:hAnsi="Times New Roman"/>
          <w:sz w:val="24"/>
          <w:szCs w:val="24"/>
          <w:lang w:val="en-GB"/>
        </w:rPr>
        <w:t xml:space="preserve">GAMM </w:t>
      </w:r>
      <w:r w:rsidRPr="0058029A">
        <w:rPr>
          <w:rFonts w:ascii="Times New Roman" w:hAnsi="Times New Roman"/>
          <w:sz w:val="24"/>
          <w:szCs w:val="24"/>
          <w:lang w:val="en-GB"/>
        </w:rPr>
        <w:t xml:space="preserve">strategic document, and </w:t>
      </w:r>
      <w:r w:rsidR="009764FA" w:rsidRPr="0058029A">
        <w:rPr>
          <w:rFonts w:ascii="Times New Roman" w:hAnsi="Times New Roman"/>
          <w:sz w:val="24"/>
          <w:szCs w:val="24"/>
          <w:lang w:val="en-GB"/>
        </w:rPr>
        <w:t xml:space="preserve">in </w:t>
      </w:r>
      <w:r w:rsidRPr="0058029A">
        <w:rPr>
          <w:rFonts w:ascii="Times New Roman" w:hAnsi="Times New Roman"/>
          <w:sz w:val="24"/>
          <w:szCs w:val="24"/>
          <w:lang w:val="en-GB"/>
        </w:rPr>
        <w:t>the legislative framework of</w:t>
      </w:r>
      <w:r w:rsidR="00FA5E6A" w:rsidRPr="0058029A">
        <w:rPr>
          <w:rFonts w:ascii="Times New Roman" w:hAnsi="Times New Roman"/>
          <w:sz w:val="24"/>
          <w:szCs w:val="24"/>
          <w:lang w:val="en-GB"/>
        </w:rPr>
        <w:t xml:space="preserve"> E</w:t>
      </w:r>
      <w:r w:rsidR="004F1A29" w:rsidRPr="0058029A">
        <w:rPr>
          <w:rFonts w:ascii="Times New Roman" w:hAnsi="Times New Roman"/>
          <w:sz w:val="24"/>
          <w:szCs w:val="24"/>
          <w:lang w:val="en-GB"/>
        </w:rPr>
        <w:t>U</w:t>
      </w:r>
      <w:r w:rsidRPr="0058029A">
        <w:rPr>
          <w:rFonts w:ascii="Times New Roman" w:hAnsi="Times New Roman"/>
          <w:sz w:val="24"/>
          <w:szCs w:val="24"/>
          <w:lang w:val="en-GB"/>
        </w:rPr>
        <w:t xml:space="preserve">policy in the area of irregular migration it </w:t>
      </w:r>
      <w:r w:rsidR="009764FA" w:rsidRPr="0058029A">
        <w:rPr>
          <w:rFonts w:ascii="Times New Roman" w:hAnsi="Times New Roman"/>
          <w:sz w:val="24"/>
          <w:szCs w:val="24"/>
          <w:lang w:val="en-GB"/>
        </w:rPr>
        <w:t>has been transposed throughseveral</w:t>
      </w:r>
      <w:r w:rsidRPr="0058029A">
        <w:rPr>
          <w:rFonts w:ascii="Times New Roman" w:hAnsi="Times New Roman"/>
          <w:sz w:val="24"/>
          <w:szCs w:val="24"/>
          <w:lang w:val="en-GB"/>
        </w:rPr>
        <w:t xml:space="preserve"> directives and regulations on migration, starting with the 2006 Schengen Borders Code to later directives regulating the entry and stay of foreigners for </w:t>
      </w:r>
      <w:r w:rsidR="00FF36DF" w:rsidRPr="0058029A">
        <w:rPr>
          <w:rFonts w:ascii="Times New Roman" w:hAnsi="Times New Roman"/>
          <w:sz w:val="24"/>
          <w:szCs w:val="24"/>
          <w:lang w:val="en-GB"/>
        </w:rPr>
        <w:t>study and employment purposes. Domestic legislation is either harmonised with these regulations, or it is underway (Action plan for Chapter 24</w:t>
      </w:r>
      <w:r w:rsidR="004D4E2E" w:rsidRPr="0058029A">
        <w:rPr>
          <w:rFonts w:ascii="Times New Roman" w:hAnsi="Times New Roman"/>
          <w:color w:val="000000"/>
          <w:sz w:val="24"/>
          <w:szCs w:val="24"/>
          <w:lang w:val="en-GB"/>
        </w:rPr>
        <w:t>Justice, freedom and security</w:t>
      </w:r>
      <w:r w:rsidR="00FF36DF" w:rsidRPr="0058029A">
        <w:rPr>
          <w:rFonts w:ascii="Times New Roman" w:hAnsi="Times New Roman"/>
          <w:sz w:val="24"/>
          <w:szCs w:val="24"/>
          <w:lang w:val="en-GB"/>
        </w:rPr>
        <w:t xml:space="preserve"> – Report on the Implementation of Activities, July-December 2016)</w:t>
      </w:r>
      <w:r w:rsidR="005B57AC" w:rsidRPr="0058029A">
        <w:rPr>
          <w:rFonts w:ascii="Times New Roman" w:hAnsi="Times New Roman"/>
          <w:sz w:val="24"/>
          <w:szCs w:val="24"/>
          <w:lang w:val="en-GB"/>
        </w:rPr>
        <w:t>:</w:t>
      </w:r>
    </w:p>
    <w:p w:rsidR="00097300" w:rsidRPr="0058029A" w:rsidRDefault="00097300" w:rsidP="004F1A29">
      <w:pPr>
        <w:numPr>
          <w:ilvl w:val="0"/>
          <w:numId w:val="28"/>
        </w:numPr>
        <w:spacing w:line="240" w:lineRule="auto"/>
        <w:contextualSpacing/>
        <w:jc w:val="both"/>
        <w:rPr>
          <w:rFonts w:ascii="Times New Roman" w:hAnsi="Times New Roman"/>
          <w:sz w:val="24"/>
          <w:szCs w:val="24"/>
          <w:lang w:val="en-GB"/>
        </w:rPr>
      </w:pPr>
      <w:r w:rsidRPr="0058029A">
        <w:rPr>
          <w:rFonts w:ascii="Times New Roman" w:hAnsi="Times New Roman"/>
          <w:sz w:val="24"/>
          <w:szCs w:val="24"/>
          <w:lang w:val="en-GB"/>
        </w:rPr>
        <w:t>Working Group for the development of the Law on Foreigners has been established, Draft Law on Foreigners transposing Directive 2009/50/EC, Directive 2011/98/E</w:t>
      </w:r>
      <w:r w:rsidR="004F1A29" w:rsidRPr="0058029A">
        <w:rPr>
          <w:rFonts w:ascii="Times New Roman" w:hAnsi="Times New Roman"/>
          <w:sz w:val="24"/>
          <w:szCs w:val="24"/>
          <w:lang w:val="en-GB"/>
        </w:rPr>
        <w:t>U</w:t>
      </w:r>
      <w:r w:rsidRPr="0058029A">
        <w:rPr>
          <w:rFonts w:ascii="Times New Roman" w:hAnsi="Times New Roman"/>
          <w:sz w:val="24"/>
          <w:szCs w:val="24"/>
          <w:lang w:val="en-GB"/>
        </w:rPr>
        <w:t>, Directive 2003/86/ЕC, Directive 2003/109/ЕC, Directive 2011/51/EC, Directive 2005/71/ЕC, Directive 2004/114/ЕC, Directive 2014/36/Е</w:t>
      </w:r>
      <w:r w:rsidR="004F1A29" w:rsidRPr="0058029A">
        <w:rPr>
          <w:rFonts w:ascii="Times New Roman" w:hAnsi="Times New Roman"/>
          <w:sz w:val="24"/>
          <w:szCs w:val="24"/>
          <w:lang w:val="en-GB"/>
        </w:rPr>
        <w:t>U</w:t>
      </w:r>
      <w:r w:rsidRPr="0058029A">
        <w:rPr>
          <w:rFonts w:ascii="Times New Roman" w:hAnsi="Times New Roman"/>
          <w:sz w:val="24"/>
          <w:szCs w:val="24"/>
          <w:lang w:val="en-GB"/>
        </w:rPr>
        <w:t>, 2014/66/EU, 81/2004/ЕC, Directive 2002/90/ЕC, Directive 2004/82/ЕC, Directive 2008/115/ЕC</w:t>
      </w:r>
      <w:r w:rsidR="00331072" w:rsidRPr="0058029A">
        <w:rPr>
          <w:rFonts w:ascii="Times New Roman" w:hAnsi="Times New Roman"/>
          <w:sz w:val="24"/>
          <w:szCs w:val="24"/>
          <w:lang w:val="en-GB"/>
        </w:rPr>
        <w:t xml:space="preserve">, </w:t>
      </w:r>
      <w:r w:rsidRPr="0058029A">
        <w:rPr>
          <w:rFonts w:ascii="Times New Roman" w:hAnsi="Times New Roman"/>
          <w:sz w:val="24"/>
          <w:szCs w:val="24"/>
          <w:lang w:val="en-GB"/>
        </w:rPr>
        <w:t xml:space="preserve">Framework Decision 2002/946/JHA, Directive 2009/52/ЕC has been developed. </w:t>
      </w:r>
      <w:r w:rsidR="00331072" w:rsidRPr="0058029A">
        <w:rPr>
          <w:rFonts w:ascii="Times New Roman" w:hAnsi="Times New Roman"/>
          <w:sz w:val="24"/>
          <w:szCs w:val="24"/>
          <w:lang w:val="en-GB"/>
        </w:rPr>
        <w:t>Tablesshowing</w:t>
      </w:r>
      <w:r w:rsidRPr="0058029A">
        <w:rPr>
          <w:rFonts w:ascii="Times New Roman" w:hAnsi="Times New Roman"/>
          <w:sz w:val="24"/>
          <w:szCs w:val="24"/>
          <w:lang w:val="en-GB"/>
        </w:rPr>
        <w:t xml:space="preserve"> harmonization of the Draft Law with included </w:t>
      </w:r>
      <w:r w:rsidR="0058029A" w:rsidRPr="0058029A">
        <w:rPr>
          <w:rFonts w:ascii="Times New Roman" w:hAnsi="Times New Roman"/>
          <w:sz w:val="24"/>
          <w:szCs w:val="24"/>
          <w:lang w:val="en-GB"/>
        </w:rPr>
        <w:t>EU</w:t>
      </w:r>
      <w:r w:rsidRPr="0058029A">
        <w:rPr>
          <w:rFonts w:ascii="Times New Roman" w:hAnsi="Times New Roman"/>
          <w:sz w:val="24"/>
          <w:szCs w:val="24"/>
          <w:lang w:val="en-GB"/>
        </w:rPr>
        <w:t xml:space="preserve">Directives </w:t>
      </w:r>
      <w:r w:rsidR="004F1A29" w:rsidRPr="0058029A">
        <w:rPr>
          <w:rFonts w:ascii="Times New Roman" w:hAnsi="Times New Roman"/>
          <w:sz w:val="24"/>
          <w:szCs w:val="24"/>
          <w:lang w:val="en-GB"/>
        </w:rPr>
        <w:t>have been developed</w:t>
      </w:r>
      <w:r w:rsidRPr="0058029A">
        <w:rPr>
          <w:rFonts w:ascii="Times New Roman" w:hAnsi="Times New Roman"/>
          <w:sz w:val="24"/>
          <w:szCs w:val="24"/>
          <w:lang w:val="en-GB"/>
        </w:rPr>
        <w:t xml:space="preserve">. </w:t>
      </w:r>
      <w:r w:rsidR="004F1A29" w:rsidRPr="0058029A">
        <w:rPr>
          <w:rFonts w:ascii="Times New Roman" w:hAnsi="Times New Roman"/>
          <w:sz w:val="24"/>
          <w:szCs w:val="24"/>
          <w:lang w:val="en-GB"/>
        </w:rPr>
        <w:t>In</w:t>
      </w:r>
      <w:r w:rsidRPr="0058029A">
        <w:rPr>
          <w:rFonts w:ascii="Times New Roman" w:hAnsi="Times New Roman"/>
          <w:sz w:val="24"/>
          <w:szCs w:val="24"/>
          <w:lang w:val="en-GB"/>
        </w:rPr>
        <w:t xml:space="preserve"> December 2016, the final Draft Law on Foreigners </w:t>
      </w:r>
      <w:r w:rsidR="004F1A29" w:rsidRPr="0058029A">
        <w:rPr>
          <w:rFonts w:ascii="Times New Roman" w:hAnsi="Times New Roman"/>
          <w:sz w:val="24"/>
          <w:szCs w:val="24"/>
          <w:lang w:val="en-GB"/>
        </w:rPr>
        <w:t>was</w:t>
      </w:r>
      <w:r w:rsidRPr="0058029A">
        <w:rPr>
          <w:rFonts w:ascii="Times New Roman" w:hAnsi="Times New Roman"/>
          <w:sz w:val="24"/>
          <w:szCs w:val="24"/>
          <w:lang w:val="en-GB"/>
        </w:rPr>
        <w:t xml:space="preserve"> sent to the regular procedure of </w:t>
      </w:r>
      <w:r w:rsidR="0046015C" w:rsidRPr="0058029A">
        <w:rPr>
          <w:rFonts w:ascii="Times New Roman" w:hAnsi="Times New Roman"/>
          <w:sz w:val="24"/>
          <w:szCs w:val="24"/>
          <w:lang w:val="en-GB"/>
        </w:rPr>
        <w:t xml:space="preserve">seeking opinions from competent ministries and other government bodies. The adoption of the Law on Foreigners </w:t>
      </w:r>
      <w:r w:rsidR="00344BD2" w:rsidRPr="0058029A">
        <w:rPr>
          <w:rFonts w:ascii="Times New Roman" w:hAnsi="Times New Roman"/>
          <w:sz w:val="24"/>
          <w:szCs w:val="24"/>
          <w:lang w:val="en-GB"/>
        </w:rPr>
        <w:t>is expected by the end of 2018</w:t>
      </w:r>
      <w:r w:rsidR="0046015C" w:rsidRPr="0058029A">
        <w:rPr>
          <w:rFonts w:ascii="Times New Roman" w:hAnsi="Times New Roman"/>
          <w:sz w:val="24"/>
          <w:szCs w:val="24"/>
          <w:lang w:val="en-GB"/>
        </w:rPr>
        <w:t>.</w:t>
      </w:r>
    </w:p>
    <w:p w:rsidR="005B57AC" w:rsidRPr="0058029A" w:rsidRDefault="0046015C" w:rsidP="004F1A29">
      <w:pPr>
        <w:numPr>
          <w:ilvl w:val="0"/>
          <w:numId w:val="28"/>
        </w:numPr>
        <w:spacing w:line="240" w:lineRule="auto"/>
        <w:contextualSpacing/>
        <w:jc w:val="both"/>
        <w:rPr>
          <w:rFonts w:ascii="Times New Roman" w:hAnsi="Times New Roman"/>
          <w:sz w:val="24"/>
          <w:szCs w:val="24"/>
          <w:lang w:val="en-GB"/>
        </w:rPr>
      </w:pPr>
      <w:r w:rsidRPr="0058029A">
        <w:rPr>
          <w:rFonts w:ascii="Times New Roman" w:hAnsi="Times New Roman"/>
          <w:sz w:val="24"/>
          <w:szCs w:val="24"/>
          <w:lang w:val="en-GB"/>
        </w:rPr>
        <w:t>Draft amendments to the Law on Employment of Foreigners is under development, which is harmonized with Directive 2009/52/EC, Directive 2004/38/EC, Directive 2001/55/EC, Directive 2013/33/EC, Directive 2003/109/EC, Directive 2004/81/EC, Directive 2011/95/EC, Directive 2004/114/EC, Directive 2014/36/EU and Directive 2011/51/EU.</w:t>
      </w:r>
    </w:p>
    <w:p w:rsidR="006E2172" w:rsidRPr="0058029A" w:rsidRDefault="00344BD2" w:rsidP="004F1A29">
      <w:pPr>
        <w:numPr>
          <w:ilvl w:val="0"/>
          <w:numId w:val="28"/>
        </w:numPr>
        <w:spacing w:line="240" w:lineRule="auto"/>
        <w:contextualSpacing/>
        <w:jc w:val="both"/>
        <w:rPr>
          <w:rFonts w:ascii="Times New Roman" w:hAnsi="Times New Roman"/>
          <w:sz w:val="24"/>
          <w:szCs w:val="24"/>
          <w:lang w:val="en-GB"/>
        </w:rPr>
      </w:pPr>
      <w:r w:rsidRPr="0058029A">
        <w:rPr>
          <w:rFonts w:ascii="Times New Roman" w:hAnsi="Times New Roman"/>
          <w:sz w:val="24"/>
          <w:szCs w:val="24"/>
          <w:lang w:val="en-GB"/>
        </w:rPr>
        <w:t>New d</w:t>
      </w:r>
      <w:r w:rsidR="006E2172" w:rsidRPr="0058029A">
        <w:rPr>
          <w:rFonts w:ascii="Times New Roman" w:hAnsi="Times New Roman"/>
          <w:sz w:val="24"/>
          <w:szCs w:val="24"/>
          <w:lang w:val="en-GB"/>
        </w:rPr>
        <w:t xml:space="preserve">raft Law on Asylum has been developed, which is fully harmonized with Directive 2013/32/EU, Directive 2011/95/EU, Directive 2013/33/EU, Directive 2001/55/EC and draft by-laws </w:t>
      </w:r>
      <w:r w:rsidRPr="0058029A">
        <w:rPr>
          <w:rFonts w:ascii="Times New Roman" w:hAnsi="Times New Roman"/>
          <w:sz w:val="24"/>
          <w:szCs w:val="24"/>
          <w:lang w:val="en-GB"/>
        </w:rPr>
        <w:t xml:space="preserve">have been </w:t>
      </w:r>
      <w:r w:rsidR="006E2172" w:rsidRPr="0058029A">
        <w:rPr>
          <w:rFonts w:ascii="Times New Roman" w:hAnsi="Times New Roman"/>
          <w:sz w:val="24"/>
          <w:szCs w:val="24"/>
          <w:lang w:val="en-GB"/>
        </w:rPr>
        <w:t xml:space="preserve">developed in accordance with this law. </w:t>
      </w:r>
      <w:r w:rsidRPr="0058029A">
        <w:rPr>
          <w:rFonts w:ascii="Times New Roman" w:hAnsi="Times New Roman"/>
          <w:sz w:val="24"/>
          <w:szCs w:val="24"/>
          <w:lang w:val="en-GB"/>
        </w:rPr>
        <w:t>The Law on Asylum is expected to be adopted by the end of 2018</w:t>
      </w:r>
      <w:r w:rsidR="006E2172" w:rsidRPr="0058029A">
        <w:rPr>
          <w:rFonts w:ascii="Times New Roman" w:hAnsi="Times New Roman"/>
          <w:sz w:val="24"/>
          <w:szCs w:val="24"/>
          <w:lang w:val="en-GB"/>
        </w:rPr>
        <w:t>.</w:t>
      </w:r>
    </w:p>
    <w:p w:rsidR="006E2172" w:rsidRPr="0058029A" w:rsidRDefault="00331072" w:rsidP="004F1A29">
      <w:pPr>
        <w:numPr>
          <w:ilvl w:val="0"/>
          <w:numId w:val="28"/>
        </w:numPr>
        <w:spacing w:line="240" w:lineRule="auto"/>
        <w:contextualSpacing/>
        <w:jc w:val="both"/>
        <w:rPr>
          <w:rFonts w:ascii="Times New Roman" w:hAnsi="Times New Roman"/>
          <w:sz w:val="24"/>
          <w:szCs w:val="24"/>
          <w:lang w:val="en-GB"/>
        </w:rPr>
      </w:pPr>
      <w:r w:rsidRPr="0058029A">
        <w:rPr>
          <w:rFonts w:ascii="Times New Roman" w:hAnsi="Times New Roman"/>
          <w:sz w:val="24"/>
          <w:szCs w:val="24"/>
          <w:lang w:val="en-GB"/>
        </w:rPr>
        <w:lastRenderedPageBreak/>
        <w:t>N</w:t>
      </w:r>
      <w:r w:rsidR="006E2172" w:rsidRPr="0058029A">
        <w:rPr>
          <w:rFonts w:ascii="Times New Roman" w:hAnsi="Times New Roman"/>
          <w:sz w:val="24"/>
          <w:szCs w:val="24"/>
          <w:lang w:val="en-GB"/>
        </w:rPr>
        <w:t xml:space="preserve">ew multi-annual Strategy for Integrated Border Management </w:t>
      </w:r>
      <w:r w:rsidR="00344BD2" w:rsidRPr="0058029A">
        <w:rPr>
          <w:rFonts w:ascii="Times New Roman" w:hAnsi="Times New Roman"/>
          <w:sz w:val="24"/>
          <w:szCs w:val="24"/>
          <w:lang w:val="en-GB"/>
        </w:rPr>
        <w:t xml:space="preserve">in the Republic of Serbia for the period 2017-2020 </w:t>
      </w:r>
      <w:r w:rsidR="006E2172" w:rsidRPr="0058029A">
        <w:rPr>
          <w:rFonts w:ascii="Times New Roman" w:hAnsi="Times New Roman"/>
          <w:sz w:val="24"/>
          <w:szCs w:val="24"/>
          <w:lang w:val="en-GB"/>
        </w:rPr>
        <w:t xml:space="preserve">and Action Plan </w:t>
      </w:r>
      <w:r w:rsidR="00344BD2" w:rsidRPr="0058029A">
        <w:rPr>
          <w:rFonts w:ascii="Times New Roman" w:hAnsi="Times New Roman"/>
          <w:sz w:val="24"/>
          <w:szCs w:val="24"/>
          <w:lang w:val="en-GB"/>
        </w:rPr>
        <w:t xml:space="preserve">for its implementation </w:t>
      </w:r>
      <w:r w:rsidR="006E2172" w:rsidRPr="0058029A">
        <w:rPr>
          <w:rFonts w:ascii="Times New Roman" w:hAnsi="Times New Roman"/>
          <w:sz w:val="24"/>
          <w:szCs w:val="24"/>
          <w:lang w:val="en-GB"/>
        </w:rPr>
        <w:t>have been adopted.</w:t>
      </w:r>
    </w:p>
    <w:p w:rsidR="006E2172" w:rsidRPr="0058029A" w:rsidRDefault="00331072" w:rsidP="004F1A29">
      <w:pPr>
        <w:numPr>
          <w:ilvl w:val="0"/>
          <w:numId w:val="28"/>
        </w:numPr>
        <w:spacing w:line="240" w:lineRule="auto"/>
        <w:contextualSpacing/>
        <w:jc w:val="both"/>
        <w:rPr>
          <w:rFonts w:ascii="Times New Roman" w:hAnsi="Times New Roman"/>
          <w:sz w:val="24"/>
          <w:szCs w:val="24"/>
          <w:lang w:val="en-GB"/>
        </w:rPr>
      </w:pPr>
      <w:r w:rsidRPr="0058029A">
        <w:rPr>
          <w:rFonts w:ascii="Times New Roman" w:hAnsi="Times New Roman"/>
          <w:sz w:val="24"/>
          <w:szCs w:val="24"/>
          <w:lang w:val="en-GB"/>
        </w:rPr>
        <w:t>D</w:t>
      </w:r>
      <w:r w:rsidR="006E2172" w:rsidRPr="0058029A">
        <w:rPr>
          <w:rFonts w:ascii="Times New Roman" w:hAnsi="Times New Roman"/>
          <w:sz w:val="24"/>
          <w:szCs w:val="24"/>
          <w:lang w:val="en-GB"/>
        </w:rPr>
        <w:t xml:space="preserve">raft amendments to the Criminal Code have also been adopted, in accordance with European Union acquis </w:t>
      </w:r>
      <w:r w:rsidR="00A93EEF" w:rsidRPr="0058029A">
        <w:rPr>
          <w:rFonts w:ascii="Times New Roman" w:hAnsi="Times New Roman"/>
          <w:sz w:val="24"/>
          <w:szCs w:val="24"/>
          <w:lang w:val="en-GB"/>
        </w:rPr>
        <w:t>Communautaire</w:t>
      </w:r>
      <w:r w:rsidR="006E2172" w:rsidRPr="0058029A">
        <w:rPr>
          <w:rFonts w:ascii="Times New Roman" w:hAnsi="Times New Roman"/>
          <w:sz w:val="24"/>
          <w:szCs w:val="24"/>
          <w:lang w:val="en-GB"/>
        </w:rPr>
        <w:t>, by adding Article 350a, providing for more severe punishment for human smuggling.</w:t>
      </w:r>
    </w:p>
    <w:p w:rsidR="006E2172" w:rsidRPr="0058029A" w:rsidRDefault="006E2172"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The development of the Strategy for Combating Irregular Migration in the Republic of Serbia for the period 201</w:t>
      </w:r>
      <w:r w:rsidR="00344BD2" w:rsidRPr="0058029A">
        <w:rPr>
          <w:rFonts w:ascii="Times New Roman" w:hAnsi="Times New Roman"/>
          <w:sz w:val="24"/>
          <w:szCs w:val="24"/>
          <w:lang w:val="en-GB"/>
        </w:rPr>
        <w:t>8</w:t>
      </w:r>
      <w:r w:rsidRPr="0058029A">
        <w:rPr>
          <w:rFonts w:ascii="Times New Roman" w:hAnsi="Times New Roman"/>
          <w:sz w:val="24"/>
          <w:szCs w:val="24"/>
          <w:lang w:val="en-GB"/>
        </w:rPr>
        <w:t xml:space="preserve">-2020, represents an </w:t>
      </w:r>
      <w:r w:rsidR="00A93EEF" w:rsidRPr="0058029A">
        <w:rPr>
          <w:rFonts w:ascii="Times New Roman" w:hAnsi="Times New Roman"/>
          <w:sz w:val="24"/>
          <w:szCs w:val="24"/>
          <w:lang w:val="en-GB"/>
        </w:rPr>
        <w:t>addition</w:t>
      </w:r>
      <w:r w:rsidRPr="0058029A">
        <w:rPr>
          <w:rFonts w:ascii="Times New Roman" w:hAnsi="Times New Roman"/>
          <w:sz w:val="24"/>
          <w:szCs w:val="24"/>
          <w:lang w:val="en-GB"/>
        </w:rPr>
        <w:t xml:space="preserve"> to the said activities, with the aim to create a comprehensive migration management system, as recommended in the above-mentioned TAIEX expert report.</w:t>
      </w:r>
    </w:p>
    <w:p w:rsidR="00B7089A" w:rsidRPr="0058029A" w:rsidRDefault="00B7089A" w:rsidP="004F1A29">
      <w:pPr>
        <w:spacing w:line="240" w:lineRule="auto"/>
        <w:rPr>
          <w:rFonts w:ascii="Times New Roman" w:hAnsi="Times New Roman"/>
          <w:sz w:val="24"/>
          <w:szCs w:val="24"/>
          <w:lang w:val="en-GB"/>
        </w:rPr>
      </w:pPr>
    </w:p>
    <w:p w:rsidR="00FF36DF" w:rsidRPr="0058029A" w:rsidRDefault="00344BD2" w:rsidP="004F1A29">
      <w:pPr>
        <w:pStyle w:val="Heading2"/>
        <w:spacing w:before="0" w:after="200" w:line="240" w:lineRule="auto"/>
        <w:rPr>
          <w:rFonts w:ascii="Times New Roman" w:hAnsi="Times New Roman" w:cs="Times New Roman"/>
          <w:color w:val="auto"/>
          <w:sz w:val="24"/>
          <w:szCs w:val="24"/>
          <w:lang w:val="en-GB"/>
        </w:rPr>
      </w:pPr>
      <w:r w:rsidRPr="0058029A">
        <w:rPr>
          <w:rFonts w:ascii="Times New Roman" w:hAnsi="Times New Roman" w:cs="Times New Roman"/>
          <w:color w:val="auto"/>
          <w:sz w:val="24"/>
          <w:szCs w:val="24"/>
          <w:lang w:val="en-GB"/>
        </w:rPr>
        <w:t xml:space="preserve">3.3 </w:t>
      </w:r>
      <w:r w:rsidR="00FF36DF" w:rsidRPr="0058029A">
        <w:rPr>
          <w:rFonts w:ascii="Times New Roman" w:hAnsi="Times New Roman" w:cs="Times New Roman"/>
          <w:color w:val="auto"/>
          <w:sz w:val="24"/>
          <w:szCs w:val="24"/>
          <w:lang w:val="en-GB"/>
        </w:rPr>
        <w:t xml:space="preserve">Legal and </w:t>
      </w:r>
      <w:r w:rsidR="005B57AC" w:rsidRPr="0058029A">
        <w:rPr>
          <w:rFonts w:ascii="Times New Roman" w:hAnsi="Times New Roman" w:cs="Times New Roman"/>
          <w:color w:val="auto"/>
          <w:sz w:val="24"/>
          <w:szCs w:val="24"/>
          <w:lang w:val="en-GB"/>
        </w:rPr>
        <w:t>strategic</w:t>
      </w:r>
      <w:r w:rsidR="00FF36DF" w:rsidRPr="0058029A">
        <w:rPr>
          <w:rFonts w:ascii="Times New Roman" w:hAnsi="Times New Roman" w:cs="Times New Roman"/>
          <w:color w:val="auto"/>
          <w:sz w:val="24"/>
          <w:szCs w:val="24"/>
          <w:lang w:val="en-GB"/>
        </w:rPr>
        <w:t xml:space="preserve"> framework </w:t>
      </w:r>
      <w:r w:rsidR="005B57AC" w:rsidRPr="0058029A">
        <w:rPr>
          <w:rFonts w:ascii="Times New Roman" w:hAnsi="Times New Roman" w:cs="Times New Roman"/>
          <w:color w:val="auto"/>
          <w:sz w:val="24"/>
          <w:szCs w:val="24"/>
          <w:lang w:val="en-GB"/>
        </w:rPr>
        <w:t>for combating irregular migration in</w:t>
      </w:r>
      <w:r w:rsidR="00FF36DF" w:rsidRPr="0058029A">
        <w:rPr>
          <w:rFonts w:ascii="Times New Roman" w:hAnsi="Times New Roman" w:cs="Times New Roman"/>
          <w:color w:val="auto"/>
          <w:sz w:val="24"/>
          <w:szCs w:val="24"/>
          <w:lang w:val="en-GB"/>
        </w:rPr>
        <w:t xml:space="preserve"> the Republic of Serbia</w:t>
      </w:r>
      <w:r w:rsidR="005B57AC" w:rsidRPr="0058029A">
        <w:rPr>
          <w:rStyle w:val="FootnoteReference"/>
          <w:rFonts w:ascii="Times New Roman" w:hAnsi="Times New Roman" w:cs="Times New Roman"/>
          <w:color w:val="auto"/>
          <w:sz w:val="24"/>
          <w:szCs w:val="24"/>
          <w:lang w:val="en-GB"/>
        </w:rPr>
        <w:footnoteReference w:id="32"/>
      </w:r>
    </w:p>
    <w:p w:rsidR="00B7089A" w:rsidRPr="0058029A" w:rsidRDefault="00B7089A" w:rsidP="004F1A29">
      <w:pPr>
        <w:spacing w:line="240" w:lineRule="auto"/>
        <w:rPr>
          <w:rFonts w:ascii="Times New Roman" w:hAnsi="Times New Roman"/>
          <w:sz w:val="24"/>
          <w:szCs w:val="24"/>
          <w:lang w:val="en-GB"/>
        </w:rPr>
      </w:pPr>
    </w:p>
    <w:p w:rsidR="00FF36DF" w:rsidRPr="0058029A" w:rsidRDefault="00344BD2" w:rsidP="004F1A29">
      <w:pPr>
        <w:pStyle w:val="Heading3"/>
        <w:spacing w:before="0" w:after="200" w:line="240" w:lineRule="auto"/>
        <w:rPr>
          <w:rFonts w:ascii="Times New Roman" w:hAnsi="Times New Roman" w:cs="Times New Roman"/>
          <w:color w:val="auto"/>
          <w:lang w:val="en-GB"/>
        </w:rPr>
      </w:pPr>
      <w:r w:rsidRPr="0058029A">
        <w:rPr>
          <w:rFonts w:ascii="Times New Roman" w:hAnsi="Times New Roman" w:cs="Times New Roman"/>
          <w:color w:val="auto"/>
          <w:lang w:val="en-GB"/>
        </w:rPr>
        <w:t xml:space="preserve">3.3.1 </w:t>
      </w:r>
      <w:r w:rsidR="00FF36DF" w:rsidRPr="0058029A">
        <w:rPr>
          <w:rFonts w:ascii="Times New Roman" w:hAnsi="Times New Roman" w:cs="Times New Roman"/>
          <w:color w:val="auto"/>
          <w:lang w:val="en-GB"/>
        </w:rPr>
        <w:t>Laws</w:t>
      </w:r>
    </w:p>
    <w:p w:rsidR="006E2172" w:rsidRPr="0058029A" w:rsidRDefault="006E2172"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The relevant legal framework defining the status and rights of irregular migrants </w:t>
      </w:r>
      <w:r w:rsidR="00331072" w:rsidRPr="0058029A">
        <w:rPr>
          <w:rFonts w:ascii="Times New Roman" w:hAnsi="Times New Roman"/>
          <w:sz w:val="24"/>
          <w:szCs w:val="24"/>
          <w:lang w:val="en-GB"/>
        </w:rPr>
        <w:t>identifying</w:t>
      </w:r>
      <w:r w:rsidRPr="0058029A">
        <w:rPr>
          <w:rFonts w:ascii="Times New Roman" w:hAnsi="Times New Roman"/>
          <w:sz w:val="24"/>
          <w:szCs w:val="24"/>
          <w:lang w:val="en-GB"/>
        </w:rPr>
        <w:t xml:space="preserve"> actors in </w:t>
      </w:r>
      <w:r w:rsidR="00331072" w:rsidRPr="0058029A">
        <w:rPr>
          <w:rFonts w:ascii="Times New Roman" w:hAnsi="Times New Roman"/>
          <w:sz w:val="24"/>
          <w:szCs w:val="24"/>
          <w:lang w:val="en-GB"/>
        </w:rPr>
        <w:t>combating</w:t>
      </w:r>
      <w:r w:rsidRPr="0058029A">
        <w:rPr>
          <w:rFonts w:ascii="Times New Roman" w:hAnsi="Times New Roman"/>
          <w:sz w:val="24"/>
          <w:szCs w:val="24"/>
          <w:lang w:val="en-GB"/>
        </w:rPr>
        <w:t xml:space="preserve"> irregular migration and </w:t>
      </w:r>
      <w:r w:rsidR="00331072" w:rsidRPr="0058029A">
        <w:rPr>
          <w:rFonts w:ascii="Times New Roman" w:hAnsi="Times New Roman"/>
          <w:sz w:val="24"/>
          <w:szCs w:val="24"/>
          <w:lang w:val="en-GB"/>
        </w:rPr>
        <w:t>defining</w:t>
      </w:r>
      <w:r w:rsidRPr="0058029A">
        <w:rPr>
          <w:rFonts w:ascii="Times New Roman" w:hAnsi="Times New Roman"/>
          <w:sz w:val="24"/>
          <w:szCs w:val="24"/>
          <w:lang w:val="en-GB"/>
        </w:rPr>
        <w:t xml:space="preserve"> their competencies and procedures is consisted of:</w:t>
      </w:r>
    </w:p>
    <w:p w:rsidR="006E2172" w:rsidRPr="0058029A" w:rsidRDefault="006E2172" w:rsidP="004F1A29">
      <w:pPr>
        <w:pStyle w:val="ListParagraph"/>
        <w:numPr>
          <w:ilvl w:val="0"/>
          <w:numId w:val="28"/>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Republic of Serbia Constitution</w:t>
      </w:r>
    </w:p>
    <w:p w:rsidR="006E2172" w:rsidRPr="0058029A" w:rsidRDefault="006E2172" w:rsidP="004F1A29">
      <w:pPr>
        <w:pStyle w:val="ListParagraph"/>
        <w:numPr>
          <w:ilvl w:val="0"/>
          <w:numId w:val="28"/>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Law on Migration Management</w:t>
      </w:r>
    </w:p>
    <w:p w:rsidR="006E2172" w:rsidRPr="0058029A" w:rsidRDefault="006E2172" w:rsidP="004F1A29">
      <w:pPr>
        <w:pStyle w:val="ListParagraph"/>
        <w:numPr>
          <w:ilvl w:val="0"/>
          <w:numId w:val="28"/>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Law on the Protection of </w:t>
      </w:r>
      <w:r w:rsidR="00ED0DAB" w:rsidRPr="0058029A">
        <w:rPr>
          <w:rFonts w:ascii="Times New Roman" w:hAnsi="Times New Roman"/>
          <w:sz w:val="24"/>
          <w:szCs w:val="24"/>
          <w:lang w:val="en-GB"/>
        </w:rPr>
        <w:t xml:space="preserve">the </w:t>
      </w:r>
      <w:r w:rsidRPr="0058029A">
        <w:rPr>
          <w:rFonts w:ascii="Times New Roman" w:hAnsi="Times New Roman"/>
          <w:sz w:val="24"/>
          <w:szCs w:val="24"/>
          <w:lang w:val="en-GB"/>
        </w:rPr>
        <w:t>State Border</w:t>
      </w:r>
      <w:r w:rsidR="00ED0DAB" w:rsidRPr="0058029A">
        <w:rPr>
          <w:rStyle w:val="FootnoteReference"/>
          <w:rFonts w:ascii="Times New Roman" w:hAnsi="Times New Roman"/>
          <w:sz w:val="24"/>
          <w:szCs w:val="24"/>
          <w:lang w:val="en-GB"/>
        </w:rPr>
        <w:footnoteReference w:id="33"/>
      </w:r>
      <w:r w:rsidR="00344BD2" w:rsidRPr="0058029A">
        <w:rPr>
          <w:rFonts w:ascii="Times New Roman" w:hAnsi="Times New Roman"/>
          <w:sz w:val="24"/>
          <w:szCs w:val="24"/>
          <w:lang w:val="en-GB"/>
        </w:rPr>
        <w:t xml:space="preserve"> - by the time the Strategy is adopted, the Law on Border Control will also have been adopted</w:t>
      </w:r>
    </w:p>
    <w:p w:rsidR="006E2172" w:rsidRPr="0058029A" w:rsidRDefault="006E2172" w:rsidP="004F1A29">
      <w:pPr>
        <w:pStyle w:val="ListParagraph"/>
        <w:numPr>
          <w:ilvl w:val="0"/>
          <w:numId w:val="28"/>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Law on Foreigners</w:t>
      </w:r>
      <w:r w:rsidR="00ED0DAB" w:rsidRPr="0058029A">
        <w:rPr>
          <w:rStyle w:val="FootnoteReference"/>
          <w:rFonts w:ascii="Times New Roman" w:hAnsi="Times New Roman"/>
          <w:sz w:val="24"/>
          <w:szCs w:val="24"/>
          <w:lang w:val="en-GB"/>
        </w:rPr>
        <w:footnoteReference w:id="34"/>
      </w:r>
    </w:p>
    <w:p w:rsidR="00ED0DAB" w:rsidRPr="0058029A" w:rsidRDefault="00ED0DAB" w:rsidP="004F1A29">
      <w:pPr>
        <w:pStyle w:val="ListParagraph"/>
        <w:numPr>
          <w:ilvl w:val="0"/>
          <w:numId w:val="28"/>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Law on </w:t>
      </w:r>
      <w:r w:rsidR="00344BD2" w:rsidRPr="0058029A">
        <w:rPr>
          <w:rFonts w:ascii="Times New Roman" w:hAnsi="Times New Roman"/>
          <w:sz w:val="24"/>
          <w:szCs w:val="24"/>
          <w:lang w:val="en-GB"/>
        </w:rPr>
        <w:t>Asylum</w:t>
      </w:r>
      <w:r w:rsidRPr="0058029A">
        <w:rPr>
          <w:rStyle w:val="FootnoteReference"/>
          <w:rFonts w:ascii="Times New Roman" w:hAnsi="Times New Roman"/>
          <w:sz w:val="24"/>
          <w:szCs w:val="24"/>
          <w:lang w:val="en-GB"/>
        </w:rPr>
        <w:footnoteReference w:id="35"/>
      </w:r>
    </w:p>
    <w:p w:rsidR="00344BD2" w:rsidRPr="0058029A" w:rsidRDefault="00344BD2" w:rsidP="004F1A29">
      <w:pPr>
        <w:pStyle w:val="ListParagraph"/>
        <w:numPr>
          <w:ilvl w:val="0"/>
          <w:numId w:val="28"/>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Ordinance on more detailed conditions for refusing entry of foreigners to the Republic of Serbia</w:t>
      </w:r>
      <w:r w:rsidRPr="0058029A">
        <w:rPr>
          <w:rStyle w:val="FootnoteReference"/>
          <w:rFonts w:ascii="Times New Roman" w:hAnsi="Times New Roman"/>
          <w:sz w:val="24"/>
          <w:lang w:val="en-GB"/>
        </w:rPr>
        <w:footnoteReference w:id="36"/>
      </w:r>
    </w:p>
    <w:p w:rsidR="00ED0DAB" w:rsidRPr="0058029A" w:rsidRDefault="00ED0DAB" w:rsidP="004F1A29">
      <w:pPr>
        <w:pStyle w:val="ListParagraph"/>
        <w:numPr>
          <w:ilvl w:val="0"/>
          <w:numId w:val="28"/>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Criminal Code</w:t>
      </w:r>
      <w:r w:rsidR="00344BD2" w:rsidRPr="0058029A">
        <w:rPr>
          <w:rStyle w:val="FootnoteReference"/>
          <w:rFonts w:ascii="Times New Roman" w:hAnsi="Times New Roman"/>
          <w:sz w:val="24"/>
          <w:szCs w:val="24"/>
          <w:lang w:val="en-GB"/>
        </w:rPr>
        <w:footnoteReference w:id="37"/>
      </w:r>
      <w:r w:rsidRPr="0058029A">
        <w:rPr>
          <w:rFonts w:ascii="Times New Roman" w:hAnsi="Times New Roman"/>
          <w:sz w:val="24"/>
          <w:szCs w:val="24"/>
          <w:lang w:val="en-GB"/>
        </w:rPr>
        <w:t xml:space="preserve"> and</w:t>
      </w:r>
    </w:p>
    <w:p w:rsidR="00ED0DAB" w:rsidRPr="0058029A" w:rsidRDefault="00ED0DAB" w:rsidP="004F1A29">
      <w:pPr>
        <w:pStyle w:val="ListParagraph"/>
        <w:numPr>
          <w:ilvl w:val="0"/>
          <w:numId w:val="28"/>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Agreement between the Republic of Serbia and the European </w:t>
      </w:r>
      <w:r w:rsidR="00344BD2" w:rsidRPr="0058029A">
        <w:rPr>
          <w:rFonts w:ascii="Times New Roman" w:hAnsi="Times New Roman"/>
          <w:sz w:val="24"/>
          <w:szCs w:val="24"/>
          <w:lang w:val="en-GB"/>
        </w:rPr>
        <w:t>Union</w:t>
      </w:r>
      <w:r w:rsidRPr="0058029A">
        <w:rPr>
          <w:rFonts w:ascii="Times New Roman" w:hAnsi="Times New Roman"/>
          <w:sz w:val="24"/>
          <w:szCs w:val="24"/>
          <w:lang w:val="en-GB"/>
        </w:rPr>
        <w:t xml:space="preserve"> on the Readmission of Persons Residing without Authorisation</w:t>
      </w:r>
      <w:r w:rsidR="00C5599C" w:rsidRPr="0058029A">
        <w:rPr>
          <w:rStyle w:val="FootnoteReference"/>
          <w:rFonts w:ascii="Times New Roman" w:hAnsi="Times New Roman"/>
          <w:sz w:val="24"/>
          <w:szCs w:val="24"/>
          <w:lang w:val="en-GB"/>
        </w:rPr>
        <w:footnoteReference w:id="38"/>
      </w:r>
      <w:r w:rsidRPr="0058029A">
        <w:rPr>
          <w:rFonts w:ascii="Times New Roman" w:hAnsi="Times New Roman"/>
          <w:sz w:val="24"/>
          <w:szCs w:val="24"/>
          <w:lang w:val="en-GB"/>
        </w:rPr>
        <w:t xml:space="preserve"> and bilateral readmission agreements with other countries</w:t>
      </w:r>
    </w:p>
    <w:p w:rsidR="00B7089A" w:rsidRPr="0058029A" w:rsidRDefault="00B7089A" w:rsidP="004F1A29">
      <w:pPr>
        <w:spacing w:line="240" w:lineRule="auto"/>
        <w:jc w:val="both"/>
        <w:rPr>
          <w:rFonts w:ascii="Times New Roman" w:hAnsi="Times New Roman"/>
          <w:sz w:val="24"/>
          <w:szCs w:val="24"/>
          <w:lang w:val="en-GB"/>
        </w:rPr>
      </w:pPr>
    </w:p>
    <w:p w:rsidR="00971CC8" w:rsidRPr="0058029A" w:rsidRDefault="00344BD2" w:rsidP="004F1A29">
      <w:pPr>
        <w:pStyle w:val="Heading3"/>
        <w:spacing w:before="0" w:after="200" w:line="240" w:lineRule="auto"/>
        <w:rPr>
          <w:rFonts w:ascii="Times New Roman" w:hAnsi="Times New Roman" w:cs="Times New Roman"/>
          <w:color w:val="auto"/>
          <w:lang w:val="en-GB"/>
        </w:rPr>
      </w:pPr>
      <w:r w:rsidRPr="0058029A">
        <w:rPr>
          <w:rFonts w:ascii="Times New Roman" w:hAnsi="Times New Roman" w:cs="Times New Roman"/>
          <w:color w:val="auto"/>
          <w:lang w:val="en-GB"/>
        </w:rPr>
        <w:lastRenderedPageBreak/>
        <w:t xml:space="preserve">3.3.2 </w:t>
      </w:r>
      <w:r w:rsidR="00B210E5" w:rsidRPr="0058029A">
        <w:rPr>
          <w:rFonts w:ascii="Times New Roman" w:hAnsi="Times New Roman" w:cs="Times New Roman"/>
          <w:color w:val="auto"/>
          <w:lang w:val="en-GB"/>
        </w:rPr>
        <w:t>Programmes and strategies</w:t>
      </w:r>
    </w:p>
    <w:p w:rsidR="00472B61" w:rsidRPr="0058029A" w:rsidRDefault="00472B61"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The policy for combating irregular migration is elaborated to the level of concrete activities through a number of programmes, national strategies and action plans. These public policy documents define objectives, </w:t>
      </w:r>
      <w:r w:rsidR="00C5599C" w:rsidRPr="0058029A">
        <w:rPr>
          <w:rFonts w:ascii="Times New Roman" w:hAnsi="Times New Roman"/>
          <w:sz w:val="24"/>
          <w:szCs w:val="24"/>
          <w:lang w:val="en-GB"/>
        </w:rPr>
        <w:t xml:space="preserve">institutions responsible for the activities and sources of </w:t>
      </w:r>
      <w:r w:rsidR="00331072" w:rsidRPr="0058029A">
        <w:rPr>
          <w:rFonts w:ascii="Times New Roman" w:hAnsi="Times New Roman"/>
          <w:sz w:val="24"/>
          <w:szCs w:val="24"/>
          <w:lang w:val="en-GB"/>
        </w:rPr>
        <w:t>funding</w:t>
      </w:r>
      <w:r w:rsidR="00C5599C" w:rsidRPr="0058029A">
        <w:rPr>
          <w:rFonts w:ascii="Times New Roman" w:hAnsi="Times New Roman"/>
          <w:sz w:val="24"/>
          <w:szCs w:val="24"/>
          <w:lang w:val="en-GB"/>
        </w:rPr>
        <w:t xml:space="preserve"> for the implementation of certain aspects of the policy for combating irregular migration that this strategy is to </w:t>
      </w:r>
      <w:r w:rsidR="00331072" w:rsidRPr="0058029A">
        <w:rPr>
          <w:rFonts w:ascii="Times New Roman" w:hAnsi="Times New Roman"/>
          <w:sz w:val="24"/>
          <w:szCs w:val="24"/>
          <w:lang w:val="en-GB"/>
        </w:rPr>
        <w:t>bring together</w:t>
      </w:r>
      <w:r w:rsidR="00C5599C" w:rsidRPr="0058029A">
        <w:rPr>
          <w:rFonts w:ascii="Times New Roman" w:hAnsi="Times New Roman"/>
          <w:sz w:val="24"/>
          <w:szCs w:val="24"/>
          <w:lang w:val="en-GB"/>
        </w:rPr>
        <w:t xml:space="preserve"> and supplement so that it </w:t>
      </w:r>
      <w:r w:rsidR="00A93EEF" w:rsidRPr="0058029A">
        <w:rPr>
          <w:rFonts w:ascii="Times New Roman" w:hAnsi="Times New Roman"/>
          <w:sz w:val="24"/>
          <w:szCs w:val="24"/>
          <w:lang w:val="en-GB"/>
        </w:rPr>
        <w:t>constitutes</w:t>
      </w:r>
      <w:r w:rsidR="00C5599C" w:rsidRPr="0058029A">
        <w:rPr>
          <w:rFonts w:ascii="Times New Roman" w:hAnsi="Times New Roman"/>
          <w:sz w:val="24"/>
          <w:szCs w:val="24"/>
          <w:lang w:val="en-GB"/>
        </w:rPr>
        <w:t xml:space="preserve"> an organised </w:t>
      </w:r>
      <w:r w:rsidR="00331072" w:rsidRPr="0058029A">
        <w:rPr>
          <w:rFonts w:ascii="Times New Roman" w:hAnsi="Times New Roman"/>
          <w:sz w:val="24"/>
          <w:szCs w:val="24"/>
          <w:lang w:val="en-GB"/>
        </w:rPr>
        <w:t>unity</w:t>
      </w:r>
      <w:r w:rsidR="00C5599C" w:rsidRPr="0058029A">
        <w:rPr>
          <w:rFonts w:ascii="Times New Roman" w:hAnsi="Times New Roman"/>
          <w:sz w:val="24"/>
          <w:szCs w:val="24"/>
          <w:lang w:val="en-GB"/>
        </w:rPr>
        <w:t>. The following are the most important relevant public policy documents:</w:t>
      </w:r>
    </w:p>
    <w:p w:rsidR="00C5599C" w:rsidRPr="0058029A" w:rsidRDefault="00C5599C" w:rsidP="004F1A29">
      <w:pPr>
        <w:pStyle w:val="ListParagraph"/>
        <w:numPr>
          <w:ilvl w:val="0"/>
          <w:numId w:val="30"/>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National Programme for the Integration of the Republic of Serbia into the European Union (NPI)</w:t>
      </w:r>
    </w:p>
    <w:p w:rsidR="00C5599C" w:rsidRPr="0058029A" w:rsidRDefault="00C5599C" w:rsidP="004F1A29">
      <w:pPr>
        <w:pStyle w:val="ListParagraph"/>
        <w:numPr>
          <w:ilvl w:val="0"/>
          <w:numId w:val="30"/>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Migration Management Strategy</w:t>
      </w:r>
    </w:p>
    <w:p w:rsidR="00C5599C" w:rsidRPr="0058029A" w:rsidRDefault="00C5599C" w:rsidP="004F1A29">
      <w:pPr>
        <w:pStyle w:val="ListParagraph"/>
        <w:numPr>
          <w:ilvl w:val="0"/>
          <w:numId w:val="30"/>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Strategy for Combating Illegal Migration in the Republic of Serbia for the period 2009-2014</w:t>
      </w:r>
      <w:r w:rsidRPr="0058029A">
        <w:rPr>
          <w:rStyle w:val="FootnoteReference"/>
          <w:rFonts w:ascii="Times New Roman" w:hAnsi="Times New Roman"/>
          <w:sz w:val="24"/>
          <w:szCs w:val="24"/>
          <w:lang w:val="en-GB"/>
        </w:rPr>
        <w:footnoteReference w:id="39"/>
      </w:r>
    </w:p>
    <w:p w:rsidR="00C5599C" w:rsidRPr="0058029A" w:rsidRDefault="00C5599C" w:rsidP="004F1A29">
      <w:pPr>
        <w:pStyle w:val="ListParagraph"/>
        <w:numPr>
          <w:ilvl w:val="0"/>
          <w:numId w:val="30"/>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Integrated Border Management Strategy in the Republic of Serbia 2017-2020 and Action Plan</w:t>
      </w:r>
    </w:p>
    <w:p w:rsidR="00C5599C" w:rsidRPr="0058029A" w:rsidRDefault="00C5599C" w:rsidP="004F1A29">
      <w:pPr>
        <w:pStyle w:val="ListParagraph"/>
        <w:numPr>
          <w:ilvl w:val="0"/>
          <w:numId w:val="30"/>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Strategy for the Reintegration of Returnees under the Readmission Agreement</w:t>
      </w:r>
      <w:r w:rsidR="00344BD2" w:rsidRPr="0058029A">
        <w:rPr>
          <w:rStyle w:val="FootnoteReference"/>
          <w:rFonts w:ascii="Times New Roman" w:hAnsi="Times New Roman"/>
          <w:sz w:val="24"/>
          <w:szCs w:val="24"/>
          <w:lang w:val="en-GB"/>
        </w:rPr>
        <w:footnoteReference w:id="40"/>
      </w:r>
    </w:p>
    <w:p w:rsidR="00C5599C" w:rsidRPr="0058029A" w:rsidRDefault="00C5599C" w:rsidP="004F1A29">
      <w:pPr>
        <w:pStyle w:val="ListParagraph"/>
        <w:numPr>
          <w:ilvl w:val="0"/>
          <w:numId w:val="30"/>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Chapter 24 </w:t>
      </w:r>
      <w:r w:rsidR="004D4E2E" w:rsidRPr="0058029A">
        <w:rPr>
          <w:rFonts w:ascii="Times New Roman" w:hAnsi="Times New Roman"/>
          <w:sz w:val="24"/>
          <w:szCs w:val="24"/>
          <w:lang w:val="en-GB"/>
        </w:rPr>
        <w:t>Justice, freedom and security</w:t>
      </w:r>
      <w:r w:rsidRPr="0058029A">
        <w:rPr>
          <w:rFonts w:ascii="Times New Roman" w:hAnsi="Times New Roman"/>
          <w:sz w:val="24"/>
          <w:szCs w:val="24"/>
          <w:lang w:val="en-GB"/>
        </w:rPr>
        <w:t>in E</w:t>
      </w:r>
      <w:r w:rsidR="00344BD2" w:rsidRPr="0058029A">
        <w:rPr>
          <w:rFonts w:ascii="Times New Roman" w:hAnsi="Times New Roman"/>
          <w:sz w:val="24"/>
          <w:szCs w:val="24"/>
          <w:lang w:val="en-GB"/>
        </w:rPr>
        <w:t>U</w:t>
      </w:r>
      <w:r w:rsidRPr="0058029A">
        <w:rPr>
          <w:rFonts w:ascii="Times New Roman" w:hAnsi="Times New Roman"/>
          <w:sz w:val="24"/>
          <w:szCs w:val="24"/>
          <w:lang w:val="en-GB"/>
        </w:rPr>
        <w:t xml:space="preserve"> accession negotiations</w:t>
      </w:r>
      <w:r w:rsidRPr="0058029A">
        <w:rPr>
          <w:rStyle w:val="FootnoteReference"/>
          <w:rFonts w:ascii="Times New Roman" w:hAnsi="Times New Roman"/>
          <w:sz w:val="24"/>
          <w:szCs w:val="24"/>
          <w:lang w:val="en-GB"/>
        </w:rPr>
        <w:footnoteReference w:id="41"/>
      </w:r>
      <w:r w:rsidRPr="0058029A">
        <w:rPr>
          <w:rFonts w:ascii="Times New Roman" w:hAnsi="Times New Roman"/>
          <w:sz w:val="24"/>
          <w:szCs w:val="24"/>
          <w:lang w:val="en-GB"/>
        </w:rPr>
        <w:t xml:space="preserve"> and Action Plan for Chapter 24</w:t>
      </w:r>
    </w:p>
    <w:p w:rsidR="00C5599C" w:rsidRPr="0058029A" w:rsidRDefault="00C5599C" w:rsidP="004F1A29">
      <w:pPr>
        <w:pStyle w:val="ListParagraph"/>
        <w:numPr>
          <w:ilvl w:val="0"/>
          <w:numId w:val="30"/>
        </w:numPr>
        <w:spacing w:line="240" w:lineRule="auto"/>
        <w:jc w:val="both"/>
        <w:rPr>
          <w:rFonts w:ascii="Times New Roman" w:hAnsi="Times New Roman"/>
          <w:sz w:val="24"/>
          <w:szCs w:val="24"/>
          <w:lang w:val="en-GB"/>
        </w:rPr>
      </w:pPr>
      <w:r w:rsidRPr="0058029A">
        <w:rPr>
          <w:rFonts w:ascii="Times New Roman" w:hAnsi="Times New Roman"/>
          <w:sz w:val="24"/>
          <w:szCs w:val="24"/>
          <w:lang w:val="en-GB" w:eastAsia="sr-Latn-CS"/>
        </w:rPr>
        <w:t>Response Plan in the Case of an Increased Influx of Migrants</w:t>
      </w:r>
    </w:p>
    <w:p w:rsidR="00B210E5" w:rsidRPr="0058029A" w:rsidRDefault="00B210E5" w:rsidP="004F1A29">
      <w:pPr>
        <w:spacing w:line="240" w:lineRule="auto"/>
        <w:rPr>
          <w:rFonts w:ascii="Times New Roman" w:hAnsi="Times New Roman"/>
          <w:sz w:val="24"/>
          <w:szCs w:val="24"/>
          <w:lang w:val="en-GB"/>
        </w:rPr>
      </w:pPr>
    </w:p>
    <w:p w:rsidR="00656B46" w:rsidRPr="0058029A" w:rsidRDefault="00344BD2" w:rsidP="004F1A29">
      <w:pPr>
        <w:pStyle w:val="Heading2"/>
        <w:spacing w:before="0" w:after="200" w:line="240" w:lineRule="auto"/>
        <w:rPr>
          <w:rFonts w:ascii="Times New Roman" w:hAnsi="Times New Roman" w:cs="Times New Roman"/>
          <w:color w:val="auto"/>
          <w:sz w:val="24"/>
          <w:szCs w:val="24"/>
          <w:lang w:val="en-GB"/>
        </w:rPr>
      </w:pPr>
      <w:r w:rsidRPr="0058029A">
        <w:rPr>
          <w:rFonts w:ascii="Times New Roman" w:hAnsi="Times New Roman" w:cs="Times New Roman"/>
          <w:color w:val="auto"/>
          <w:sz w:val="24"/>
          <w:szCs w:val="24"/>
          <w:lang w:val="en-GB"/>
        </w:rPr>
        <w:t xml:space="preserve">3.3.3 </w:t>
      </w:r>
      <w:r w:rsidR="007E2F9E" w:rsidRPr="0058029A">
        <w:rPr>
          <w:rFonts w:ascii="Times New Roman" w:hAnsi="Times New Roman" w:cs="Times New Roman"/>
          <w:color w:val="auto"/>
          <w:sz w:val="24"/>
          <w:szCs w:val="24"/>
          <w:lang w:val="en-GB"/>
        </w:rPr>
        <w:t>Institutional framework for migration management and the suppression of irregular migration in the Republic of Serbia</w:t>
      </w:r>
    </w:p>
    <w:p w:rsidR="000E0649" w:rsidRPr="0058029A" w:rsidRDefault="000E0649" w:rsidP="004F1A29">
      <w:p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The area of migration management is in its nature multi-sectoral</w:t>
      </w:r>
      <w:r w:rsidR="003B7E7E" w:rsidRPr="0058029A">
        <w:rPr>
          <w:rFonts w:ascii="Times New Roman" w:hAnsi="Times New Roman"/>
          <w:color w:val="000000"/>
          <w:sz w:val="24"/>
          <w:szCs w:val="24"/>
          <w:lang w:val="en-GB"/>
        </w:rPr>
        <w:t xml:space="preserve">, therefore </w:t>
      </w:r>
      <w:r w:rsidR="00EC446B" w:rsidRPr="0058029A">
        <w:rPr>
          <w:rFonts w:ascii="Times New Roman" w:hAnsi="Times New Roman"/>
          <w:color w:val="000000"/>
          <w:sz w:val="24"/>
          <w:szCs w:val="24"/>
          <w:lang w:val="en-GB"/>
        </w:rPr>
        <w:t>various aspects</w:t>
      </w:r>
      <w:r w:rsidR="003B7E7E" w:rsidRPr="0058029A">
        <w:rPr>
          <w:rFonts w:ascii="Times New Roman" w:hAnsi="Times New Roman"/>
          <w:color w:val="000000"/>
          <w:sz w:val="24"/>
          <w:szCs w:val="24"/>
          <w:lang w:val="en-GB"/>
        </w:rPr>
        <w:t xml:space="preserve"> of migration can be found under the competencies of different ministries and other government </w:t>
      </w:r>
      <w:r w:rsidR="00EC20C1" w:rsidRPr="0058029A">
        <w:rPr>
          <w:rFonts w:ascii="Times New Roman" w:hAnsi="Times New Roman"/>
          <w:color w:val="000000"/>
          <w:sz w:val="24"/>
          <w:szCs w:val="24"/>
          <w:lang w:val="en-GB"/>
        </w:rPr>
        <w:t>agencies</w:t>
      </w:r>
      <w:r w:rsidR="003B7E7E" w:rsidRPr="0058029A">
        <w:rPr>
          <w:rFonts w:ascii="Times New Roman" w:hAnsi="Times New Roman"/>
          <w:color w:val="000000"/>
          <w:sz w:val="24"/>
          <w:szCs w:val="24"/>
          <w:lang w:val="en-GB"/>
        </w:rPr>
        <w:t xml:space="preserve">. The Ministry of the Interior </w:t>
      </w:r>
      <w:r w:rsidR="008E443E" w:rsidRPr="0058029A">
        <w:rPr>
          <w:rFonts w:ascii="Times New Roman" w:hAnsi="Times New Roman"/>
          <w:color w:val="000000"/>
          <w:sz w:val="24"/>
          <w:szCs w:val="24"/>
          <w:lang w:val="en-GB"/>
        </w:rPr>
        <w:t xml:space="preserve">(MoI) </w:t>
      </w:r>
      <w:r w:rsidR="003B7E7E" w:rsidRPr="0058029A">
        <w:rPr>
          <w:rFonts w:ascii="Times New Roman" w:hAnsi="Times New Roman"/>
          <w:color w:val="000000"/>
          <w:sz w:val="24"/>
          <w:szCs w:val="24"/>
          <w:lang w:val="en-GB"/>
        </w:rPr>
        <w:t xml:space="preserve">and Commissariat for Refugees and Migration </w:t>
      </w:r>
      <w:r w:rsidR="008E443E" w:rsidRPr="0058029A">
        <w:rPr>
          <w:rFonts w:ascii="Times New Roman" w:hAnsi="Times New Roman"/>
          <w:color w:val="000000"/>
          <w:sz w:val="24"/>
          <w:szCs w:val="24"/>
          <w:lang w:val="en-GB"/>
        </w:rPr>
        <w:t xml:space="preserve">(CRM) </w:t>
      </w:r>
      <w:r w:rsidR="003B7E7E" w:rsidRPr="0058029A">
        <w:rPr>
          <w:rFonts w:ascii="Times New Roman" w:hAnsi="Times New Roman"/>
          <w:color w:val="000000"/>
          <w:sz w:val="24"/>
          <w:szCs w:val="24"/>
          <w:lang w:val="en-GB"/>
        </w:rPr>
        <w:t xml:space="preserve">have the </w:t>
      </w:r>
      <w:r w:rsidR="00B210E5" w:rsidRPr="0058029A">
        <w:rPr>
          <w:rFonts w:ascii="Times New Roman" w:hAnsi="Times New Roman"/>
          <w:color w:val="000000"/>
          <w:sz w:val="24"/>
          <w:szCs w:val="24"/>
          <w:lang w:val="en-GB"/>
        </w:rPr>
        <w:t xml:space="preserve">broadest scope of tasks </w:t>
      </w:r>
      <w:r w:rsidR="003B7E7E" w:rsidRPr="0058029A">
        <w:rPr>
          <w:rFonts w:ascii="Times New Roman" w:hAnsi="Times New Roman"/>
          <w:color w:val="000000"/>
          <w:sz w:val="24"/>
          <w:szCs w:val="24"/>
          <w:lang w:val="en-GB"/>
        </w:rPr>
        <w:t xml:space="preserve">in migration management. Also, the competencies of the Ministry of Labour, Employment, Veteran </w:t>
      </w:r>
      <w:r w:rsidR="005201CF" w:rsidRPr="0058029A">
        <w:rPr>
          <w:rFonts w:ascii="Times New Roman" w:hAnsi="Times New Roman"/>
          <w:color w:val="000000"/>
          <w:sz w:val="24"/>
          <w:szCs w:val="24"/>
          <w:lang w:val="en-GB"/>
        </w:rPr>
        <w:t>and Social Affairs</w:t>
      </w:r>
      <w:r w:rsidR="008E443E" w:rsidRPr="0058029A">
        <w:rPr>
          <w:rFonts w:ascii="Times New Roman" w:hAnsi="Times New Roman"/>
          <w:color w:val="000000"/>
          <w:sz w:val="24"/>
          <w:szCs w:val="24"/>
          <w:lang w:val="en-GB"/>
        </w:rPr>
        <w:t xml:space="preserve"> (MoLEVSA)</w:t>
      </w:r>
      <w:r w:rsidR="005201CF" w:rsidRPr="0058029A">
        <w:rPr>
          <w:rFonts w:ascii="Times New Roman" w:hAnsi="Times New Roman"/>
          <w:color w:val="000000"/>
          <w:sz w:val="24"/>
          <w:szCs w:val="24"/>
          <w:lang w:val="en-GB"/>
        </w:rPr>
        <w:t xml:space="preserve"> are significant in the domain of </w:t>
      </w:r>
      <w:r w:rsidR="00B210E5" w:rsidRPr="0058029A">
        <w:rPr>
          <w:rFonts w:ascii="Times New Roman" w:hAnsi="Times New Roman"/>
          <w:color w:val="000000"/>
          <w:sz w:val="24"/>
          <w:szCs w:val="24"/>
          <w:lang w:val="en-GB"/>
        </w:rPr>
        <w:t>protection of unaccompanied minors or minors separated from guardians</w:t>
      </w:r>
      <w:r w:rsidR="005201CF" w:rsidRPr="0058029A">
        <w:rPr>
          <w:rFonts w:ascii="Times New Roman" w:hAnsi="Times New Roman"/>
          <w:color w:val="000000"/>
          <w:sz w:val="24"/>
          <w:szCs w:val="24"/>
          <w:lang w:val="en-GB"/>
        </w:rPr>
        <w:t>.</w:t>
      </w:r>
    </w:p>
    <w:p w:rsidR="005201CF" w:rsidRPr="0058029A" w:rsidRDefault="00B210E5" w:rsidP="004F1A29">
      <w:p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 xml:space="preserve">The following institutions are also </w:t>
      </w:r>
      <w:r w:rsidR="008E443E" w:rsidRPr="0058029A">
        <w:rPr>
          <w:rFonts w:ascii="Times New Roman" w:hAnsi="Times New Roman"/>
          <w:color w:val="000000"/>
          <w:sz w:val="24"/>
          <w:szCs w:val="24"/>
          <w:lang w:val="en-GB"/>
        </w:rPr>
        <w:t>actors under</w:t>
      </w:r>
      <w:r w:rsidRPr="0058029A">
        <w:rPr>
          <w:rFonts w:ascii="Times New Roman" w:hAnsi="Times New Roman"/>
          <w:color w:val="000000"/>
          <w:sz w:val="24"/>
          <w:szCs w:val="24"/>
          <w:lang w:val="en-GB"/>
        </w:rPr>
        <w:t xml:space="preserve"> this Strategy</w:t>
      </w:r>
      <w:r w:rsidR="005201CF" w:rsidRPr="0058029A">
        <w:rPr>
          <w:rFonts w:ascii="Times New Roman" w:hAnsi="Times New Roman"/>
          <w:color w:val="000000"/>
          <w:sz w:val="24"/>
          <w:szCs w:val="24"/>
          <w:lang w:val="en-GB"/>
        </w:rPr>
        <w:t>:</w:t>
      </w:r>
    </w:p>
    <w:p w:rsidR="005201CF" w:rsidRPr="0058029A" w:rsidRDefault="005201CF" w:rsidP="004F1A29">
      <w:pPr>
        <w:pStyle w:val="ListParagraph"/>
        <w:numPr>
          <w:ilvl w:val="0"/>
          <w:numId w:val="4"/>
        </w:num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Republic Public Prosecutor’s Office</w:t>
      </w:r>
      <w:r w:rsidR="008E443E" w:rsidRPr="0058029A">
        <w:rPr>
          <w:rFonts w:ascii="Times New Roman" w:hAnsi="Times New Roman"/>
          <w:color w:val="000000"/>
          <w:sz w:val="24"/>
          <w:szCs w:val="24"/>
          <w:lang w:val="en-GB"/>
        </w:rPr>
        <w:t xml:space="preserve"> (RPPO)</w:t>
      </w:r>
    </w:p>
    <w:p w:rsidR="005201CF" w:rsidRPr="0058029A" w:rsidRDefault="005201CF" w:rsidP="004F1A29">
      <w:pPr>
        <w:pStyle w:val="ListParagraph"/>
        <w:numPr>
          <w:ilvl w:val="0"/>
          <w:numId w:val="4"/>
        </w:num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Prosecutor’s Office for Organised Crime</w:t>
      </w:r>
      <w:r w:rsidR="008E443E" w:rsidRPr="0058029A">
        <w:rPr>
          <w:rFonts w:ascii="Times New Roman" w:hAnsi="Times New Roman"/>
          <w:color w:val="000000"/>
          <w:sz w:val="24"/>
          <w:szCs w:val="24"/>
          <w:lang w:val="en-GB"/>
        </w:rPr>
        <w:t xml:space="preserve"> (POOC)</w:t>
      </w:r>
    </w:p>
    <w:p w:rsidR="005201CF" w:rsidRPr="0058029A" w:rsidRDefault="005201CF" w:rsidP="004F1A29">
      <w:pPr>
        <w:pStyle w:val="ListParagraph"/>
        <w:numPr>
          <w:ilvl w:val="0"/>
          <w:numId w:val="4"/>
        </w:num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Ministry of Justice</w:t>
      </w:r>
      <w:r w:rsidR="008E443E" w:rsidRPr="0058029A">
        <w:rPr>
          <w:rFonts w:ascii="Times New Roman" w:hAnsi="Times New Roman"/>
          <w:color w:val="000000"/>
          <w:sz w:val="24"/>
          <w:szCs w:val="24"/>
          <w:lang w:val="en-GB"/>
        </w:rPr>
        <w:t xml:space="preserve"> (MoJ)</w:t>
      </w:r>
    </w:p>
    <w:p w:rsidR="005201CF" w:rsidRPr="0058029A" w:rsidRDefault="000E1A04" w:rsidP="004F1A29">
      <w:pPr>
        <w:pStyle w:val="ListParagraph"/>
        <w:numPr>
          <w:ilvl w:val="0"/>
          <w:numId w:val="4"/>
        </w:num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Ministry of Defence</w:t>
      </w:r>
      <w:r w:rsidR="008E443E" w:rsidRPr="0058029A">
        <w:rPr>
          <w:rFonts w:ascii="Times New Roman" w:hAnsi="Times New Roman"/>
          <w:color w:val="000000"/>
          <w:sz w:val="24"/>
          <w:szCs w:val="24"/>
          <w:lang w:val="en-GB"/>
        </w:rPr>
        <w:t xml:space="preserve"> (MoD)</w:t>
      </w:r>
    </w:p>
    <w:p w:rsidR="000E1A04" w:rsidRPr="0058029A" w:rsidRDefault="000E1A04" w:rsidP="004F1A29">
      <w:pPr>
        <w:pStyle w:val="ListParagraph"/>
        <w:numPr>
          <w:ilvl w:val="0"/>
          <w:numId w:val="4"/>
        </w:num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Security Information Agency</w:t>
      </w:r>
      <w:r w:rsidR="008E443E" w:rsidRPr="0058029A">
        <w:rPr>
          <w:rFonts w:ascii="Times New Roman" w:hAnsi="Times New Roman"/>
          <w:color w:val="000000"/>
          <w:sz w:val="24"/>
          <w:szCs w:val="24"/>
          <w:lang w:val="en-GB"/>
        </w:rPr>
        <w:t xml:space="preserve"> (SIA)</w:t>
      </w:r>
    </w:p>
    <w:p w:rsidR="000E1A04" w:rsidRPr="0058029A" w:rsidRDefault="000E1A04" w:rsidP="004F1A29">
      <w:pPr>
        <w:pStyle w:val="ListParagraph"/>
        <w:numPr>
          <w:ilvl w:val="0"/>
          <w:numId w:val="4"/>
        </w:num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 xml:space="preserve">Ministry of Foreign Affairs </w:t>
      </w:r>
      <w:r w:rsidR="008E443E" w:rsidRPr="0058029A">
        <w:rPr>
          <w:rFonts w:ascii="Times New Roman" w:hAnsi="Times New Roman"/>
          <w:color w:val="000000"/>
          <w:sz w:val="24"/>
          <w:szCs w:val="24"/>
          <w:lang w:val="en-GB"/>
        </w:rPr>
        <w:t>(MFA)</w:t>
      </w:r>
    </w:p>
    <w:p w:rsidR="000E1A04" w:rsidRPr="0058029A" w:rsidRDefault="000E1A04" w:rsidP="004F1A29">
      <w:pPr>
        <w:pStyle w:val="ListParagraph"/>
        <w:numPr>
          <w:ilvl w:val="0"/>
          <w:numId w:val="4"/>
        </w:num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Ministry of Public Administration and Local Self-Government</w:t>
      </w:r>
      <w:r w:rsidR="008E443E" w:rsidRPr="0058029A">
        <w:rPr>
          <w:rFonts w:ascii="Times New Roman" w:hAnsi="Times New Roman"/>
          <w:color w:val="000000"/>
          <w:sz w:val="24"/>
          <w:szCs w:val="24"/>
          <w:lang w:val="en-GB"/>
        </w:rPr>
        <w:t xml:space="preserve"> (MPALSG)</w:t>
      </w:r>
    </w:p>
    <w:p w:rsidR="000E1A04" w:rsidRPr="0058029A" w:rsidRDefault="000E1A04" w:rsidP="004F1A29">
      <w:pPr>
        <w:pStyle w:val="ListParagraph"/>
        <w:numPr>
          <w:ilvl w:val="0"/>
          <w:numId w:val="4"/>
        </w:num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lastRenderedPageBreak/>
        <w:t>Ministry of Finance, Customs Administration</w:t>
      </w:r>
      <w:r w:rsidR="008E443E" w:rsidRPr="0058029A">
        <w:rPr>
          <w:rFonts w:ascii="Times New Roman" w:hAnsi="Times New Roman"/>
          <w:color w:val="000000"/>
          <w:sz w:val="24"/>
          <w:szCs w:val="24"/>
          <w:lang w:val="en-GB"/>
        </w:rPr>
        <w:t xml:space="preserve"> (MoF)</w:t>
      </w:r>
    </w:p>
    <w:p w:rsidR="000E1A04" w:rsidRPr="0058029A" w:rsidRDefault="000E1A04" w:rsidP="004F1A29">
      <w:pPr>
        <w:pStyle w:val="ListParagraph"/>
        <w:numPr>
          <w:ilvl w:val="0"/>
          <w:numId w:val="4"/>
        </w:num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Ministry of Health</w:t>
      </w:r>
      <w:r w:rsidR="008E443E" w:rsidRPr="0058029A">
        <w:rPr>
          <w:rFonts w:ascii="Times New Roman" w:hAnsi="Times New Roman"/>
          <w:color w:val="000000"/>
          <w:sz w:val="24"/>
          <w:szCs w:val="24"/>
          <w:lang w:val="en-GB"/>
        </w:rPr>
        <w:t xml:space="preserve"> (MoH)</w:t>
      </w:r>
    </w:p>
    <w:p w:rsidR="000E1A04" w:rsidRPr="0058029A" w:rsidRDefault="000E1A04" w:rsidP="004F1A29">
      <w:pPr>
        <w:pStyle w:val="ListParagraph"/>
        <w:numPr>
          <w:ilvl w:val="0"/>
          <w:numId w:val="4"/>
        </w:num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Ministry of Education, Science and Technological Development</w:t>
      </w:r>
      <w:r w:rsidR="008E443E" w:rsidRPr="0058029A">
        <w:rPr>
          <w:rFonts w:ascii="Times New Roman" w:hAnsi="Times New Roman"/>
          <w:color w:val="000000"/>
          <w:sz w:val="24"/>
          <w:szCs w:val="24"/>
          <w:lang w:val="en-GB"/>
        </w:rPr>
        <w:t xml:space="preserve"> (MESTD)</w:t>
      </w:r>
    </w:p>
    <w:p w:rsidR="000E1A04" w:rsidRPr="0058029A" w:rsidRDefault="000E1A04"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In the Ministry of Interior – Police Directorate, specialised units have been formed for </w:t>
      </w:r>
      <w:r w:rsidR="00EC20C1" w:rsidRPr="0058029A">
        <w:rPr>
          <w:rFonts w:ascii="Times New Roman" w:hAnsi="Times New Roman"/>
          <w:sz w:val="24"/>
          <w:szCs w:val="24"/>
          <w:lang w:val="en-GB"/>
        </w:rPr>
        <w:t>combating</w:t>
      </w:r>
      <w:r w:rsidRPr="0058029A">
        <w:rPr>
          <w:rFonts w:ascii="Times New Roman" w:hAnsi="Times New Roman"/>
          <w:sz w:val="24"/>
          <w:szCs w:val="24"/>
          <w:lang w:val="en-GB"/>
        </w:rPr>
        <w:t xml:space="preserve"> irregular migration, </w:t>
      </w:r>
      <w:r w:rsidR="00EC20C1" w:rsidRPr="0058029A">
        <w:rPr>
          <w:rFonts w:ascii="Times New Roman" w:hAnsi="Times New Roman"/>
          <w:sz w:val="24"/>
          <w:szCs w:val="24"/>
          <w:lang w:val="en-GB"/>
        </w:rPr>
        <w:t>with</w:t>
      </w:r>
      <w:r w:rsidRPr="0058029A">
        <w:rPr>
          <w:rFonts w:ascii="Times New Roman" w:hAnsi="Times New Roman"/>
          <w:sz w:val="24"/>
          <w:szCs w:val="24"/>
          <w:lang w:val="en-GB"/>
        </w:rPr>
        <w:t xml:space="preserve"> the Border Police Directorate, Regional Border Police Centres, </w:t>
      </w:r>
      <w:r w:rsidR="00596772" w:rsidRPr="0058029A">
        <w:rPr>
          <w:rFonts w:ascii="Times New Roman" w:hAnsi="Times New Roman"/>
          <w:sz w:val="24"/>
          <w:szCs w:val="24"/>
          <w:lang w:val="en-GB"/>
        </w:rPr>
        <w:t>Criminal</w:t>
      </w:r>
      <w:r w:rsidRPr="0058029A">
        <w:rPr>
          <w:rFonts w:ascii="Times New Roman" w:hAnsi="Times New Roman"/>
          <w:sz w:val="24"/>
          <w:szCs w:val="24"/>
          <w:lang w:val="en-GB"/>
        </w:rPr>
        <w:t xml:space="preserve"> Investigation Police Directorate – SBPOK</w:t>
      </w:r>
      <w:r w:rsidR="00EC20C1" w:rsidRPr="0058029A">
        <w:rPr>
          <w:rFonts w:ascii="Times New Roman" w:hAnsi="Times New Roman"/>
          <w:sz w:val="24"/>
          <w:szCs w:val="24"/>
          <w:lang w:val="en-GB"/>
        </w:rPr>
        <w:t xml:space="preserve"> (</w:t>
      </w:r>
      <w:r w:rsidR="00DD106F" w:rsidRPr="0058029A">
        <w:rPr>
          <w:rFonts w:ascii="Times New Roman" w:hAnsi="Times New Roman"/>
          <w:sz w:val="24"/>
          <w:szCs w:val="24"/>
          <w:lang w:val="en-GB"/>
        </w:rPr>
        <w:t>Unit</w:t>
      </w:r>
      <w:r w:rsidR="00EC20C1" w:rsidRPr="0058029A">
        <w:rPr>
          <w:rFonts w:ascii="Times New Roman" w:hAnsi="Times New Roman"/>
          <w:sz w:val="24"/>
          <w:szCs w:val="24"/>
          <w:lang w:val="en-GB"/>
        </w:rPr>
        <w:t xml:space="preserve"> for Combating Organised Crime)</w:t>
      </w:r>
      <w:r w:rsidRPr="0058029A">
        <w:rPr>
          <w:rFonts w:ascii="Times New Roman" w:hAnsi="Times New Roman"/>
          <w:sz w:val="24"/>
          <w:szCs w:val="24"/>
          <w:lang w:val="en-GB"/>
        </w:rPr>
        <w:t>, Belgrade Police Department – Directorate for Foreigners and Regional Police Departments.</w:t>
      </w:r>
    </w:p>
    <w:p w:rsidR="00596772" w:rsidRPr="0058029A" w:rsidRDefault="00596772"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The Ministry of Interior and Republic Public Prosecutor’s Office signed a Memorandum of Understanding, in the area of combating human smuggling, with the aim to establish more efficient cooperation betw</w:t>
      </w:r>
      <w:r w:rsidR="00DD106F" w:rsidRPr="0058029A">
        <w:rPr>
          <w:rFonts w:ascii="Times New Roman" w:hAnsi="Times New Roman"/>
          <w:sz w:val="24"/>
          <w:szCs w:val="24"/>
          <w:lang w:val="en-GB"/>
        </w:rPr>
        <w:t>ee</w:t>
      </w:r>
      <w:r w:rsidRPr="0058029A">
        <w:rPr>
          <w:rFonts w:ascii="Times New Roman" w:hAnsi="Times New Roman"/>
          <w:sz w:val="24"/>
          <w:szCs w:val="24"/>
          <w:lang w:val="en-GB"/>
        </w:rPr>
        <w:t xml:space="preserve">n the police and the prosecutor’s office, to suppress </w:t>
      </w:r>
      <w:r w:rsidR="00DD106F" w:rsidRPr="0058029A">
        <w:rPr>
          <w:rFonts w:ascii="Times New Roman" w:hAnsi="Times New Roman"/>
          <w:sz w:val="24"/>
          <w:szCs w:val="24"/>
          <w:lang w:val="en-GB"/>
        </w:rPr>
        <w:t>human</w:t>
      </w:r>
      <w:r w:rsidRPr="0058029A">
        <w:rPr>
          <w:rFonts w:ascii="Times New Roman" w:hAnsi="Times New Roman"/>
          <w:sz w:val="24"/>
          <w:szCs w:val="24"/>
          <w:lang w:val="en-GB"/>
        </w:rPr>
        <w:t xml:space="preserve"> smuggling, conduct</w:t>
      </w:r>
      <w:r w:rsidR="00DD106F" w:rsidRPr="0058029A">
        <w:rPr>
          <w:rFonts w:ascii="Times New Roman" w:hAnsi="Times New Roman"/>
          <w:sz w:val="24"/>
          <w:szCs w:val="24"/>
          <w:lang w:val="en-GB"/>
        </w:rPr>
        <w:t xml:space="preserve"> investigations and intensify</w:t>
      </w:r>
      <w:r w:rsidRPr="0058029A">
        <w:rPr>
          <w:rFonts w:ascii="Times New Roman" w:hAnsi="Times New Roman"/>
          <w:sz w:val="24"/>
          <w:szCs w:val="24"/>
          <w:lang w:val="en-GB"/>
        </w:rPr>
        <w:t xml:space="preserve"> information</w:t>
      </w:r>
      <w:r w:rsidR="00DD106F" w:rsidRPr="0058029A">
        <w:rPr>
          <w:rFonts w:ascii="Times New Roman" w:hAnsi="Times New Roman"/>
          <w:sz w:val="24"/>
          <w:szCs w:val="24"/>
          <w:lang w:val="en-GB"/>
        </w:rPr>
        <w:t>-sharing</w:t>
      </w:r>
      <w:r w:rsidRPr="0058029A">
        <w:rPr>
          <w:rFonts w:ascii="Times New Roman" w:hAnsi="Times New Roman"/>
          <w:sz w:val="24"/>
          <w:szCs w:val="24"/>
          <w:lang w:val="en-GB"/>
        </w:rPr>
        <w:t xml:space="preserve"> with police services in the region and EUROPOL. Based on the MoU, in late 2016, the Task Force on Combating Human Smuggling was established. It is consisted of experienced police officers from the Border Police, </w:t>
      </w:r>
      <w:r w:rsidR="009B021B" w:rsidRPr="0058029A">
        <w:rPr>
          <w:rFonts w:ascii="Times New Roman" w:hAnsi="Times New Roman"/>
          <w:sz w:val="24"/>
          <w:szCs w:val="24"/>
          <w:lang w:val="en-GB"/>
        </w:rPr>
        <w:t>SBPOK</w:t>
      </w:r>
      <w:r w:rsidRPr="0058029A">
        <w:rPr>
          <w:rFonts w:ascii="Times New Roman" w:hAnsi="Times New Roman"/>
          <w:sz w:val="24"/>
          <w:szCs w:val="24"/>
          <w:lang w:val="en-GB"/>
        </w:rPr>
        <w:t xml:space="preserve"> and Police Department Belgrade, as well as the representatives of the Prosecutor’s Office for Organised Crime. </w:t>
      </w:r>
    </w:p>
    <w:p w:rsidR="00E90B4A" w:rsidRPr="0058029A" w:rsidRDefault="00596772"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Since the summer 2016, </w:t>
      </w:r>
      <w:r w:rsidR="0020171E" w:rsidRPr="0058029A">
        <w:rPr>
          <w:rFonts w:ascii="Times New Roman" w:hAnsi="Times New Roman"/>
          <w:sz w:val="24"/>
          <w:szCs w:val="24"/>
          <w:lang w:val="en-GB"/>
        </w:rPr>
        <w:t>Joint Forces of the Serbian Army and the Ministry of Interior</w:t>
      </w:r>
      <w:r w:rsidR="009B021B" w:rsidRPr="0058029A">
        <w:rPr>
          <w:rFonts w:ascii="Times New Roman" w:hAnsi="Times New Roman"/>
          <w:sz w:val="24"/>
          <w:szCs w:val="24"/>
          <w:lang w:val="en-GB"/>
        </w:rPr>
        <w:t>have been</w:t>
      </w:r>
      <w:r w:rsidR="00E90B4A" w:rsidRPr="0058029A">
        <w:rPr>
          <w:rFonts w:ascii="Times New Roman" w:hAnsi="Times New Roman"/>
          <w:sz w:val="24"/>
          <w:szCs w:val="24"/>
          <w:lang w:val="en-GB"/>
        </w:rPr>
        <w:t xml:space="preserve"> active on the Serbian state border</w:t>
      </w:r>
      <w:r w:rsidR="0020171E" w:rsidRPr="0058029A">
        <w:rPr>
          <w:rFonts w:ascii="Times New Roman" w:hAnsi="Times New Roman"/>
          <w:sz w:val="24"/>
          <w:szCs w:val="24"/>
          <w:lang w:val="en-GB"/>
        </w:rPr>
        <w:t>, with the task to prevent illegal border crossings and migrant smuggling.</w:t>
      </w:r>
    </w:p>
    <w:p w:rsidR="004E73A3" w:rsidRPr="0058029A" w:rsidRDefault="0020171E" w:rsidP="004F1A29">
      <w:pPr>
        <w:spacing w:line="240" w:lineRule="auto"/>
        <w:jc w:val="both"/>
        <w:rPr>
          <w:rFonts w:ascii="Times New Roman" w:hAnsi="Times New Roman"/>
          <w:color w:val="000000"/>
          <w:sz w:val="24"/>
          <w:szCs w:val="24"/>
          <w:shd w:val="clear" w:color="auto" w:fill="FFFFFF"/>
          <w:lang w:val="en-GB"/>
        </w:rPr>
      </w:pPr>
      <w:r w:rsidRPr="0058029A">
        <w:rPr>
          <w:rFonts w:ascii="Times New Roman" w:hAnsi="Times New Roman"/>
          <w:color w:val="000000"/>
          <w:sz w:val="24"/>
          <w:szCs w:val="24"/>
          <w:shd w:val="clear" w:color="auto" w:fill="FFFFFF"/>
          <w:lang w:val="en-GB"/>
        </w:rPr>
        <w:t xml:space="preserve">The Commissariat for Refugees and Migration (CRM) </w:t>
      </w:r>
      <w:r w:rsidR="00A57C77" w:rsidRPr="0058029A">
        <w:rPr>
          <w:rFonts w:ascii="Times New Roman" w:hAnsi="Times New Roman"/>
          <w:color w:val="000000"/>
          <w:sz w:val="24"/>
          <w:szCs w:val="24"/>
          <w:shd w:val="clear" w:color="auto" w:fill="FFFFFF"/>
          <w:lang w:val="en-GB"/>
        </w:rPr>
        <w:t>acts</w:t>
      </w:r>
      <w:r w:rsidRPr="0058029A">
        <w:rPr>
          <w:rFonts w:ascii="Times New Roman" w:hAnsi="Times New Roman"/>
          <w:color w:val="000000"/>
          <w:sz w:val="24"/>
          <w:szCs w:val="24"/>
          <w:shd w:val="clear" w:color="auto" w:fill="FFFFFF"/>
          <w:lang w:val="en-GB"/>
        </w:rPr>
        <w:t xml:space="preserve"> in accordance with the Law on </w:t>
      </w:r>
      <w:r w:rsidR="0086367B" w:rsidRPr="0058029A">
        <w:rPr>
          <w:rFonts w:ascii="Times New Roman" w:hAnsi="Times New Roman"/>
          <w:color w:val="000000"/>
          <w:sz w:val="24"/>
          <w:szCs w:val="24"/>
          <w:shd w:val="clear" w:color="auto" w:fill="FFFFFF"/>
          <w:lang w:val="en-GB"/>
        </w:rPr>
        <w:t>Migration Management</w:t>
      </w:r>
      <w:r w:rsidRPr="0058029A">
        <w:rPr>
          <w:rFonts w:ascii="Times New Roman" w:hAnsi="Times New Roman"/>
          <w:color w:val="000000"/>
          <w:sz w:val="24"/>
          <w:szCs w:val="24"/>
          <w:shd w:val="clear" w:color="auto" w:fill="FFFFFF"/>
          <w:lang w:val="en-GB"/>
        </w:rPr>
        <w:t xml:space="preserve">. It </w:t>
      </w:r>
      <w:r w:rsidR="00EC446B" w:rsidRPr="0058029A">
        <w:rPr>
          <w:rFonts w:ascii="Times New Roman" w:hAnsi="Times New Roman"/>
          <w:color w:val="000000"/>
          <w:sz w:val="24"/>
          <w:szCs w:val="24"/>
          <w:shd w:val="clear" w:color="auto" w:fill="FFFFFF"/>
          <w:lang w:val="en-GB"/>
        </w:rPr>
        <w:t>fulfils</w:t>
      </w:r>
      <w:r w:rsidRPr="0058029A">
        <w:rPr>
          <w:rFonts w:ascii="Times New Roman" w:hAnsi="Times New Roman"/>
          <w:color w:val="000000"/>
          <w:sz w:val="24"/>
          <w:szCs w:val="24"/>
          <w:shd w:val="clear" w:color="auto" w:fill="FFFFFF"/>
          <w:lang w:val="en-GB"/>
        </w:rPr>
        <w:t xml:space="preserve"> tasks related to:</w:t>
      </w:r>
      <w:r w:rsidR="008E443E" w:rsidRPr="0058029A">
        <w:rPr>
          <w:rFonts w:ascii="Times New Roman" w:hAnsi="Times New Roman"/>
          <w:color w:val="000000"/>
          <w:sz w:val="24"/>
          <w:szCs w:val="24"/>
          <w:shd w:val="clear" w:color="auto" w:fill="FFFFFF"/>
          <w:lang w:val="en-GB"/>
        </w:rPr>
        <w:t xml:space="preserve"> proposing programmes to develop system of measures </w:t>
      </w:r>
      <w:r w:rsidR="00331072" w:rsidRPr="0058029A">
        <w:rPr>
          <w:rFonts w:ascii="Times New Roman" w:hAnsi="Times New Roman"/>
          <w:color w:val="000000"/>
          <w:sz w:val="24"/>
          <w:szCs w:val="24"/>
          <w:shd w:val="clear" w:color="auto" w:fill="FFFFFF"/>
          <w:lang w:val="en-GB"/>
        </w:rPr>
        <w:t>directed at</w:t>
      </w:r>
      <w:r w:rsidR="008E443E" w:rsidRPr="0058029A">
        <w:rPr>
          <w:rFonts w:ascii="Times New Roman" w:hAnsi="Times New Roman"/>
          <w:color w:val="000000"/>
          <w:sz w:val="24"/>
          <w:szCs w:val="24"/>
          <w:shd w:val="clear" w:color="auto" w:fill="FFFFFF"/>
          <w:lang w:val="en-GB"/>
        </w:rPr>
        <w:t xml:space="preserve"> families of foreigners illegally residing on the territory of the Republic of Serbia and proposing programmes for support to voluntary return of fore</w:t>
      </w:r>
      <w:r w:rsidR="00331072" w:rsidRPr="0058029A">
        <w:rPr>
          <w:rFonts w:ascii="Times New Roman" w:hAnsi="Times New Roman"/>
          <w:color w:val="000000"/>
          <w:sz w:val="24"/>
          <w:szCs w:val="24"/>
          <w:shd w:val="clear" w:color="auto" w:fill="FFFFFF"/>
          <w:lang w:val="en-GB"/>
        </w:rPr>
        <w:t>igners residing illegally on th</w:t>
      </w:r>
      <w:r w:rsidR="008E443E" w:rsidRPr="0058029A">
        <w:rPr>
          <w:rFonts w:ascii="Times New Roman" w:hAnsi="Times New Roman"/>
          <w:color w:val="000000"/>
          <w:sz w:val="24"/>
          <w:szCs w:val="24"/>
          <w:shd w:val="clear" w:color="auto" w:fill="FFFFFF"/>
          <w:lang w:val="en-GB"/>
        </w:rPr>
        <w:t xml:space="preserve">eterritory of the Republic of Serbia to their country of origin, keeping records in the area of its competencies and establishing databases, as well as providing data to other actors in the system; monitoring the implementation of migration policy measures, </w:t>
      </w:r>
      <w:r w:rsidR="004E73A3" w:rsidRPr="0058029A">
        <w:rPr>
          <w:rFonts w:ascii="Times New Roman" w:hAnsi="Times New Roman"/>
          <w:color w:val="000000"/>
          <w:sz w:val="24"/>
          <w:szCs w:val="24"/>
          <w:shd w:val="clear" w:color="auto" w:fill="FFFFFF"/>
          <w:lang w:val="en-GB"/>
        </w:rPr>
        <w:t xml:space="preserve">coordination and organisation of primary reception and cooperation with host communities and is responsible for operational implementation of planned activities in the field, as well as for successful reintegration of returnees. Since the great influx of refugees during 2014 and 2015, in </w:t>
      </w:r>
      <w:r w:rsidR="00A93EEF" w:rsidRPr="0058029A">
        <w:rPr>
          <w:rFonts w:ascii="Times New Roman" w:hAnsi="Times New Roman"/>
          <w:color w:val="000000"/>
          <w:sz w:val="24"/>
          <w:szCs w:val="24"/>
          <w:shd w:val="clear" w:color="auto" w:fill="FFFFFF"/>
          <w:lang w:val="en-GB"/>
        </w:rPr>
        <w:t>addition</w:t>
      </w:r>
      <w:r w:rsidR="004E73A3" w:rsidRPr="0058029A">
        <w:rPr>
          <w:rFonts w:ascii="Times New Roman" w:hAnsi="Times New Roman"/>
          <w:color w:val="000000"/>
          <w:sz w:val="24"/>
          <w:szCs w:val="24"/>
          <w:shd w:val="clear" w:color="auto" w:fill="FFFFFF"/>
          <w:lang w:val="en-GB"/>
        </w:rPr>
        <w:t xml:space="preserve"> to regular centres for accommodation of asylum seekers, 14 temporary </w:t>
      </w:r>
      <w:r w:rsidR="00A93EEF" w:rsidRPr="0058029A">
        <w:rPr>
          <w:rFonts w:ascii="Times New Roman" w:hAnsi="Times New Roman"/>
          <w:color w:val="000000"/>
          <w:sz w:val="24"/>
          <w:szCs w:val="24"/>
          <w:shd w:val="clear" w:color="auto" w:fill="FFFFFF"/>
          <w:lang w:val="en-GB"/>
        </w:rPr>
        <w:t>centres for</w:t>
      </w:r>
      <w:r w:rsidR="004E73A3" w:rsidRPr="0058029A">
        <w:rPr>
          <w:rFonts w:ascii="Times New Roman" w:hAnsi="Times New Roman"/>
          <w:color w:val="000000"/>
          <w:sz w:val="24"/>
          <w:szCs w:val="24"/>
          <w:shd w:val="clear" w:color="auto" w:fill="FFFFFF"/>
          <w:lang w:val="en-GB"/>
        </w:rPr>
        <w:t xml:space="preserve"> the accommodation of a large number of asylum seekers and migrants have also been under the jurisdiction of the CRM.</w:t>
      </w:r>
    </w:p>
    <w:p w:rsidR="000E7E2B" w:rsidRPr="0058029A" w:rsidRDefault="000E7E2B" w:rsidP="004F1A29">
      <w:p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 xml:space="preserve">In June 2015, the Government of the Republic of Serbia </w:t>
      </w:r>
      <w:r w:rsidR="009B021B" w:rsidRPr="0058029A">
        <w:rPr>
          <w:rFonts w:ascii="Times New Roman" w:hAnsi="Times New Roman"/>
          <w:color w:val="000000"/>
          <w:sz w:val="24"/>
          <w:szCs w:val="24"/>
          <w:lang w:val="en-GB"/>
        </w:rPr>
        <w:t>established</w:t>
      </w:r>
      <w:r w:rsidRPr="0058029A">
        <w:rPr>
          <w:rFonts w:ascii="Times New Roman" w:hAnsi="Times New Roman"/>
          <w:color w:val="000000"/>
          <w:sz w:val="24"/>
          <w:szCs w:val="24"/>
          <w:lang w:val="en-GB"/>
        </w:rPr>
        <w:t xml:space="preserve"> the Working Group on Mixed Migra</w:t>
      </w:r>
      <w:r w:rsidR="003773BB" w:rsidRPr="0058029A">
        <w:rPr>
          <w:rFonts w:ascii="Times New Roman" w:hAnsi="Times New Roman"/>
          <w:color w:val="000000"/>
          <w:sz w:val="24"/>
          <w:szCs w:val="24"/>
          <w:lang w:val="en-GB"/>
        </w:rPr>
        <w:t>ti</w:t>
      </w:r>
      <w:r w:rsidRPr="0058029A">
        <w:rPr>
          <w:rFonts w:ascii="Times New Roman" w:hAnsi="Times New Roman"/>
          <w:color w:val="000000"/>
          <w:sz w:val="24"/>
          <w:szCs w:val="24"/>
          <w:lang w:val="en-GB"/>
        </w:rPr>
        <w:t xml:space="preserve">on Flows, which played </w:t>
      </w:r>
      <w:r w:rsidR="00EC446B" w:rsidRPr="0058029A">
        <w:rPr>
          <w:rFonts w:ascii="Times New Roman" w:hAnsi="Times New Roman"/>
          <w:color w:val="000000"/>
          <w:sz w:val="24"/>
          <w:szCs w:val="24"/>
          <w:lang w:val="en-GB"/>
        </w:rPr>
        <w:t>a significant role</w:t>
      </w:r>
      <w:r w:rsidRPr="0058029A">
        <w:rPr>
          <w:rFonts w:ascii="Times New Roman" w:hAnsi="Times New Roman"/>
          <w:color w:val="000000"/>
          <w:sz w:val="24"/>
          <w:szCs w:val="24"/>
          <w:lang w:val="en-GB"/>
        </w:rPr>
        <w:t xml:space="preserve"> in the successful response to the </w:t>
      </w:r>
      <w:r w:rsidR="00A01929" w:rsidRPr="0058029A">
        <w:rPr>
          <w:rFonts w:ascii="Times New Roman" w:hAnsi="Times New Roman"/>
          <w:color w:val="000000"/>
          <w:sz w:val="24"/>
          <w:szCs w:val="24"/>
          <w:lang w:val="en-GB"/>
        </w:rPr>
        <w:t>great</w:t>
      </w:r>
      <w:r w:rsidRPr="0058029A">
        <w:rPr>
          <w:rFonts w:ascii="Times New Roman" w:hAnsi="Times New Roman"/>
          <w:color w:val="000000"/>
          <w:sz w:val="24"/>
          <w:szCs w:val="24"/>
          <w:lang w:val="en-GB"/>
        </w:rPr>
        <w:t xml:space="preserve"> migration wave that passed through Serbia that year. </w:t>
      </w:r>
      <w:r w:rsidR="00A01929" w:rsidRPr="0058029A">
        <w:rPr>
          <w:rFonts w:ascii="Times New Roman" w:hAnsi="Times New Roman"/>
          <w:color w:val="000000"/>
          <w:sz w:val="24"/>
          <w:szCs w:val="24"/>
          <w:lang w:val="en-GB"/>
        </w:rPr>
        <w:t>S</w:t>
      </w:r>
      <w:r w:rsidRPr="0058029A">
        <w:rPr>
          <w:rFonts w:ascii="Times New Roman" w:hAnsi="Times New Roman"/>
          <w:color w:val="000000"/>
          <w:sz w:val="24"/>
          <w:szCs w:val="24"/>
          <w:lang w:val="en-GB"/>
        </w:rPr>
        <w:t xml:space="preserve">everal </w:t>
      </w:r>
      <w:r w:rsidR="00A01929" w:rsidRPr="0058029A">
        <w:rPr>
          <w:rFonts w:ascii="Times New Roman" w:hAnsi="Times New Roman"/>
          <w:color w:val="000000"/>
          <w:sz w:val="24"/>
          <w:szCs w:val="24"/>
          <w:lang w:val="en-GB"/>
        </w:rPr>
        <w:t>other</w:t>
      </w:r>
      <w:r w:rsidRPr="0058029A">
        <w:rPr>
          <w:rFonts w:ascii="Times New Roman" w:hAnsi="Times New Roman"/>
          <w:color w:val="000000"/>
          <w:sz w:val="24"/>
          <w:szCs w:val="24"/>
          <w:lang w:val="en-GB"/>
        </w:rPr>
        <w:t xml:space="preserve"> bodies </w:t>
      </w:r>
      <w:r w:rsidR="00A01929" w:rsidRPr="0058029A">
        <w:rPr>
          <w:rFonts w:ascii="Times New Roman" w:hAnsi="Times New Roman"/>
          <w:color w:val="000000"/>
          <w:sz w:val="24"/>
          <w:szCs w:val="24"/>
          <w:lang w:val="en-GB"/>
        </w:rPr>
        <w:t xml:space="preserve">have been </w:t>
      </w:r>
      <w:r w:rsidRPr="0058029A">
        <w:rPr>
          <w:rFonts w:ascii="Times New Roman" w:hAnsi="Times New Roman"/>
          <w:color w:val="000000"/>
          <w:sz w:val="24"/>
          <w:szCs w:val="24"/>
          <w:lang w:val="en-GB"/>
        </w:rPr>
        <w:t xml:space="preserve">established by the Government of the Republic of Serbia, with competencies in the area of migration management. In the area of the prevention of irregular migration, the following </w:t>
      </w:r>
      <w:r w:rsidR="00A01929" w:rsidRPr="0058029A">
        <w:rPr>
          <w:rFonts w:ascii="Times New Roman" w:hAnsi="Times New Roman"/>
          <w:color w:val="000000"/>
          <w:sz w:val="24"/>
          <w:szCs w:val="24"/>
          <w:lang w:val="en-GB"/>
        </w:rPr>
        <w:t>bodies</w:t>
      </w:r>
      <w:r w:rsidRPr="0058029A">
        <w:rPr>
          <w:rFonts w:ascii="Times New Roman" w:hAnsi="Times New Roman"/>
          <w:color w:val="000000"/>
          <w:sz w:val="24"/>
          <w:szCs w:val="24"/>
          <w:lang w:val="en-GB"/>
        </w:rPr>
        <w:t xml:space="preserve"> have </w:t>
      </w:r>
      <w:r w:rsidR="00A93EEF" w:rsidRPr="0058029A">
        <w:rPr>
          <w:rFonts w:ascii="Times New Roman" w:hAnsi="Times New Roman"/>
          <w:color w:val="000000"/>
          <w:sz w:val="24"/>
          <w:szCs w:val="24"/>
          <w:lang w:val="en-GB"/>
        </w:rPr>
        <w:t>a significant role</w:t>
      </w:r>
      <w:r w:rsidRPr="0058029A">
        <w:rPr>
          <w:rStyle w:val="FootnoteReference"/>
          <w:rFonts w:ascii="Times New Roman" w:hAnsi="Times New Roman"/>
          <w:color w:val="000000"/>
          <w:sz w:val="24"/>
          <w:szCs w:val="24"/>
          <w:lang w:val="en-GB"/>
        </w:rPr>
        <w:footnoteReference w:id="42"/>
      </w:r>
      <w:r w:rsidRPr="0058029A">
        <w:rPr>
          <w:rFonts w:ascii="Times New Roman" w:hAnsi="Times New Roman"/>
          <w:color w:val="000000"/>
          <w:sz w:val="24"/>
          <w:szCs w:val="24"/>
          <w:lang w:val="en-GB"/>
        </w:rPr>
        <w:t>:</w:t>
      </w:r>
    </w:p>
    <w:p w:rsidR="000E7E2B" w:rsidRPr="0058029A" w:rsidRDefault="000E7E2B" w:rsidP="004F1A29">
      <w:pPr>
        <w:pStyle w:val="ListParagraph"/>
        <w:numPr>
          <w:ilvl w:val="0"/>
          <w:numId w:val="8"/>
        </w:num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Coordination Body for Migration Monitoring and Management is in charge of directing the work of the ministries and special organisations for the purpose of defining migration policy objectives and priorities and monitoring and managing migration;</w:t>
      </w:r>
    </w:p>
    <w:p w:rsidR="000E7E2B" w:rsidRPr="0058029A" w:rsidRDefault="000E7E2B" w:rsidP="004F1A29">
      <w:pPr>
        <w:pStyle w:val="ListParagraph"/>
        <w:numPr>
          <w:ilvl w:val="0"/>
          <w:numId w:val="8"/>
        </w:num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lastRenderedPageBreak/>
        <w:t>Council for Combating Trafficking in Human Beings;</w:t>
      </w:r>
    </w:p>
    <w:p w:rsidR="000E7E2B" w:rsidRPr="0058029A" w:rsidRDefault="000E7E2B" w:rsidP="004F1A29">
      <w:pPr>
        <w:pStyle w:val="ListParagraph"/>
        <w:numPr>
          <w:ilvl w:val="0"/>
          <w:numId w:val="8"/>
        </w:num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Centre for Human Trafficking Victims Protection, operating as social protection institution;</w:t>
      </w:r>
    </w:p>
    <w:p w:rsidR="000E7E2B" w:rsidRPr="0058029A" w:rsidRDefault="000E7E2B" w:rsidP="004F1A29">
      <w:pPr>
        <w:pStyle w:val="ListParagraph"/>
        <w:numPr>
          <w:ilvl w:val="0"/>
          <w:numId w:val="8"/>
        </w:num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 xml:space="preserve">Commission for monitoring the visa-free </w:t>
      </w:r>
      <w:r w:rsidR="00A5588F" w:rsidRPr="0058029A">
        <w:rPr>
          <w:rFonts w:ascii="Times New Roman" w:hAnsi="Times New Roman"/>
          <w:color w:val="000000"/>
          <w:sz w:val="24"/>
          <w:szCs w:val="24"/>
          <w:lang w:val="en-GB"/>
        </w:rPr>
        <w:t>travel scheme</w:t>
      </w:r>
      <w:r w:rsidRPr="0058029A">
        <w:rPr>
          <w:rFonts w:ascii="Times New Roman" w:hAnsi="Times New Roman"/>
          <w:color w:val="000000"/>
          <w:sz w:val="24"/>
          <w:szCs w:val="24"/>
          <w:lang w:val="en-GB"/>
        </w:rPr>
        <w:t xml:space="preserve"> in the European Union is in charge </w:t>
      </w:r>
      <w:r w:rsidR="00A01929" w:rsidRPr="0058029A">
        <w:rPr>
          <w:rFonts w:ascii="Times New Roman" w:hAnsi="Times New Roman"/>
          <w:color w:val="000000"/>
          <w:sz w:val="24"/>
          <w:szCs w:val="24"/>
          <w:lang w:val="en-GB"/>
        </w:rPr>
        <w:t>of</w:t>
      </w:r>
      <w:r w:rsidRPr="0058029A">
        <w:rPr>
          <w:rFonts w:ascii="Times New Roman" w:hAnsi="Times New Roman"/>
          <w:color w:val="000000"/>
          <w:sz w:val="24"/>
          <w:szCs w:val="24"/>
          <w:lang w:val="en-GB"/>
        </w:rPr>
        <w:t xml:space="preserve"> review</w:t>
      </w:r>
      <w:r w:rsidR="00A01929" w:rsidRPr="0058029A">
        <w:rPr>
          <w:rFonts w:ascii="Times New Roman" w:hAnsi="Times New Roman"/>
          <w:color w:val="000000"/>
          <w:sz w:val="24"/>
          <w:szCs w:val="24"/>
          <w:lang w:val="en-GB"/>
        </w:rPr>
        <w:t>ing</w:t>
      </w:r>
      <w:r w:rsidRPr="0058029A">
        <w:rPr>
          <w:rFonts w:ascii="Times New Roman" w:hAnsi="Times New Roman"/>
          <w:color w:val="000000"/>
          <w:sz w:val="24"/>
          <w:szCs w:val="24"/>
          <w:lang w:val="en-GB"/>
        </w:rPr>
        <w:t xml:space="preserve"> issues related to the increase in </w:t>
      </w:r>
      <w:r w:rsidR="00A01929" w:rsidRPr="0058029A">
        <w:rPr>
          <w:rFonts w:ascii="Times New Roman" w:hAnsi="Times New Roman"/>
          <w:color w:val="000000"/>
          <w:sz w:val="24"/>
          <w:szCs w:val="24"/>
          <w:lang w:val="en-GB"/>
        </w:rPr>
        <w:t xml:space="preserve">the </w:t>
      </w:r>
      <w:r w:rsidRPr="0058029A">
        <w:rPr>
          <w:rFonts w:ascii="Times New Roman" w:hAnsi="Times New Roman"/>
          <w:color w:val="000000"/>
          <w:sz w:val="24"/>
          <w:szCs w:val="24"/>
          <w:lang w:val="en-GB"/>
        </w:rPr>
        <w:t xml:space="preserve">number of </w:t>
      </w:r>
      <w:r w:rsidR="00A5588F" w:rsidRPr="0058029A">
        <w:rPr>
          <w:rFonts w:ascii="Times New Roman" w:hAnsi="Times New Roman"/>
          <w:color w:val="000000"/>
          <w:sz w:val="24"/>
          <w:szCs w:val="24"/>
          <w:lang w:val="en-GB"/>
        </w:rPr>
        <w:t xml:space="preserve">‘false asylum seekers’ in </w:t>
      </w:r>
      <w:r w:rsidR="00FA5E6A" w:rsidRPr="0058029A">
        <w:rPr>
          <w:rFonts w:ascii="Times New Roman" w:hAnsi="Times New Roman"/>
          <w:color w:val="000000"/>
          <w:sz w:val="24"/>
          <w:szCs w:val="24"/>
          <w:lang w:val="en-GB"/>
        </w:rPr>
        <w:t>European Union</w:t>
      </w:r>
      <w:r w:rsidR="00A5588F" w:rsidRPr="0058029A">
        <w:rPr>
          <w:rFonts w:ascii="Times New Roman" w:hAnsi="Times New Roman"/>
          <w:color w:val="000000"/>
          <w:sz w:val="24"/>
          <w:szCs w:val="24"/>
          <w:lang w:val="en-GB"/>
        </w:rPr>
        <w:t xml:space="preserve"> countries coming from the territory of the Republic of Serbia and propos</w:t>
      </w:r>
      <w:r w:rsidR="00A01929" w:rsidRPr="0058029A">
        <w:rPr>
          <w:rFonts w:ascii="Times New Roman" w:hAnsi="Times New Roman"/>
          <w:color w:val="000000"/>
          <w:sz w:val="24"/>
          <w:szCs w:val="24"/>
          <w:lang w:val="en-GB"/>
        </w:rPr>
        <w:t xml:space="preserve">ing </w:t>
      </w:r>
      <w:r w:rsidR="00A5588F" w:rsidRPr="0058029A">
        <w:rPr>
          <w:rFonts w:ascii="Times New Roman" w:hAnsi="Times New Roman"/>
          <w:color w:val="000000"/>
          <w:sz w:val="24"/>
          <w:szCs w:val="24"/>
          <w:lang w:val="en-GB"/>
        </w:rPr>
        <w:t>to the Government consideration</w:t>
      </w:r>
      <w:r w:rsidR="00A01929" w:rsidRPr="0058029A">
        <w:rPr>
          <w:rFonts w:ascii="Times New Roman" w:hAnsi="Times New Roman"/>
          <w:color w:val="000000"/>
          <w:sz w:val="24"/>
          <w:szCs w:val="24"/>
          <w:lang w:val="en-GB"/>
        </w:rPr>
        <w:t>s</w:t>
      </w:r>
      <w:r w:rsidR="00A5588F" w:rsidRPr="0058029A">
        <w:rPr>
          <w:rFonts w:ascii="Times New Roman" w:hAnsi="Times New Roman"/>
          <w:color w:val="000000"/>
          <w:sz w:val="24"/>
          <w:szCs w:val="24"/>
          <w:lang w:val="en-GB"/>
        </w:rPr>
        <w:t xml:space="preserve"> and </w:t>
      </w:r>
      <w:r w:rsidR="00A01929" w:rsidRPr="0058029A">
        <w:rPr>
          <w:rFonts w:ascii="Times New Roman" w:hAnsi="Times New Roman"/>
          <w:color w:val="000000"/>
          <w:sz w:val="24"/>
          <w:szCs w:val="24"/>
          <w:lang w:val="en-GB"/>
        </w:rPr>
        <w:t>decisions</w:t>
      </w:r>
      <w:r w:rsidR="00A5588F" w:rsidRPr="0058029A">
        <w:rPr>
          <w:rFonts w:ascii="Times New Roman" w:hAnsi="Times New Roman"/>
          <w:color w:val="000000"/>
          <w:sz w:val="24"/>
          <w:szCs w:val="24"/>
          <w:lang w:val="en-GB"/>
        </w:rPr>
        <w:t xml:space="preserve"> in relation to the measures directed at the reduction of the number of false asylum applications;</w:t>
      </w:r>
    </w:p>
    <w:p w:rsidR="00A5588F" w:rsidRPr="0058029A" w:rsidRDefault="00A5588F" w:rsidP="004F1A29">
      <w:pPr>
        <w:pStyle w:val="ListParagraph"/>
        <w:numPr>
          <w:ilvl w:val="0"/>
          <w:numId w:val="8"/>
        </w:num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 xml:space="preserve">Council for Integration of Returnees under </w:t>
      </w:r>
      <w:r w:rsidR="00A01929" w:rsidRPr="0058029A">
        <w:rPr>
          <w:rFonts w:ascii="Times New Roman" w:hAnsi="Times New Roman"/>
          <w:color w:val="000000"/>
          <w:sz w:val="24"/>
          <w:szCs w:val="24"/>
          <w:lang w:val="en-GB"/>
        </w:rPr>
        <w:t xml:space="preserve">the </w:t>
      </w:r>
      <w:r w:rsidRPr="0058029A">
        <w:rPr>
          <w:rFonts w:ascii="Times New Roman" w:hAnsi="Times New Roman"/>
          <w:color w:val="000000"/>
          <w:sz w:val="24"/>
          <w:szCs w:val="24"/>
          <w:lang w:val="en-GB"/>
        </w:rPr>
        <w:t>Readmission Agreement.</w:t>
      </w:r>
    </w:p>
    <w:p w:rsidR="006D5D7E" w:rsidRPr="0058029A" w:rsidRDefault="006D5D7E" w:rsidP="004F1A29">
      <w:pPr>
        <w:spacing w:line="240" w:lineRule="auto"/>
        <w:jc w:val="both"/>
        <w:rPr>
          <w:rFonts w:ascii="Times New Roman" w:hAnsi="Times New Roman"/>
          <w:color w:val="000000"/>
          <w:sz w:val="24"/>
          <w:szCs w:val="24"/>
          <w:lang w:val="en-GB"/>
        </w:rPr>
      </w:pPr>
    </w:p>
    <w:p w:rsidR="00A5588F" w:rsidRPr="0058029A" w:rsidRDefault="009B021B" w:rsidP="00547A13">
      <w:pPr>
        <w:pStyle w:val="Heading2"/>
        <w:numPr>
          <w:ilvl w:val="0"/>
          <w:numId w:val="38"/>
        </w:numPr>
        <w:spacing w:before="0" w:after="200" w:line="240" w:lineRule="auto"/>
        <w:jc w:val="center"/>
        <w:rPr>
          <w:rFonts w:ascii="Times New Roman" w:hAnsi="Times New Roman" w:cs="Times New Roman"/>
          <w:color w:val="auto"/>
          <w:sz w:val="24"/>
          <w:szCs w:val="24"/>
          <w:lang w:val="en-GB"/>
        </w:rPr>
      </w:pPr>
      <w:r w:rsidRPr="0058029A">
        <w:rPr>
          <w:rFonts w:ascii="Times New Roman" w:hAnsi="Times New Roman" w:cs="Times New Roman"/>
          <w:color w:val="auto"/>
          <w:sz w:val="24"/>
          <w:szCs w:val="24"/>
          <w:lang w:val="en-GB"/>
        </w:rPr>
        <w:t xml:space="preserve"> OVERVIEW OF TRENDS AND EFFECTS OF IRREGULAR MIGRATION IN THE REPUBLIC OF SERBIA</w:t>
      </w:r>
    </w:p>
    <w:p w:rsidR="00A5588F" w:rsidRPr="0058029A" w:rsidRDefault="00A5588F" w:rsidP="004F1A29">
      <w:pPr>
        <w:pStyle w:val="NormalWeb"/>
        <w:spacing w:before="0" w:beforeAutospacing="0" w:after="200" w:afterAutospacing="0"/>
        <w:jc w:val="both"/>
        <w:rPr>
          <w:lang w:val="en-GB"/>
        </w:rPr>
      </w:pPr>
      <w:r w:rsidRPr="0058029A">
        <w:rPr>
          <w:lang w:val="en-GB"/>
        </w:rPr>
        <w:t xml:space="preserve">In the context of migration movements around the European Continent, Western Balkans is an important area, which, on one hand is the region of origin of migrants, and on the other, because of </w:t>
      </w:r>
      <w:r w:rsidR="004B1C40" w:rsidRPr="0058029A">
        <w:rPr>
          <w:lang w:val="en-GB"/>
        </w:rPr>
        <w:t>its</w:t>
      </w:r>
      <w:r w:rsidRPr="0058029A">
        <w:rPr>
          <w:lang w:val="en-GB"/>
        </w:rPr>
        <w:t xml:space="preserve"> geographic position, </w:t>
      </w:r>
      <w:r w:rsidR="004B1C40" w:rsidRPr="0058029A">
        <w:rPr>
          <w:lang w:val="en-GB"/>
        </w:rPr>
        <w:t xml:space="preserve">it is </w:t>
      </w:r>
      <w:r w:rsidRPr="0058029A">
        <w:rPr>
          <w:lang w:val="en-GB"/>
        </w:rPr>
        <w:t>simultaneously a significant transit area used by migrants</w:t>
      </w:r>
      <w:r w:rsidR="004B1C40" w:rsidRPr="0058029A">
        <w:rPr>
          <w:lang w:val="en-GB"/>
        </w:rPr>
        <w:t xml:space="preserve"> from Asia and parts of North</w:t>
      </w:r>
      <w:r w:rsidRPr="0058029A">
        <w:rPr>
          <w:lang w:val="en-GB"/>
        </w:rPr>
        <w:t xml:space="preserve"> Africa (especially Turkey, the Middle East, parts of Central Asia and North Africa), attempting to </w:t>
      </w:r>
      <w:r w:rsidR="00A93EEF" w:rsidRPr="0058029A">
        <w:rPr>
          <w:lang w:val="en-GB"/>
        </w:rPr>
        <w:t>reach E</w:t>
      </w:r>
      <w:r w:rsidR="008B7047" w:rsidRPr="0058029A">
        <w:rPr>
          <w:lang w:val="en-GB"/>
        </w:rPr>
        <w:t>U</w:t>
      </w:r>
      <w:r w:rsidR="00A93EEF" w:rsidRPr="0058029A">
        <w:rPr>
          <w:lang w:val="en-GB"/>
        </w:rPr>
        <w:t xml:space="preserve"> territory</w:t>
      </w:r>
      <w:r w:rsidRPr="0058029A">
        <w:rPr>
          <w:lang w:val="en-GB"/>
        </w:rPr>
        <w:t xml:space="preserve">. This was </w:t>
      </w:r>
      <w:r w:rsidR="004B1C40" w:rsidRPr="0058029A">
        <w:rPr>
          <w:lang w:val="en-GB"/>
        </w:rPr>
        <w:t>particularly apparent</w:t>
      </w:r>
      <w:r w:rsidRPr="0058029A">
        <w:rPr>
          <w:lang w:val="en-GB"/>
        </w:rPr>
        <w:t xml:space="preserve"> in 2014 and 2015, when the mixed migration flows over the territories of the Western Balkans culminated, and when the Western Balkan route took </w:t>
      </w:r>
      <w:r w:rsidR="004B1C40" w:rsidRPr="0058029A">
        <w:rPr>
          <w:lang w:val="en-GB"/>
        </w:rPr>
        <w:t>over the first place</w:t>
      </w:r>
      <w:r w:rsidRPr="0058029A">
        <w:rPr>
          <w:lang w:val="en-GB"/>
        </w:rPr>
        <w:t xml:space="preserve"> in the number of illegal border</w:t>
      </w:r>
      <w:r w:rsidR="003E67F0" w:rsidRPr="0058029A">
        <w:rPr>
          <w:lang w:val="en-GB"/>
        </w:rPr>
        <w:t>-</w:t>
      </w:r>
      <w:r w:rsidRPr="0058029A">
        <w:rPr>
          <w:lang w:val="en-GB"/>
        </w:rPr>
        <w:t>crossings from the Eastern Mediterranean route.</w:t>
      </w:r>
      <w:r w:rsidRPr="0058029A">
        <w:rPr>
          <w:rStyle w:val="FootnoteReference"/>
          <w:color w:val="000000"/>
          <w:lang w:val="en-GB"/>
        </w:rPr>
        <w:footnoteReference w:id="43"/>
      </w:r>
    </w:p>
    <w:p w:rsidR="004E73A3" w:rsidRPr="0058029A" w:rsidRDefault="003E67F0" w:rsidP="004F1A29">
      <w:pPr>
        <w:pStyle w:val="NormalWeb"/>
        <w:spacing w:before="0" w:beforeAutospacing="0" w:after="200" w:afterAutospacing="0"/>
        <w:jc w:val="both"/>
        <w:rPr>
          <w:color w:val="000000"/>
          <w:lang w:val="en-GB"/>
        </w:rPr>
      </w:pPr>
      <w:r w:rsidRPr="0058029A">
        <w:rPr>
          <w:color w:val="000000"/>
          <w:lang w:val="en-GB"/>
        </w:rPr>
        <w:t>Serbia is one of the countries the most effected by migrant crisis, consider</w:t>
      </w:r>
      <w:r w:rsidR="004B1C40" w:rsidRPr="0058029A">
        <w:rPr>
          <w:color w:val="000000"/>
          <w:lang w:val="en-GB"/>
        </w:rPr>
        <w:t>ing it is on the Western Balkan</w:t>
      </w:r>
      <w:r w:rsidRPr="0058029A">
        <w:rPr>
          <w:color w:val="000000"/>
          <w:lang w:val="en-GB"/>
        </w:rPr>
        <w:t xml:space="preserve"> migration route, </w:t>
      </w:r>
      <w:r w:rsidR="004B1C40" w:rsidRPr="0058029A">
        <w:rPr>
          <w:color w:val="000000"/>
          <w:lang w:val="en-GB"/>
        </w:rPr>
        <w:t>strategically positioned</w:t>
      </w:r>
      <w:r w:rsidRPr="0058029A">
        <w:rPr>
          <w:color w:val="000000"/>
          <w:lang w:val="en-GB"/>
        </w:rPr>
        <w:t xml:space="preserve"> between Macedonia and E</w:t>
      </w:r>
      <w:r w:rsidR="008B7047" w:rsidRPr="0058029A">
        <w:rPr>
          <w:color w:val="000000"/>
          <w:lang w:val="en-GB"/>
        </w:rPr>
        <w:t>U</w:t>
      </w:r>
      <w:r w:rsidRPr="0058029A">
        <w:rPr>
          <w:color w:val="000000"/>
          <w:lang w:val="en-GB"/>
        </w:rPr>
        <w:t xml:space="preserve"> member states</w:t>
      </w:r>
      <w:r w:rsidR="004E73A3" w:rsidRPr="0058029A">
        <w:rPr>
          <w:color w:val="000000"/>
          <w:lang w:val="en-GB"/>
        </w:rPr>
        <w:t>,</w:t>
      </w:r>
      <w:r w:rsidRPr="0058029A">
        <w:rPr>
          <w:color w:val="000000"/>
          <w:lang w:val="en-GB"/>
        </w:rPr>
        <w:t xml:space="preserve"> Hungary and Croatia, with a border</w:t>
      </w:r>
      <w:r w:rsidR="004B1C40" w:rsidRPr="0058029A">
        <w:rPr>
          <w:color w:val="000000"/>
          <w:lang w:val="en-GB"/>
        </w:rPr>
        <w:t xml:space="preserve"> thatis, in its large part, </w:t>
      </w:r>
      <w:r w:rsidRPr="0058029A">
        <w:rPr>
          <w:color w:val="000000"/>
          <w:lang w:val="en-GB"/>
        </w:rPr>
        <w:t xml:space="preserve">difficult to defend. Since 2015, there have been several new and amended regulations in </w:t>
      </w:r>
      <w:r w:rsidR="00A93EEF" w:rsidRPr="0058029A">
        <w:rPr>
          <w:color w:val="000000"/>
          <w:lang w:val="en-GB"/>
        </w:rPr>
        <w:t>the E</w:t>
      </w:r>
      <w:r w:rsidR="008B7047" w:rsidRPr="0058029A">
        <w:rPr>
          <w:color w:val="000000"/>
          <w:lang w:val="en-GB"/>
        </w:rPr>
        <w:t>U</w:t>
      </w:r>
      <w:r w:rsidR="00A93EEF" w:rsidRPr="0058029A">
        <w:rPr>
          <w:color w:val="000000"/>
          <w:lang w:val="en-GB"/>
        </w:rPr>
        <w:t xml:space="preserve"> and</w:t>
      </w:r>
      <w:r w:rsidRPr="0058029A">
        <w:rPr>
          <w:color w:val="000000"/>
          <w:lang w:val="en-GB"/>
        </w:rPr>
        <w:t xml:space="preserve"> Balkan countries with regards to the rules of entry and border closing, which has affected the number of migrants passing through Serbia.</w:t>
      </w:r>
      <w:r w:rsidR="004E73A3" w:rsidRPr="0058029A">
        <w:rPr>
          <w:rStyle w:val="FootnoteReference"/>
          <w:color w:val="000000"/>
          <w:lang w:val="en-GB"/>
        </w:rPr>
        <w:footnoteReference w:id="44"/>
      </w:r>
    </w:p>
    <w:p w:rsidR="003E67F0" w:rsidRPr="0058029A" w:rsidRDefault="003E67F0" w:rsidP="004F1A29">
      <w:pPr>
        <w:pStyle w:val="NormalWeb"/>
        <w:spacing w:before="0" w:beforeAutospacing="0" w:after="200" w:afterAutospacing="0"/>
        <w:jc w:val="both"/>
        <w:rPr>
          <w:rStyle w:val="apple-converted-space"/>
          <w:rFonts w:eastAsiaTheme="majorEastAsia"/>
          <w:color w:val="000000"/>
          <w:lang w:val="en-GB"/>
        </w:rPr>
      </w:pPr>
      <w:r w:rsidRPr="0058029A">
        <w:rPr>
          <w:rStyle w:val="apple-converted-space"/>
          <w:rFonts w:eastAsiaTheme="majorEastAsia"/>
          <w:color w:val="000000"/>
          <w:lang w:val="en-GB"/>
        </w:rPr>
        <w:t xml:space="preserve">In recent years, all this has to a great extent influenced the issue of irregular migration being taken as a serious political issue of international importance and to </w:t>
      </w:r>
      <w:r w:rsidR="00A848ED" w:rsidRPr="0058029A">
        <w:rPr>
          <w:rStyle w:val="apple-converted-space"/>
          <w:rFonts w:eastAsiaTheme="majorEastAsia"/>
          <w:color w:val="000000"/>
          <w:lang w:val="en-GB"/>
        </w:rPr>
        <w:t>making</w:t>
      </w:r>
      <w:r w:rsidRPr="0058029A">
        <w:rPr>
          <w:rStyle w:val="apple-converted-space"/>
          <w:rFonts w:eastAsiaTheme="majorEastAsia"/>
          <w:color w:val="000000"/>
          <w:lang w:val="en-GB"/>
        </w:rPr>
        <w:t xml:space="preserve"> governments in the region </w:t>
      </w:r>
      <w:r w:rsidR="00A848ED" w:rsidRPr="0058029A">
        <w:rPr>
          <w:rStyle w:val="apple-converted-space"/>
          <w:rFonts w:eastAsiaTheme="majorEastAsia"/>
          <w:color w:val="000000"/>
          <w:lang w:val="en-GB"/>
        </w:rPr>
        <w:t>include</w:t>
      </w:r>
      <w:r w:rsidRPr="0058029A">
        <w:rPr>
          <w:rStyle w:val="apple-converted-space"/>
          <w:rFonts w:eastAsiaTheme="majorEastAsia"/>
          <w:color w:val="000000"/>
          <w:lang w:val="en-GB"/>
        </w:rPr>
        <w:t xml:space="preserve"> migration management and, particularly, the prevention of irregular migration among the top </w:t>
      </w:r>
      <w:r w:rsidR="00A848ED" w:rsidRPr="0058029A">
        <w:rPr>
          <w:rStyle w:val="apple-converted-space"/>
          <w:rFonts w:eastAsiaTheme="majorEastAsia"/>
          <w:color w:val="000000"/>
          <w:lang w:val="en-GB"/>
        </w:rPr>
        <w:t>priorities</w:t>
      </w:r>
      <w:r w:rsidRPr="0058029A">
        <w:rPr>
          <w:rStyle w:val="apple-converted-space"/>
          <w:rFonts w:eastAsiaTheme="majorEastAsia"/>
          <w:color w:val="000000"/>
          <w:lang w:val="en-GB"/>
        </w:rPr>
        <w:t xml:space="preserve"> on their agendas. This </w:t>
      </w:r>
      <w:r w:rsidR="009A3C2C" w:rsidRPr="0058029A">
        <w:rPr>
          <w:rStyle w:val="apple-converted-space"/>
          <w:rFonts w:eastAsiaTheme="majorEastAsia"/>
          <w:color w:val="000000"/>
          <w:lang w:val="en-GB"/>
        </w:rPr>
        <w:t>has beenstrongly</w:t>
      </w:r>
      <w:r w:rsidRPr="0058029A">
        <w:rPr>
          <w:rStyle w:val="apple-converted-space"/>
          <w:rFonts w:eastAsiaTheme="majorEastAsia"/>
          <w:color w:val="000000"/>
          <w:lang w:val="en-GB"/>
        </w:rPr>
        <w:t xml:space="preserve"> supported by requests from E</w:t>
      </w:r>
      <w:r w:rsidR="008B7047" w:rsidRPr="0058029A">
        <w:rPr>
          <w:rStyle w:val="apple-converted-space"/>
          <w:rFonts w:eastAsiaTheme="majorEastAsia"/>
          <w:color w:val="000000"/>
          <w:lang w:val="en-GB"/>
        </w:rPr>
        <w:t>U</w:t>
      </w:r>
      <w:r w:rsidRPr="0058029A">
        <w:rPr>
          <w:rStyle w:val="apple-converted-space"/>
          <w:rFonts w:eastAsiaTheme="majorEastAsia"/>
          <w:color w:val="000000"/>
          <w:lang w:val="en-GB"/>
        </w:rPr>
        <w:t xml:space="preserve"> countries, which are typical migrant destinations, to lead a coordinated joint policy on the issue and for the Western Balkan countries to adapt th</w:t>
      </w:r>
      <w:r w:rsidR="009A3C2C" w:rsidRPr="0058029A">
        <w:rPr>
          <w:rStyle w:val="apple-converted-space"/>
          <w:rFonts w:eastAsiaTheme="majorEastAsia"/>
          <w:color w:val="000000"/>
          <w:lang w:val="en-GB"/>
        </w:rPr>
        <w:t>eir legislation and judicial an</w:t>
      </w:r>
      <w:r w:rsidRPr="0058029A">
        <w:rPr>
          <w:rStyle w:val="apple-converted-space"/>
          <w:rFonts w:eastAsiaTheme="majorEastAsia"/>
          <w:color w:val="000000"/>
          <w:lang w:val="en-GB"/>
        </w:rPr>
        <w:t>dpolicing practice</w:t>
      </w:r>
      <w:r w:rsidR="009A3C2C" w:rsidRPr="0058029A">
        <w:rPr>
          <w:rStyle w:val="apple-converted-space"/>
          <w:rFonts w:eastAsiaTheme="majorEastAsia"/>
          <w:color w:val="000000"/>
          <w:lang w:val="en-GB"/>
        </w:rPr>
        <w:t>s</w:t>
      </w:r>
      <w:r w:rsidRPr="0058029A">
        <w:rPr>
          <w:rStyle w:val="apple-converted-space"/>
          <w:rFonts w:eastAsiaTheme="majorEastAsia"/>
          <w:color w:val="000000"/>
          <w:lang w:val="en-GB"/>
        </w:rPr>
        <w:t xml:space="preserve"> to E</w:t>
      </w:r>
      <w:r w:rsidR="008B7047" w:rsidRPr="0058029A">
        <w:rPr>
          <w:rStyle w:val="apple-converted-space"/>
          <w:rFonts w:eastAsiaTheme="majorEastAsia"/>
          <w:color w:val="000000"/>
          <w:lang w:val="en-GB"/>
        </w:rPr>
        <w:t>U</w:t>
      </w:r>
      <w:r w:rsidRPr="0058029A">
        <w:rPr>
          <w:rStyle w:val="apple-converted-space"/>
          <w:rFonts w:eastAsiaTheme="majorEastAsia"/>
          <w:color w:val="000000"/>
          <w:lang w:val="en-GB"/>
        </w:rPr>
        <w:t xml:space="preserve"> standards.</w:t>
      </w:r>
    </w:p>
    <w:p w:rsidR="003E67F0" w:rsidRPr="0058029A" w:rsidRDefault="003E67F0" w:rsidP="004F1A29">
      <w:pPr>
        <w:pStyle w:val="NormalWeb"/>
        <w:spacing w:before="0" w:beforeAutospacing="0" w:after="200" w:afterAutospacing="0"/>
        <w:jc w:val="both"/>
        <w:rPr>
          <w:color w:val="000000"/>
          <w:lang w:val="en-GB"/>
        </w:rPr>
      </w:pPr>
      <w:r w:rsidRPr="0058029A">
        <w:rPr>
          <w:color w:val="000000"/>
          <w:lang w:val="en-GB"/>
        </w:rPr>
        <w:t>The overview of E</w:t>
      </w:r>
      <w:r w:rsidR="008B7047" w:rsidRPr="0058029A">
        <w:rPr>
          <w:color w:val="000000"/>
          <w:lang w:val="en-GB"/>
        </w:rPr>
        <w:t>U</w:t>
      </w:r>
      <w:r w:rsidRPr="0058029A">
        <w:rPr>
          <w:color w:val="000000"/>
          <w:lang w:val="en-GB"/>
        </w:rPr>
        <w:t xml:space="preserve"> policy in </w:t>
      </w:r>
      <w:r w:rsidR="00EE3D5E" w:rsidRPr="0058029A">
        <w:rPr>
          <w:color w:val="000000"/>
          <w:lang w:val="en-GB"/>
        </w:rPr>
        <w:t>combating</w:t>
      </w:r>
      <w:r w:rsidRPr="0058029A">
        <w:rPr>
          <w:color w:val="000000"/>
          <w:lang w:val="en-GB"/>
        </w:rPr>
        <w:t xml:space="preserve"> irregular migration has shown that the activities have been directed at three risk-generating moments/locations, carried by these movements: 1) in the </w:t>
      </w:r>
      <w:r w:rsidR="00881535" w:rsidRPr="0058029A">
        <w:rPr>
          <w:color w:val="000000"/>
          <w:lang w:val="en-GB"/>
        </w:rPr>
        <w:t>c</w:t>
      </w:r>
      <w:r w:rsidRPr="0058029A">
        <w:rPr>
          <w:color w:val="000000"/>
          <w:lang w:val="en-GB"/>
        </w:rPr>
        <w:t>ountries from which migrants start their journey towards the E</w:t>
      </w:r>
      <w:r w:rsidR="008B7047" w:rsidRPr="0058029A">
        <w:rPr>
          <w:color w:val="000000"/>
          <w:lang w:val="en-GB"/>
        </w:rPr>
        <w:t>U</w:t>
      </w:r>
      <w:r w:rsidRPr="0058029A">
        <w:rPr>
          <w:color w:val="000000"/>
          <w:lang w:val="en-GB"/>
        </w:rPr>
        <w:t>, 2) at external borders and 3) within E</w:t>
      </w:r>
      <w:r w:rsidR="008B7047" w:rsidRPr="0058029A">
        <w:rPr>
          <w:color w:val="000000"/>
          <w:lang w:val="en-GB"/>
        </w:rPr>
        <w:t xml:space="preserve">U </w:t>
      </w:r>
      <w:r w:rsidRPr="0058029A">
        <w:rPr>
          <w:color w:val="000000"/>
          <w:lang w:val="en-GB"/>
        </w:rPr>
        <w:t xml:space="preserve">territory, when migrants have already managed to enter irregularly. There are two </w:t>
      </w:r>
      <w:r w:rsidR="008B7047" w:rsidRPr="0058029A">
        <w:rPr>
          <w:color w:val="000000"/>
          <w:lang w:val="en-GB"/>
        </w:rPr>
        <w:lastRenderedPageBreak/>
        <w:t>groups</w:t>
      </w:r>
      <w:r w:rsidRPr="0058029A">
        <w:rPr>
          <w:color w:val="000000"/>
          <w:lang w:val="en-GB"/>
        </w:rPr>
        <w:t xml:space="preserve"> of challenges for the governments to respond to in order to </w:t>
      </w:r>
      <w:r w:rsidR="00EC446B" w:rsidRPr="0058029A">
        <w:rPr>
          <w:color w:val="000000"/>
          <w:lang w:val="en-GB"/>
        </w:rPr>
        <w:t>successfully</w:t>
      </w:r>
      <w:r w:rsidRPr="0058029A">
        <w:rPr>
          <w:color w:val="000000"/>
          <w:lang w:val="en-GB"/>
        </w:rPr>
        <w:t xml:space="preserve"> prevent irregular migration in all three </w:t>
      </w:r>
      <w:r w:rsidR="00A57C77" w:rsidRPr="0058029A">
        <w:rPr>
          <w:color w:val="000000"/>
          <w:lang w:val="en-GB"/>
        </w:rPr>
        <w:t>instances</w:t>
      </w:r>
      <w:r w:rsidRPr="0058029A">
        <w:rPr>
          <w:color w:val="000000"/>
          <w:lang w:val="en-GB"/>
        </w:rPr>
        <w:t>:</w:t>
      </w:r>
    </w:p>
    <w:p w:rsidR="003E67F0" w:rsidRPr="0058029A" w:rsidRDefault="003E67F0" w:rsidP="004F1A29">
      <w:pPr>
        <w:pStyle w:val="NormalWeb"/>
        <w:numPr>
          <w:ilvl w:val="0"/>
          <w:numId w:val="9"/>
        </w:numPr>
        <w:spacing w:before="0" w:beforeAutospacing="0" w:after="200" w:afterAutospacing="0"/>
        <w:jc w:val="both"/>
        <w:rPr>
          <w:color w:val="000000"/>
          <w:lang w:val="en-GB"/>
        </w:rPr>
      </w:pPr>
      <w:r w:rsidRPr="0058029A">
        <w:rPr>
          <w:color w:val="000000"/>
          <w:lang w:val="en-GB"/>
        </w:rPr>
        <w:t xml:space="preserve">The first group of challenges is related to migrants and their movement, i.e. to the number and structure of migrants in terms of status (share of irregular in the total number of migrants) and related risks (smuggling, </w:t>
      </w:r>
      <w:r w:rsidR="00EC446B" w:rsidRPr="0058029A">
        <w:rPr>
          <w:color w:val="000000"/>
          <w:lang w:val="en-GB"/>
        </w:rPr>
        <w:t>trafficking</w:t>
      </w:r>
      <w:r w:rsidRPr="0058029A">
        <w:rPr>
          <w:color w:val="000000"/>
          <w:lang w:val="en-GB"/>
        </w:rPr>
        <w:t xml:space="preserve"> in human beings and other criminal offences), origin and destination (countries they come from and move towards) and vulnerabilities (children, unaccompanied minor children, women, victims of trafficking in human beings, etc.)</w:t>
      </w:r>
    </w:p>
    <w:p w:rsidR="003E67F0" w:rsidRPr="0058029A" w:rsidRDefault="003E67F0" w:rsidP="004F1A29">
      <w:pPr>
        <w:pStyle w:val="NormalWeb"/>
        <w:numPr>
          <w:ilvl w:val="0"/>
          <w:numId w:val="9"/>
        </w:numPr>
        <w:spacing w:before="0" w:beforeAutospacing="0" w:after="200" w:afterAutospacing="0"/>
        <w:jc w:val="both"/>
        <w:rPr>
          <w:color w:val="000000"/>
          <w:lang w:val="en-GB"/>
        </w:rPr>
      </w:pPr>
      <w:r w:rsidRPr="0058029A">
        <w:rPr>
          <w:color w:val="000000"/>
          <w:lang w:val="en-GB"/>
        </w:rPr>
        <w:t xml:space="preserve">The second group of challenges is related to requirements to </w:t>
      </w:r>
      <w:r w:rsidR="00881535" w:rsidRPr="0058029A">
        <w:rPr>
          <w:color w:val="000000"/>
          <w:lang w:val="en-GB"/>
        </w:rPr>
        <w:t>adapt</w:t>
      </w:r>
      <w:r w:rsidRPr="0058029A">
        <w:rPr>
          <w:color w:val="000000"/>
          <w:lang w:val="en-GB"/>
        </w:rPr>
        <w:t xml:space="preserve"> thelegal and political framework</w:t>
      </w:r>
      <w:r w:rsidR="00881535" w:rsidRPr="0058029A">
        <w:rPr>
          <w:color w:val="000000"/>
          <w:lang w:val="en-GB"/>
        </w:rPr>
        <w:t>s</w:t>
      </w:r>
      <w:r w:rsidRPr="0058029A">
        <w:rPr>
          <w:color w:val="000000"/>
          <w:lang w:val="en-GB"/>
        </w:rPr>
        <w:t xml:space="preserve"> to the variable character of migration on one hand, as well as </w:t>
      </w:r>
      <w:r w:rsidR="00881535" w:rsidRPr="0058029A">
        <w:rPr>
          <w:color w:val="000000"/>
          <w:lang w:val="en-GB"/>
        </w:rPr>
        <w:t xml:space="preserve">to </w:t>
      </w:r>
      <w:r w:rsidRPr="0058029A">
        <w:rPr>
          <w:color w:val="000000"/>
          <w:lang w:val="en-GB"/>
        </w:rPr>
        <w:t xml:space="preserve">the change </w:t>
      </w:r>
      <w:r w:rsidR="00881535" w:rsidRPr="0058029A">
        <w:rPr>
          <w:color w:val="000000"/>
          <w:lang w:val="en-GB"/>
        </w:rPr>
        <w:t xml:space="preserve">inthe </w:t>
      </w:r>
      <w:r w:rsidRPr="0058029A">
        <w:rPr>
          <w:color w:val="000000"/>
          <w:lang w:val="en-GB"/>
        </w:rPr>
        <w:t>political situation in the region and the world, on the other.</w:t>
      </w:r>
    </w:p>
    <w:p w:rsidR="00F53137" w:rsidRPr="0058029A" w:rsidRDefault="00A92F91" w:rsidP="004F1A29">
      <w:pPr>
        <w:pStyle w:val="NormalWeb"/>
        <w:spacing w:before="0" w:beforeAutospacing="0" w:after="200" w:afterAutospacing="0"/>
        <w:jc w:val="both"/>
        <w:rPr>
          <w:color w:val="000000"/>
          <w:lang w:val="en-GB"/>
        </w:rPr>
      </w:pPr>
      <w:r w:rsidRPr="0058029A">
        <w:rPr>
          <w:color w:val="000000"/>
          <w:lang w:val="en-GB"/>
        </w:rPr>
        <w:t>Related to the first level of action,</w:t>
      </w:r>
      <w:r w:rsidR="00F53137" w:rsidRPr="0058029A">
        <w:rPr>
          <w:color w:val="000000"/>
          <w:lang w:val="en-GB"/>
        </w:rPr>
        <w:t xml:space="preserve"> in terms of the activities focusing on risk hotspots in the </w:t>
      </w:r>
      <w:r w:rsidR="0018261B" w:rsidRPr="0058029A">
        <w:rPr>
          <w:color w:val="000000"/>
          <w:lang w:val="en-GB"/>
        </w:rPr>
        <w:t>countries</w:t>
      </w:r>
      <w:r w:rsidR="00F53137" w:rsidRPr="0058029A">
        <w:rPr>
          <w:color w:val="000000"/>
          <w:lang w:val="en-GB"/>
        </w:rPr>
        <w:t xml:space="preserve"> of origin of irregular migrants, Serbia has no financial or political capacities to lead the policy of supporting development in these countries, but can conform to E</w:t>
      </w:r>
      <w:r w:rsidR="008B7047" w:rsidRPr="0058029A">
        <w:rPr>
          <w:color w:val="000000"/>
          <w:lang w:val="en-GB"/>
        </w:rPr>
        <w:t>U</w:t>
      </w:r>
      <w:r w:rsidR="00F53137" w:rsidRPr="0058029A">
        <w:rPr>
          <w:color w:val="000000"/>
          <w:lang w:val="en-GB"/>
        </w:rPr>
        <w:t xml:space="preserve"> policy, harmonize regulations and cooperate with the E</w:t>
      </w:r>
      <w:r w:rsidR="008B7047" w:rsidRPr="0058029A">
        <w:rPr>
          <w:color w:val="000000"/>
          <w:lang w:val="en-GB"/>
        </w:rPr>
        <w:t>U</w:t>
      </w:r>
      <w:r w:rsidR="00F53137" w:rsidRPr="0058029A">
        <w:rPr>
          <w:color w:val="000000"/>
          <w:lang w:val="en-GB"/>
        </w:rPr>
        <w:t xml:space="preserve"> on foreign policy, exchange of information and</w:t>
      </w:r>
      <w:r w:rsidR="0018261B" w:rsidRPr="0058029A">
        <w:rPr>
          <w:color w:val="000000"/>
          <w:lang w:val="en-GB"/>
        </w:rPr>
        <w:t xml:space="preserve"> joint operational action to protect</w:t>
      </w:r>
      <w:r w:rsidR="00F53137" w:rsidRPr="0058029A">
        <w:rPr>
          <w:color w:val="000000"/>
          <w:lang w:val="en-GB"/>
        </w:rPr>
        <w:t xml:space="preserve"> security and </w:t>
      </w:r>
      <w:r w:rsidR="0018261B" w:rsidRPr="0058029A">
        <w:rPr>
          <w:color w:val="000000"/>
          <w:lang w:val="en-GB"/>
        </w:rPr>
        <w:t>prevent</w:t>
      </w:r>
      <w:r w:rsidR="00F53137" w:rsidRPr="0058029A">
        <w:rPr>
          <w:color w:val="000000"/>
          <w:lang w:val="en-GB"/>
        </w:rPr>
        <w:t xml:space="preserve"> irregular migration. </w:t>
      </w:r>
      <w:r w:rsidRPr="0058029A">
        <w:rPr>
          <w:color w:val="000000"/>
          <w:lang w:val="en-GB"/>
        </w:rPr>
        <w:t xml:space="preserve">Regarding the second and third levels of action, </w:t>
      </w:r>
      <w:r w:rsidR="00CE4F9A" w:rsidRPr="0058029A">
        <w:rPr>
          <w:color w:val="000000"/>
          <w:lang w:val="en-GB"/>
        </w:rPr>
        <w:t>combating</w:t>
      </w:r>
      <w:r w:rsidR="00F53137" w:rsidRPr="0058029A">
        <w:rPr>
          <w:color w:val="000000"/>
          <w:lang w:val="en-GB"/>
        </w:rPr>
        <w:t xml:space="preserve"> irregular migration on the borders towards neighbouring countries and within its own territory, Serbia has </w:t>
      </w:r>
      <w:r w:rsidR="00CE4F9A" w:rsidRPr="0058029A">
        <w:rPr>
          <w:color w:val="000000"/>
          <w:lang w:val="en-GB"/>
        </w:rPr>
        <w:t xml:space="preserve">so far </w:t>
      </w:r>
      <w:r w:rsidR="00F53137" w:rsidRPr="0058029A">
        <w:rPr>
          <w:color w:val="000000"/>
          <w:lang w:val="en-GB"/>
        </w:rPr>
        <w:t xml:space="preserve">in practice already demonstrated the capacity to react adequately and efficiently, also to sudden migration waves, to engage the necessary resources and coordinate activities between various institutions to, on one hand protect its interests, and on the other provide the necessary assistance and protect the </w:t>
      </w:r>
      <w:r w:rsidR="00CE4F9A" w:rsidRPr="0058029A">
        <w:rPr>
          <w:color w:val="000000"/>
          <w:lang w:val="en-GB"/>
        </w:rPr>
        <w:t>fundamental</w:t>
      </w:r>
      <w:r w:rsidR="00F53137" w:rsidRPr="0058029A">
        <w:rPr>
          <w:color w:val="000000"/>
          <w:lang w:val="en-GB"/>
        </w:rPr>
        <w:t xml:space="preserve"> rights of migrants.However, </w:t>
      </w:r>
      <w:r w:rsidR="00EC446B" w:rsidRPr="0058029A">
        <w:rPr>
          <w:color w:val="000000"/>
          <w:lang w:val="en-GB"/>
        </w:rPr>
        <w:t>addressing</w:t>
      </w:r>
      <w:r w:rsidR="00F53137" w:rsidRPr="0058029A">
        <w:rPr>
          <w:color w:val="000000"/>
          <w:lang w:val="en-GB"/>
        </w:rPr>
        <w:t xml:space="preserve"> the ‘migrant issue’ requires considerable engagement of the country’s resources, both financial and human and technical, which imposes the need to introduce more efficient and effective management in this area. Measures for deterring </w:t>
      </w:r>
      <w:r w:rsidR="00EC446B" w:rsidRPr="0058029A">
        <w:rPr>
          <w:color w:val="000000"/>
          <w:lang w:val="en-GB"/>
        </w:rPr>
        <w:t>migrants</w:t>
      </w:r>
      <w:r w:rsidR="00F53137" w:rsidRPr="0058029A">
        <w:rPr>
          <w:color w:val="000000"/>
          <w:lang w:val="en-GB"/>
        </w:rPr>
        <w:t>from illegal entry to the territory of Serbia</w:t>
      </w:r>
      <w:r w:rsidR="00DA6AB8" w:rsidRPr="0058029A">
        <w:rPr>
          <w:color w:val="000000"/>
          <w:lang w:val="en-GB"/>
        </w:rPr>
        <w:t xml:space="preserve">, </w:t>
      </w:r>
      <w:r w:rsidR="00F53137" w:rsidRPr="0058029A">
        <w:rPr>
          <w:color w:val="000000"/>
          <w:lang w:val="en-GB"/>
        </w:rPr>
        <w:t>reception and protec</w:t>
      </w:r>
      <w:r w:rsidR="00DA6AB8" w:rsidRPr="0058029A">
        <w:rPr>
          <w:color w:val="000000"/>
          <w:lang w:val="en-GB"/>
        </w:rPr>
        <w:t>ti</w:t>
      </w:r>
      <w:r w:rsidR="00F53137" w:rsidRPr="0058029A">
        <w:rPr>
          <w:color w:val="000000"/>
          <w:lang w:val="en-GB"/>
        </w:rPr>
        <w:t xml:space="preserve">on of refugees, increased health and social support to vulnerable migrant categories, and combating migrant smuggling required a reorganisation of competent services, additional training of employees, increased number of executors, </w:t>
      </w:r>
      <w:r w:rsidR="00DA6AB8" w:rsidRPr="0058029A">
        <w:rPr>
          <w:color w:val="000000"/>
          <w:lang w:val="en-GB"/>
        </w:rPr>
        <w:t>procurement</w:t>
      </w:r>
      <w:r w:rsidR="00F53137" w:rsidRPr="0058029A">
        <w:rPr>
          <w:color w:val="000000"/>
          <w:lang w:val="en-GB"/>
        </w:rPr>
        <w:t xml:space="preserve"> of advanced technologies to uncover the attempts of illegal border crossings, increased cooperation between the police and prosecutor’s offices in the region, etc. A large part of these costs was covered </w:t>
      </w:r>
      <w:r w:rsidR="00DA6AB8" w:rsidRPr="0058029A">
        <w:rPr>
          <w:color w:val="000000"/>
          <w:lang w:val="en-GB"/>
        </w:rPr>
        <w:t>by</w:t>
      </w:r>
      <w:r w:rsidR="00F53137" w:rsidRPr="0058029A">
        <w:rPr>
          <w:color w:val="000000"/>
          <w:lang w:val="en-GB"/>
        </w:rPr>
        <w:t xml:space="preserve"> international donations, but there have been significant allocations from the Budget of the Republic of Serbia.</w:t>
      </w:r>
    </w:p>
    <w:p w:rsidR="00F53137" w:rsidRPr="0058029A" w:rsidRDefault="00DA6AB8" w:rsidP="004F1A29">
      <w:pPr>
        <w:pStyle w:val="NormalWeb"/>
        <w:spacing w:before="0" w:beforeAutospacing="0" w:after="200" w:afterAutospacing="0"/>
        <w:jc w:val="both"/>
        <w:rPr>
          <w:color w:val="000000"/>
          <w:lang w:val="en-GB"/>
        </w:rPr>
      </w:pPr>
      <w:r w:rsidRPr="0058029A">
        <w:rPr>
          <w:color w:val="000000"/>
          <w:lang w:val="en-GB"/>
        </w:rPr>
        <w:t>With a view</w:t>
      </w:r>
      <w:r w:rsidR="00F53137" w:rsidRPr="0058029A">
        <w:rPr>
          <w:color w:val="000000"/>
          <w:lang w:val="en-GB"/>
        </w:rPr>
        <w:t xml:space="preserve"> of the above, </w:t>
      </w:r>
      <w:r w:rsidRPr="0058029A">
        <w:rPr>
          <w:color w:val="000000"/>
          <w:lang w:val="en-GB"/>
        </w:rPr>
        <w:t>and for the purpose of designing</w:t>
      </w:r>
      <w:r w:rsidR="00F53137" w:rsidRPr="0058029A">
        <w:rPr>
          <w:color w:val="000000"/>
          <w:lang w:val="en-GB"/>
        </w:rPr>
        <w:t xml:space="preserve"> relevant, efficient and effective policy for the prevention of irregular migration, it is necessary to analyse migration flows, legal and political framework</w:t>
      </w:r>
      <w:r w:rsidRPr="0058029A">
        <w:rPr>
          <w:color w:val="000000"/>
          <w:lang w:val="en-GB"/>
        </w:rPr>
        <w:t>s</w:t>
      </w:r>
      <w:r w:rsidR="00F53137" w:rsidRPr="0058029A">
        <w:rPr>
          <w:color w:val="000000"/>
          <w:lang w:val="en-GB"/>
        </w:rPr>
        <w:t xml:space="preserve"> and available human and </w:t>
      </w:r>
      <w:r w:rsidR="00A92F91" w:rsidRPr="0058029A">
        <w:rPr>
          <w:color w:val="000000"/>
          <w:lang w:val="en-GB"/>
        </w:rPr>
        <w:t>financial resources</w:t>
      </w:r>
      <w:r w:rsidR="00F53137" w:rsidRPr="0058029A">
        <w:rPr>
          <w:color w:val="000000"/>
          <w:lang w:val="en-GB"/>
        </w:rPr>
        <w:t>.</w:t>
      </w:r>
      <w:r w:rsidR="00A92F91" w:rsidRPr="0058029A">
        <w:rPr>
          <w:rStyle w:val="FootnoteReference"/>
          <w:color w:val="000000"/>
          <w:lang w:val="en-GB"/>
        </w:rPr>
        <w:footnoteReference w:id="45"/>
      </w:r>
      <w:r w:rsidR="00F53137" w:rsidRPr="0058029A">
        <w:rPr>
          <w:color w:val="000000"/>
          <w:lang w:val="en-GB"/>
        </w:rPr>
        <w:t xml:space="preserve"> Considering that Serbia is the country of transit and temporary stay of migrants, but still to a great extent also the country of origin of irregular migrants, the </w:t>
      </w:r>
      <w:r w:rsidR="00EC446B" w:rsidRPr="0058029A">
        <w:rPr>
          <w:color w:val="000000"/>
          <w:lang w:val="en-GB"/>
        </w:rPr>
        <w:t>above-mentioned</w:t>
      </w:r>
      <w:r w:rsidR="00F53137" w:rsidRPr="0058029A">
        <w:rPr>
          <w:color w:val="000000"/>
          <w:lang w:val="en-GB"/>
        </w:rPr>
        <w:t xml:space="preserve"> phenomena should be analysed here </w:t>
      </w:r>
      <w:r w:rsidRPr="0058029A">
        <w:rPr>
          <w:color w:val="000000"/>
          <w:lang w:val="en-GB"/>
        </w:rPr>
        <w:t>from</w:t>
      </w:r>
      <w:r w:rsidR="00F53137" w:rsidRPr="0058029A">
        <w:rPr>
          <w:color w:val="000000"/>
          <w:lang w:val="en-GB"/>
        </w:rPr>
        <w:t xml:space="preserve"> both </w:t>
      </w:r>
      <w:r w:rsidR="00A974E2" w:rsidRPr="0058029A">
        <w:rPr>
          <w:color w:val="000000"/>
          <w:lang w:val="en-GB"/>
        </w:rPr>
        <w:t xml:space="preserve">of these </w:t>
      </w:r>
      <w:r w:rsidR="00F53137" w:rsidRPr="0058029A">
        <w:rPr>
          <w:color w:val="000000"/>
          <w:lang w:val="en-GB"/>
        </w:rPr>
        <w:t>aspects.</w:t>
      </w:r>
    </w:p>
    <w:p w:rsidR="00B24E8C" w:rsidRPr="0058029A" w:rsidRDefault="00B24E8C" w:rsidP="004F1A29">
      <w:pPr>
        <w:pStyle w:val="NormalWeb"/>
        <w:spacing w:before="0" w:beforeAutospacing="0" w:after="200" w:afterAutospacing="0"/>
        <w:jc w:val="both"/>
        <w:rPr>
          <w:color w:val="000000"/>
          <w:lang w:val="en-GB"/>
        </w:rPr>
      </w:pPr>
    </w:p>
    <w:p w:rsidR="00F53137" w:rsidRPr="0058029A" w:rsidRDefault="008B7047" w:rsidP="004F1A29">
      <w:pPr>
        <w:pStyle w:val="Heading3"/>
        <w:spacing w:before="0" w:after="200" w:line="240" w:lineRule="auto"/>
        <w:rPr>
          <w:rFonts w:ascii="Times New Roman" w:hAnsi="Times New Roman" w:cs="Times New Roman"/>
          <w:color w:val="auto"/>
          <w:lang w:val="en-GB"/>
        </w:rPr>
      </w:pPr>
      <w:bookmarkStart w:id="1" w:name="_Hlk493603189"/>
      <w:r w:rsidRPr="0058029A">
        <w:rPr>
          <w:rFonts w:ascii="Times New Roman" w:hAnsi="Times New Roman" w:cs="Times New Roman"/>
          <w:color w:val="auto"/>
          <w:lang w:val="en-GB"/>
        </w:rPr>
        <w:lastRenderedPageBreak/>
        <w:t xml:space="preserve">4.1 </w:t>
      </w:r>
      <w:r w:rsidR="00A974E2" w:rsidRPr="0058029A">
        <w:rPr>
          <w:rFonts w:ascii="Times New Roman" w:hAnsi="Times New Roman" w:cs="Times New Roman"/>
          <w:color w:val="auto"/>
          <w:lang w:val="en-GB"/>
        </w:rPr>
        <w:t>Irregular migration t</w:t>
      </w:r>
      <w:r w:rsidR="00E64A12" w:rsidRPr="0058029A">
        <w:rPr>
          <w:rFonts w:ascii="Times New Roman" w:hAnsi="Times New Roman" w:cs="Times New Roman"/>
          <w:color w:val="auto"/>
          <w:lang w:val="en-GB"/>
        </w:rPr>
        <w:t>rends outside Serbian borders</w:t>
      </w:r>
      <w:bookmarkEnd w:id="1"/>
      <w:r w:rsidR="00A92F91" w:rsidRPr="0058029A">
        <w:rPr>
          <w:rStyle w:val="FootnoteReference"/>
          <w:rFonts w:ascii="Times New Roman" w:hAnsi="Times New Roman" w:cs="Times New Roman"/>
          <w:color w:val="auto"/>
          <w:lang w:val="en-GB"/>
        </w:rPr>
        <w:footnoteReference w:id="46"/>
      </w:r>
    </w:p>
    <w:p w:rsidR="00A57C77" w:rsidRPr="0058029A" w:rsidRDefault="00A57C77" w:rsidP="004F1A29">
      <w:pPr>
        <w:pStyle w:val="NormalWeb"/>
        <w:tabs>
          <w:tab w:val="left" w:pos="6480"/>
        </w:tabs>
        <w:spacing w:before="0" w:beforeAutospacing="0" w:after="200" w:afterAutospacing="0"/>
        <w:jc w:val="both"/>
        <w:rPr>
          <w:color w:val="212121"/>
          <w:shd w:val="clear" w:color="auto" w:fill="FFFFFF"/>
          <w:lang w:val="en-GB"/>
        </w:rPr>
      </w:pPr>
      <w:r w:rsidRPr="0058029A">
        <w:rPr>
          <w:color w:val="212121"/>
          <w:shd w:val="clear" w:color="auto" w:fill="FFFFFF"/>
          <w:lang w:val="en-GB"/>
        </w:rPr>
        <w:t>Compared to the record levels of irregular migration in 2015, the number of detections on the outside borders of the E</w:t>
      </w:r>
      <w:r w:rsidR="008B7047" w:rsidRPr="0058029A">
        <w:rPr>
          <w:color w:val="212121"/>
          <w:shd w:val="clear" w:color="auto" w:fill="FFFFFF"/>
          <w:lang w:val="en-GB"/>
        </w:rPr>
        <w:t>U</w:t>
      </w:r>
      <w:r w:rsidRPr="0058029A">
        <w:rPr>
          <w:color w:val="212121"/>
          <w:shd w:val="clear" w:color="auto" w:fill="FFFFFF"/>
          <w:lang w:val="en-GB"/>
        </w:rPr>
        <w:t xml:space="preserve"> was reduced by 93% in Q4 2016. </w:t>
      </w:r>
      <w:r w:rsidR="00A92F91" w:rsidRPr="0058029A">
        <w:rPr>
          <w:color w:val="212121"/>
          <w:shd w:val="clear" w:color="auto" w:fill="FFFFFF"/>
          <w:lang w:val="en-GB"/>
        </w:rPr>
        <w:t>T</w:t>
      </w:r>
      <w:r w:rsidR="00E64A12" w:rsidRPr="0058029A">
        <w:rPr>
          <w:color w:val="212121"/>
          <w:shd w:val="clear" w:color="auto" w:fill="FFFFFF"/>
          <w:lang w:val="en-GB"/>
        </w:rPr>
        <w:t>he number of illegal border-crossings, primarily from Serbia to Hungary and Croatia, accounted for 75% of what was reported in the previous quarter, and only 1% of the level of Q4 2015”.</w:t>
      </w:r>
      <w:r w:rsidR="00E64A12" w:rsidRPr="0058029A">
        <w:rPr>
          <w:rStyle w:val="FootnoteReference"/>
          <w:color w:val="212121"/>
          <w:shd w:val="clear" w:color="auto" w:fill="FFFFFF"/>
          <w:lang w:val="en-GB"/>
        </w:rPr>
        <w:footnoteReference w:id="47"/>
      </w:r>
      <w:r w:rsidR="00E64A12" w:rsidRPr="0058029A">
        <w:rPr>
          <w:color w:val="212121"/>
          <w:shd w:val="clear" w:color="auto" w:fill="FFFFFF"/>
          <w:lang w:val="en-GB"/>
        </w:rPr>
        <w:t>On the other hand, growth was again detected on the Eastern Mediterranean route, and in Q4 2</w:t>
      </w:r>
      <w:r w:rsidR="00935952" w:rsidRPr="0058029A">
        <w:rPr>
          <w:color w:val="212121"/>
          <w:shd w:val="clear" w:color="auto" w:fill="FFFFFF"/>
          <w:lang w:val="en-GB"/>
        </w:rPr>
        <w:t>0</w:t>
      </w:r>
      <w:r w:rsidR="00E64A12" w:rsidRPr="0058029A">
        <w:rPr>
          <w:color w:val="212121"/>
          <w:shd w:val="clear" w:color="auto" w:fill="FFFFFF"/>
          <w:lang w:val="en-GB"/>
        </w:rPr>
        <w:t>16, the level of irregular migration was more than twice as high as one year before</w:t>
      </w:r>
      <w:r w:rsidR="00A92F91" w:rsidRPr="0058029A">
        <w:rPr>
          <w:color w:val="212121"/>
          <w:shd w:val="clear" w:color="auto" w:fill="FFFFFF"/>
          <w:lang w:val="en-GB"/>
        </w:rPr>
        <w:t xml:space="preserve"> (FRAN</w:t>
      </w:r>
      <w:r w:rsidR="00A92F91" w:rsidRPr="0058029A">
        <w:rPr>
          <w:rStyle w:val="FootnoteReference"/>
          <w:color w:val="212121"/>
          <w:shd w:val="clear" w:color="auto" w:fill="FFFFFF"/>
          <w:lang w:val="en-GB"/>
        </w:rPr>
        <w:footnoteReference w:id="48"/>
      </w:r>
      <w:r w:rsidR="00A92F91" w:rsidRPr="0058029A">
        <w:rPr>
          <w:color w:val="212121"/>
          <w:shd w:val="clear" w:color="auto" w:fill="FFFFFF"/>
          <w:lang w:val="en-GB"/>
        </w:rPr>
        <w:t xml:space="preserve"> Q4, 2016).</w:t>
      </w:r>
      <w:r w:rsidR="00E64A12" w:rsidRPr="0058029A">
        <w:rPr>
          <w:color w:val="212121"/>
          <w:shd w:val="clear" w:color="auto" w:fill="FFFFFF"/>
          <w:lang w:val="en-GB"/>
        </w:rPr>
        <w:t xml:space="preserve"> These findings show that the general migration pressure has significantly declined, but </w:t>
      </w:r>
      <w:r w:rsidR="00DC4A92" w:rsidRPr="0058029A">
        <w:rPr>
          <w:color w:val="212121"/>
          <w:shd w:val="clear" w:color="auto" w:fill="FFFFFF"/>
          <w:lang w:val="en-GB"/>
        </w:rPr>
        <w:t>it is higher than could be said based on movements toward Serbian border</w:t>
      </w:r>
      <w:r w:rsidR="00935952" w:rsidRPr="0058029A">
        <w:rPr>
          <w:color w:val="212121"/>
          <w:shd w:val="clear" w:color="auto" w:fill="FFFFFF"/>
          <w:lang w:val="en-GB"/>
        </w:rPr>
        <w:t>s</w:t>
      </w:r>
      <w:r w:rsidR="00DC4A92" w:rsidRPr="0058029A">
        <w:rPr>
          <w:color w:val="212121"/>
          <w:shd w:val="clear" w:color="auto" w:fill="FFFFFF"/>
          <w:lang w:val="en-GB"/>
        </w:rPr>
        <w:t>, so over the coming period an instable trend can be expected with occasional increase of irregular migration flows toward Serbia.</w:t>
      </w:r>
      <w:r w:rsidRPr="0058029A">
        <w:rPr>
          <w:color w:val="212121"/>
          <w:shd w:val="clear" w:color="auto" w:fill="FFFFFF"/>
          <w:lang w:val="en-GB"/>
        </w:rPr>
        <w:t xml:space="preserve">Such a finding points to the need to develop a </w:t>
      </w:r>
      <w:r w:rsidR="008B7047" w:rsidRPr="0058029A">
        <w:rPr>
          <w:color w:val="212121"/>
          <w:shd w:val="clear" w:color="auto" w:fill="FFFFFF"/>
          <w:lang w:val="en-GB"/>
        </w:rPr>
        <w:t>Resource Mobilization Plan</w:t>
      </w:r>
      <w:r w:rsidRPr="0058029A">
        <w:rPr>
          <w:color w:val="212121"/>
          <w:shd w:val="clear" w:color="auto" w:fill="FFFFFF"/>
          <w:lang w:val="en-GB"/>
        </w:rPr>
        <w:t xml:space="preserve"> to combat </w:t>
      </w:r>
      <w:r w:rsidR="00A93EEF" w:rsidRPr="0058029A">
        <w:rPr>
          <w:color w:val="212121"/>
          <w:shd w:val="clear" w:color="auto" w:fill="FFFFFF"/>
          <w:lang w:val="en-GB"/>
        </w:rPr>
        <w:t>irregular</w:t>
      </w:r>
      <w:r w:rsidRPr="0058029A">
        <w:rPr>
          <w:color w:val="212121"/>
          <w:shd w:val="clear" w:color="auto" w:fill="FFFFFF"/>
          <w:lang w:val="en-GB"/>
        </w:rPr>
        <w:t xml:space="preserve"> migration both at the border and within Serbian territory in case of mass influx of migrants.</w:t>
      </w:r>
    </w:p>
    <w:p w:rsidR="00A94310" w:rsidRPr="0058029A" w:rsidRDefault="008B7047" w:rsidP="004F1A29">
      <w:pPr>
        <w:pStyle w:val="Heading4"/>
        <w:spacing w:before="0" w:after="200" w:line="240" w:lineRule="auto"/>
        <w:rPr>
          <w:rFonts w:ascii="Times New Roman" w:hAnsi="Times New Roman" w:cs="Times New Roman"/>
          <w:i w:val="0"/>
          <w:color w:val="auto"/>
          <w:sz w:val="24"/>
          <w:szCs w:val="24"/>
          <w:lang w:val="en-GB"/>
        </w:rPr>
      </w:pPr>
      <w:r w:rsidRPr="0058029A">
        <w:rPr>
          <w:rFonts w:ascii="Times New Roman" w:hAnsi="Times New Roman" w:cs="Times New Roman"/>
          <w:i w:val="0"/>
          <w:color w:val="auto"/>
          <w:sz w:val="24"/>
          <w:szCs w:val="24"/>
          <w:lang w:val="en-GB"/>
        </w:rPr>
        <w:t xml:space="preserve">4.2 </w:t>
      </w:r>
      <w:r w:rsidR="00A94310" w:rsidRPr="0058029A">
        <w:rPr>
          <w:rFonts w:ascii="Times New Roman" w:hAnsi="Times New Roman" w:cs="Times New Roman"/>
          <w:i w:val="0"/>
          <w:color w:val="auto"/>
          <w:sz w:val="24"/>
          <w:szCs w:val="24"/>
          <w:lang w:val="en-GB"/>
        </w:rPr>
        <w:t>The implementation of Readmission Agreements</w:t>
      </w:r>
    </w:p>
    <w:p w:rsidR="00A94310" w:rsidRPr="0058029A" w:rsidRDefault="00A94310"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Readmission Agreements represent an important instrument in combating irregular migration, which was identified by the competent authorities of the Republic of Serbia, so bilateral agreements have been signed with neighbouring countries. The agreements cover both the issues of returning Republic of Serbia citizens and of taking over third country nationals or stateless persons that crossed to the territory of another country directly after staying or transiting over the territory of the Republic of Serbia. With the aim of combating irregular migration, it is particularly important to strengthen the role of the Republic of Serbia as the requesting country in the readmission procedure with neighbouring countries.  </w:t>
      </w:r>
    </w:p>
    <w:p w:rsidR="00A94310" w:rsidRPr="0058029A" w:rsidRDefault="00A94310" w:rsidP="004F1A29">
      <w:pPr>
        <w:spacing w:line="240" w:lineRule="auto"/>
        <w:jc w:val="both"/>
        <w:rPr>
          <w:rFonts w:ascii="Times New Roman" w:hAnsi="Times New Roman"/>
          <w:color w:val="212121"/>
          <w:sz w:val="24"/>
          <w:szCs w:val="24"/>
          <w:shd w:val="clear" w:color="auto" w:fill="FFFFFF"/>
          <w:lang w:val="en-GB"/>
        </w:rPr>
      </w:pPr>
      <w:r w:rsidRPr="0058029A">
        <w:rPr>
          <w:rFonts w:ascii="Times New Roman" w:hAnsi="Times New Roman"/>
          <w:sz w:val="24"/>
          <w:szCs w:val="24"/>
          <w:lang w:val="en-GB"/>
        </w:rPr>
        <w:t xml:space="preserve">The issue of irregular migration has </w:t>
      </w:r>
      <w:r w:rsidR="00A93EEF" w:rsidRPr="0058029A">
        <w:rPr>
          <w:rFonts w:ascii="Times New Roman" w:hAnsi="Times New Roman"/>
          <w:sz w:val="24"/>
          <w:szCs w:val="24"/>
          <w:lang w:val="en-GB"/>
        </w:rPr>
        <w:t>a prominent place</w:t>
      </w:r>
      <w:r w:rsidRPr="0058029A">
        <w:rPr>
          <w:rFonts w:ascii="Times New Roman" w:hAnsi="Times New Roman"/>
          <w:sz w:val="24"/>
          <w:szCs w:val="24"/>
          <w:lang w:val="en-GB"/>
        </w:rPr>
        <w:t xml:space="preserve"> in the Action Plan for Chapter 24 </w:t>
      </w:r>
      <w:r w:rsidR="004D4E2E" w:rsidRPr="0058029A">
        <w:rPr>
          <w:rFonts w:ascii="Times New Roman" w:hAnsi="Times New Roman"/>
          <w:sz w:val="24"/>
          <w:szCs w:val="24"/>
          <w:lang w:val="en-GB"/>
        </w:rPr>
        <w:t>Justice, freedom and security</w:t>
      </w:r>
      <w:r w:rsidRPr="0058029A">
        <w:rPr>
          <w:rFonts w:ascii="Times New Roman" w:hAnsi="Times New Roman"/>
          <w:sz w:val="24"/>
          <w:szCs w:val="24"/>
          <w:lang w:val="en-GB"/>
        </w:rPr>
        <w:t xml:space="preserve">within </w:t>
      </w:r>
      <w:r w:rsidR="002E5029" w:rsidRPr="0058029A">
        <w:rPr>
          <w:rFonts w:ascii="Times New Roman" w:hAnsi="Times New Roman"/>
          <w:sz w:val="24"/>
          <w:szCs w:val="24"/>
          <w:lang w:val="en-GB"/>
        </w:rPr>
        <w:t xml:space="preserve">subsection on migration, </w:t>
      </w:r>
      <w:r w:rsidR="008D3F53" w:rsidRPr="0058029A">
        <w:rPr>
          <w:rFonts w:ascii="Times New Roman" w:hAnsi="Times New Roman"/>
          <w:sz w:val="24"/>
          <w:szCs w:val="24"/>
          <w:lang w:val="en-GB"/>
        </w:rPr>
        <w:t>recommendation</w:t>
      </w:r>
      <w:r w:rsidRPr="0058029A">
        <w:rPr>
          <w:rFonts w:ascii="Times New Roman" w:hAnsi="Times New Roman"/>
          <w:sz w:val="24"/>
          <w:szCs w:val="24"/>
          <w:lang w:val="en-GB"/>
        </w:rPr>
        <w:t xml:space="preserve"> 1.5</w:t>
      </w:r>
      <w:r w:rsidR="008D3F53" w:rsidRPr="0058029A">
        <w:rPr>
          <w:rFonts w:ascii="Times New Roman" w:hAnsi="Times New Roman"/>
          <w:sz w:val="24"/>
          <w:szCs w:val="24"/>
          <w:lang w:val="en-GB"/>
        </w:rPr>
        <w:t>: “</w:t>
      </w:r>
      <w:r w:rsidR="00BE2E93" w:rsidRPr="0058029A">
        <w:rPr>
          <w:rFonts w:ascii="Times New Roman" w:hAnsi="Times New Roman"/>
          <w:sz w:val="24"/>
          <w:szCs w:val="24"/>
          <w:lang w:val="en-GB"/>
        </w:rPr>
        <w:t xml:space="preserve">Continued good implementation of readmission agreements with European Union member states and finalization of the network of bilateral agreements with all neighbouring countries compatible with readmission agreements between the European Union and third countries. A similar arrangement should be made with Kosovo” recommending to continue with good implementation of readmission agreements, and for this reason this issue is not the focus of activities in this Strategy. </w:t>
      </w:r>
      <w:r w:rsidRPr="0058029A">
        <w:rPr>
          <w:rFonts w:ascii="Times New Roman" w:hAnsi="Times New Roman"/>
          <w:color w:val="212121"/>
          <w:sz w:val="24"/>
          <w:szCs w:val="24"/>
          <w:shd w:val="clear" w:color="auto" w:fill="FFFFFF"/>
          <w:lang w:val="en-GB"/>
        </w:rPr>
        <w:t>Serbia needs to continue the good trend in the implementation of the Readmission Agreement. Focus should be on its implementation.</w:t>
      </w:r>
      <w:r w:rsidR="00FA486D" w:rsidRPr="0058029A">
        <w:rPr>
          <w:rFonts w:ascii="Times New Roman" w:hAnsi="Times New Roman"/>
          <w:color w:val="212121"/>
          <w:sz w:val="24"/>
          <w:szCs w:val="24"/>
          <w:shd w:val="clear" w:color="auto" w:fill="FFFFFF"/>
          <w:lang w:val="en-GB"/>
        </w:rPr>
        <w:t xml:space="preserve">In 2016, when the Action Plan for Chapter 24 </w:t>
      </w:r>
      <w:r w:rsidR="004D4E2E" w:rsidRPr="0058029A">
        <w:rPr>
          <w:rFonts w:ascii="Times New Roman" w:hAnsi="Times New Roman"/>
          <w:color w:val="212121"/>
          <w:sz w:val="24"/>
          <w:szCs w:val="24"/>
          <w:shd w:val="clear" w:color="auto" w:fill="FFFFFF"/>
          <w:lang w:val="en-GB"/>
        </w:rPr>
        <w:t>Justice, freedom and security</w:t>
      </w:r>
      <w:r w:rsidR="00FA486D" w:rsidRPr="0058029A">
        <w:rPr>
          <w:rFonts w:ascii="Times New Roman" w:hAnsi="Times New Roman"/>
          <w:color w:val="212121"/>
          <w:sz w:val="24"/>
          <w:szCs w:val="24"/>
          <w:shd w:val="clear" w:color="auto" w:fill="FFFFFF"/>
          <w:lang w:val="en-GB"/>
        </w:rPr>
        <w:t xml:space="preserve">was adopted, such an agreement was in place with </w:t>
      </w:r>
      <w:r w:rsidR="00A93EEF" w:rsidRPr="0058029A">
        <w:rPr>
          <w:rFonts w:ascii="Times New Roman" w:hAnsi="Times New Roman"/>
          <w:color w:val="212121"/>
          <w:sz w:val="24"/>
          <w:szCs w:val="24"/>
          <w:shd w:val="clear" w:color="auto" w:fill="FFFFFF"/>
          <w:lang w:val="en-GB"/>
        </w:rPr>
        <w:t>the E</w:t>
      </w:r>
      <w:r w:rsidR="00BE2E93" w:rsidRPr="0058029A">
        <w:rPr>
          <w:rFonts w:ascii="Times New Roman" w:hAnsi="Times New Roman"/>
          <w:color w:val="212121"/>
          <w:sz w:val="24"/>
          <w:szCs w:val="24"/>
          <w:shd w:val="clear" w:color="auto" w:fill="FFFFFF"/>
          <w:lang w:val="en-GB"/>
        </w:rPr>
        <w:t>U</w:t>
      </w:r>
      <w:r w:rsidR="00A93EEF" w:rsidRPr="0058029A">
        <w:rPr>
          <w:rFonts w:ascii="Times New Roman" w:hAnsi="Times New Roman"/>
          <w:color w:val="212121"/>
          <w:sz w:val="24"/>
          <w:szCs w:val="24"/>
          <w:shd w:val="clear" w:color="auto" w:fill="FFFFFF"/>
          <w:lang w:val="en-GB"/>
        </w:rPr>
        <w:t xml:space="preserve"> and</w:t>
      </w:r>
      <w:r w:rsidR="00FA486D" w:rsidRPr="0058029A">
        <w:rPr>
          <w:rFonts w:ascii="Times New Roman" w:hAnsi="Times New Roman"/>
          <w:color w:val="212121"/>
          <w:sz w:val="24"/>
          <w:szCs w:val="24"/>
          <w:shd w:val="clear" w:color="auto" w:fill="FFFFFF"/>
          <w:lang w:val="en-GB"/>
        </w:rPr>
        <w:t xml:space="preserve"> another 11 countries. In terms of the implementation of Readmission Agreements with </w:t>
      </w:r>
      <w:r w:rsidR="00A93EEF" w:rsidRPr="0058029A">
        <w:rPr>
          <w:rFonts w:ascii="Times New Roman" w:hAnsi="Times New Roman"/>
          <w:color w:val="212121"/>
          <w:sz w:val="24"/>
          <w:szCs w:val="24"/>
          <w:shd w:val="clear" w:color="auto" w:fill="FFFFFF"/>
          <w:lang w:val="en-GB"/>
        </w:rPr>
        <w:t>the E</w:t>
      </w:r>
      <w:r w:rsidR="00BE2E93" w:rsidRPr="0058029A">
        <w:rPr>
          <w:rFonts w:ascii="Times New Roman" w:hAnsi="Times New Roman"/>
          <w:color w:val="212121"/>
          <w:sz w:val="24"/>
          <w:szCs w:val="24"/>
          <w:shd w:val="clear" w:color="auto" w:fill="FFFFFF"/>
          <w:lang w:val="en-GB"/>
        </w:rPr>
        <w:t>U</w:t>
      </w:r>
      <w:r w:rsidR="00A93EEF" w:rsidRPr="0058029A">
        <w:rPr>
          <w:rFonts w:ascii="Times New Roman" w:hAnsi="Times New Roman"/>
          <w:color w:val="212121"/>
          <w:sz w:val="24"/>
          <w:szCs w:val="24"/>
          <w:shd w:val="clear" w:color="auto" w:fill="FFFFFF"/>
          <w:lang w:val="en-GB"/>
        </w:rPr>
        <w:t>,</w:t>
      </w:r>
      <w:r w:rsidR="00FA486D" w:rsidRPr="0058029A">
        <w:rPr>
          <w:rFonts w:ascii="Times New Roman" w:hAnsi="Times New Roman"/>
          <w:color w:val="212121"/>
          <w:sz w:val="24"/>
          <w:szCs w:val="24"/>
          <w:shd w:val="clear" w:color="auto" w:fill="FFFFFF"/>
          <w:lang w:val="en-GB"/>
        </w:rPr>
        <w:t xml:space="preserve"> so far 19 implementation protocols have been signed and Readmission Agreements with Turkey and Ukraine are pending.</w:t>
      </w:r>
    </w:p>
    <w:p w:rsidR="00565818" w:rsidRPr="0058029A" w:rsidRDefault="00565818"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The implementation of Readmission Agreements produces effects of reduced number of Serbian citizens seeking asylum in </w:t>
      </w:r>
      <w:r w:rsidR="00BE2E93" w:rsidRPr="0058029A">
        <w:rPr>
          <w:rFonts w:ascii="Times New Roman" w:hAnsi="Times New Roman"/>
          <w:sz w:val="24"/>
          <w:szCs w:val="24"/>
          <w:lang w:val="en-GB"/>
        </w:rPr>
        <w:t>EU</w:t>
      </w:r>
      <w:r w:rsidRPr="0058029A">
        <w:rPr>
          <w:rFonts w:ascii="Times New Roman" w:hAnsi="Times New Roman"/>
          <w:sz w:val="24"/>
          <w:szCs w:val="24"/>
          <w:lang w:val="en-GB"/>
        </w:rPr>
        <w:t xml:space="preserve"> countries. Review of EUROSTAT data shows that over the past several years there have been variations in the number of submitted asylum applications, the number of pending applications, the number of requests for returning Serbian citizens and consent to these requests. It is important that in 2016, there has been a considerable drop in the </w:t>
      </w:r>
      <w:r w:rsidRPr="0058029A">
        <w:rPr>
          <w:rFonts w:ascii="Times New Roman" w:hAnsi="Times New Roman"/>
          <w:sz w:val="24"/>
          <w:szCs w:val="24"/>
          <w:lang w:val="en-GB"/>
        </w:rPr>
        <w:lastRenderedPageBreak/>
        <w:t xml:space="preserve">values of all of the above indicators. </w:t>
      </w:r>
      <w:r w:rsidR="00200E07" w:rsidRPr="0058029A">
        <w:rPr>
          <w:rFonts w:ascii="Times New Roman" w:hAnsi="Times New Roman"/>
          <w:sz w:val="24"/>
          <w:szCs w:val="24"/>
          <w:lang w:val="en-GB"/>
        </w:rPr>
        <w:t>T</w:t>
      </w:r>
      <w:r w:rsidRPr="0058029A">
        <w:rPr>
          <w:rFonts w:ascii="Times New Roman" w:hAnsi="Times New Roman"/>
          <w:sz w:val="24"/>
          <w:szCs w:val="24"/>
          <w:lang w:val="en-GB"/>
        </w:rPr>
        <w:t xml:space="preserve">he number of Serbian citizens seeking asylum for the first time in the </w:t>
      </w:r>
      <w:r w:rsidR="00BE2E93" w:rsidRPr="0058029A">
        <w:rPr>
          <w:rFonts w:ascii="Times New Roman" w:hAnsi="Times New Roman"/>
          <w:sz w:val="24"/>
          <w:szCs w:val="24"/>
          <w:lang w:val="en-GB"/>
        </w:rPr>
        <w:t>EU</w:t>
      </w:r>
      <w:r w:rsidRPr="0058029A">
        <w:rPr>
          <w:rFonts w:ascii="Times New Roman" w:hAnsi="Times New Roman"/>
          <w:sz w:val="24"/>
          <w:szCs w:val="24"/>
          <w:lang w:val="en-GB"/>
        </w:rPr>
        <w:t xml:space="preserve"> dropped to below 10,000, which had not happened since 2010. In 2016, this number was 8,890. If we add to this </w:t>
      </w:r>
      <w:r w:rsidR="00200E07" w:rsidRPr="0058029A">
        <w:rPr>
          <w:rFonts w:ascii="Times New Roman" w:hAnsi="Times New Roman"/>
          <w:sz w:val="24"/>
          <w:szCs w:val="24"/>
          <w:lang w:val="en-GB"/>
        </w:rPr>
        <w:t>data</w:t>
      </w:r>
      <w:r w:rsidRPr="0058029A">
        <w:rPr>
          <w:rFonts w:ascii="Times New Roman" w:hAnsi="Times New Roman"/>
          <w:sz w:val="24"/>
          <w:szCs w:val="24"/>
          <w:lang w:val="en-GB"/>
        </w:rPr>
        <w:t xml:space="preserve"> that the number of cases of asylum seekers from Serbia waiting has been decreasing continuously month by month and that it was only 345 in May 2017, we can conclude that the number of asylum seekers from Serbia in the </w:t>
      </w:r>
      <w:r w:rsidR="00BE2E93" w:rsidRPr="0058029A">
        <w:rPr>
          <w:rFonts w:ascii="Times New Roman" w:hAnsi="Times New Roman"/>
          <w:sz w:val="24"/>
          <w:szCs w:val="24"/>
          <w:lang w:val="en-GB"/>
        </w:rPr>
        <w:t>EU</w:t>
      </w:r>
      <w:r w:rsidRPr="0058029A">
        <w:rPr>
          <w:rFonts w:ascii="Times New Roman" w:hAnsi="Times New Roman"/>
          <w:sz w:val="24"/>
          <w:szCs w:val="24"/>
          <w:lang w:val="en-GB"/>
        </w:rPr>
        <w:t xml:space="preserve"> has </w:t>
      </w:r>
      <w:r w:rsidR="00200E07" w:rsidRPr="0058029A">
        <w:rPr>
          <w:rFonts w:ascii="Times New Roman" w:hAnsi="Times New Roman"/>
          <w:sz w:val="24"/>
          <w:szCs w:val="24"/>
          <w:lang w:val="en-GB"/>
        </w:rPr>
        <w:t xml:space="preserve">reduced </w:t>
      </w:r>
      <w:r w:rsidRPr="0058029A">
        <w:rPr>
          <w:rFonts w:ascii="Times New Roman" w:hAnsi="Times New Roman"/>
          <w:sz w:val="24"/>
          <w:szCs w:val="24"/>
          <w:lang w:val="en-GB"/>
        </w:rPr>
        <w:t xml:space="preserve">significantly. This trend has been further strengthened by the 2013 amendments to the Criminal Code, </w:t>
      </w:r>
      <w:r w:rsidRPr="0058029A">
        <w:rPr>
          <w:rFonts w:ascii="Times New Roman" w:hAnsi="Times New Roman"/>
          <w:color w:val="212121"/>
          <w:sz w:val="24"/>
          <w:szCs w:val="24"/>
          <w:shd w:val="clear" w:color="auto" w:fill="FFFFFF"/>
          <w:lang w:val="en-GB"/>
        </w:rPr>
        <w:t>in the sense of extending criminal liability for the offence “enabling abuse of accessing right to asylum in a foreign country” (Art. 350a).</w:t>
      </w:r>
    </w:p>
    <w:p w:rsidR="00FA486D" w:rsidRPr="0058029A" w:rsidRDefault="00FA486D"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In terms of the reintegration of returnees according to readmission agreements, there are no recent data collected in a systematic </w:t>
      </w:r>
      <w:r w:rsidR="0058029A" w:rsidRPr="0058029A">
        <w:rPr>
          <w:rFonts w:ascii="Times New Roman" w:hAnsi="Times New Roman"/>
          <w:sz w:val="24"/>
          <w:szCs w:val="24"/>
          <w:lang w:val="en-GB"/>
        </w:rPr>
        <w:t>manner but</w:t>
      </w:r>
      <w:r w:rsidRPr="0058029A">
        <w:rPr>
          <w:rFonts w:ascii="Times New Roman" w:hAnsi="Times New Roman"/>
          <w:sz w:val="24"/>
          <w:szCs w:val="24"/>
          <w:lang w:val="en-GB"/>
        </w:rPr>
        <w:t xml:space="preserve"> based on the profile of returnees it may be concluded that reintegration has been </w:t>
      </w:r>
      <w:r w:rsidR="0045790C" w:rsidRPr="0058029A">
        <w:rPr>
          <w:rFonts w:ascii="Times New Roman" w:hAnsi="Times New Roman"/>
          <w:sz w:val="24"/>
          <w:szCs w:val="24"/>
          <w:lang w:val="en-GB"/>
        </w:rPr>
        <w:t>with</w:t>
      </w:r>
      <w:r w:rsidRPr="0058029A">
        <w:rPr>
          <w:rFonts w:ascii="Times New Roman" w:hAnsi="Times New Roman"/>
          <w:sz w:val="24"/>
          <w:szCs w:val="24"/>
          <w:lang w:val="en-GB"/>
        </w:rPr>
        <w:t xml:space="preserve"> difficult</w:t>
      </w:r>
      <w:r w:rsidR="0045790C" w:rsidRPr="0058029A">
        <w:rPr>
          <w:rFonts w:ascii="Times New Roman" w:hAnsi="Times New Roman"/>
          <w:sz w:val="24"/>
          <w:szCs w:val="24"/>
          <w:lang w:val="en-GB"/>
        </w:rPr>
        <w:t>y</w:t>
      </w:r>
      <w:r w:rsidRPr="0058029A">
        <w:rPr>
          <w:rFonts w:ascii="Times New Roman" w:hAnsi="Times New Roman"/>
          <w:sz w:val="24"/>
          <w:szCs w:val="24"/>
          <w:lang w:val="en-GB"/>
        </w:rPr>
        <w:t>.</w:t>
      </w:r>
      <w:r w:rsidR="0045790C" w:rsidRPr="0058029A">
        <w:rPr>
          <w:rFonts w:ascii="Times New Roman" w:hAnsi="Times New Roman"/>
          <w:sz w:val="24"/>
          <w:szCs w:val="24"/>
          <w:lang w:val="en-GB"/>
        </w:rPr>
        <w:t xml:space="preserve"> Namely, the highest percentage of returnees in Serbia according to Readmission Agreements are Roma, which is also the social group with the highest share of socially excluded citizens. In </w:t>
      </w:r>
      <w:r w:rsidR="00A93EEF" w:rsidRPr="0058029A">
        <w:rPr>
          <w:rFonts w:ascii="Times New Roman" w:hAnsi="Times New Roman"/>
          <w:sz w:val="24"/>
          <w:szCs w:val="24"/>
          <w:lang w:val="en-GB"/>
        </w:rPr>
        <w:t>addition</w:t>
      </w:r>
      <w:r w:rsidR="0045790C" w:rsidRPr="0058029A">
        <w:rPr>
          <w:rFonts w:ascii="Times New Roman" w:hAnsi="Times New Roman"/>
          <w:sz w:val="24"/>
          <w:szCs w:val="24"/>
          <w:lang w:val="en-GB"/>
        </w:rPr>
        <w:t>, Migration Profile states that the educational structure of returnees is very unfavourable, and the share of persons with income under 1%.</w:t>
      </w:r>
      <w:r w:rsidRPr="0058029A">
        <w:rPr>
          <w:rFonts w:ascii="Times New Roman" w:hAnsi="Times New Roman"/>
          <w:sz w:val="24"/>
          <w:szCs w:val="24"/>
          <w:lang w:val="en-GB"/>
        </w:rPr>
        <w:t xml:space="preserve"> This indicates </w:t>
      </w:r>
      <w:r w:rsidR="0045790C" w:rsidRPr="0058029A">
        <w:rPr>
          <w:rFonts w:ascii="Times New Roman" w:hAnsi="Times New Roman"/>
          <w:sz w:val="24"/>
          <w:szCs w:val="24"/>
          <w:lang w:val="en-GB"/>
        </w:rPr>
        <w:t xml:space="preserve">that there is </w:t>
      </w:r>
      <w:r w:rsidRPr="0058029A">
        <w:rPr>
          <w:rFonts w:ascii="Times New Roman" w:hAnsi="Times New Roman"/>
          <w:sz w:val="24"/>
          <w:szCs w:val="24"/>
          <w:lang w:val="en-GB"/>
        </w:rPr>
        <w:t>urgent need to strengthen the programmes of reintegration of returnees under the Readmission Agreement, in order to prevent repeated attempts of irregular migration towards E</w:t>
      </w:r>
      <w:r w:rsidR="00BE2E93" w:rsidRPr="0058029A">
        <w:rPr>
          <w:rFonts w:ascii="Times New Roman" w:hAnsi="Times New Roman"/>
          <w:sz w:val="24"/>
          <w:szCs w:val="24"/>
          <w:lang w:val="en-GB"/>
        </w:rPr>
        <w:t>U</w:t>
      </w:r>
      <w:r w:rsidRPr="0058029A">
        <w:rPr>
          <w:rFonts w:ascii="Times New Roman" w:hAnsi="Times New Roman"/>
          <w:sz w:val="24"/>
          <w:szCs w:val="24"/>
          <w:lang w:val="en-GB"/>
        </w:rPr>
        <w:t xml:space="preserve"> countries. The NPAA, second revision (2016), states that the signing of the Readmission Agreement with the E</w:t>
      </w:r>
      <w:r w:rsidR="00BE2E93" w:rsidRPr="0058029A">
        <w:rPr>
          <w:rFonts w:ascii="Times New Roman" w:hAnsi="Times New Roman"/>
          <w:sz w:val="24"/>
          <w:szCs w:val="24"/>
          <w:lang w:val="en-GB"/>
        </w:rPr>
        <w:t>U</w:t>
      </w:r>
      <w:r w:rsidRPr="0058029A">
        <w:rPr>
          <w:rFonts w:ascii="Times New Roman" w:hAnsi="Times New Roman"/>
          <w:sz w:val="24"/>
          <w:szCs w:val="24"/>
          <w:lang w:val="en-GB"/>
        </w:rPr>
        <w:t xml:space="preserve">, Republic of Serbia has committed to undertake measures for the reintegration of returnees. The CRM, based on the Law on Migration Management, adopts annual programmes for reintegration of returnees funded from the Republic of Serbia </w:t>
      </w:r>
      <w:r w:rsidR="00BE2E93" w:rsidRPr="0058029A">
        <w:rPr>
          <w:rFonts w:ascii="Times New Roman" w:hAnsi="Times New Roman"/>
          <w:sz w:val="24"/>
          <w:szCs w:val="24"/>
          <w:lang w:val="en-GB"/>
        </w:rPr>
        <w:t>b</w:t>
      </w:r>
      <w:r w:rsidRPr="0058029A">
        <w:rPr>
          <w:rFonts w:ascii="Times New Roman" w:hAnsi="Times New Roman"/>
          <w:sz w:val="24"/>
          <w:szCs w:val="24"/>
          <w:lang w:val="en-GB"/>
        </w:rPr>
        <w:t>udget. These programmes include activities with the aim to improve housing conditions and economic empowerment of returnees. In addition, CRM in cooperation with other competent agencies and services, provides urgent support to returnees immediately after the return to the country, including temporary accommodation for persons in need.</w:t>
      </w:r>
    </w:p>
    <w:p w:rsidR="00FA486D" w:rsidRPr="0058029A" w:rsidRDefault="00FA486D"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The report on the implementation of the Action Plan for Chapter 24</w:t>
      </w:r>
      <w:r w:rsidR="004D4E2E" w:rsidRPr="0058029A">
        <w:rPr>
          <w:rFonts w:ascii="Times New Roman" w:hAnsi="Times New Roman"/>
          <w:sz w:val="24"/>
          <w:szCs w:val="24"/>
          <w:lang w:val="en-GB"/>
        </w:rPr>
        <w:t>Justice, freedom and security</w:t>
      </w:r>
      <w:r w:rsidRPr="0058029A">
        <w:rPr>
          <w:rFonts w:ascii="Times New Roman" w:hAnsi="Times New Roman"/>
          <w:sz w:val="24"/>
          <w:szCs w:val="24"/>
          <w:lang w:val="en-GB"/>
        </w:rPr>
        <w:t xml:space="preserve"> (July-December 2016) states that the system for monitoring reintegration has been improved, by adding new indicators to the Migration Profile, enabling regular analysis. Furthermore, budget funds were earmarked in 11 LSG units for reintegration programmes.</w:t>
      </w:r>
      <w:r w:rsidR="0045790C" w:rsidRPr="0058029A">
        <w:rPr>
          <w:rFonts w:ascii="Times New Roman" w:hAnsi="Times New Roman"/>
          <w:sz w:val="24"/>
          <w:szCs w:val="24"/>
          <w:lang w:val="en-GB"/>
        </w:rPr>
        <w:t xml:space="preserve"> It is important to mention that these funds are regularly provided in the CRM’s annual </w:t>
      </w:r>
      <w:r w:rsidR="00A93EEF" w:rsidRPr="0058029A">
        <w:rPr>
          <w:rFonts w:ascii="Times New Roman" w:hAnsi="Times New Roman"/>
          <w:sz w:val="24"/>
          <w:szCs w:val="24"/>
          <w:lang w:val="en-GB"/>
        </w:rPr>
        <w:t>budget</w:t>
      </w:r>
      <w:r w:rsidR="0045790C" w:rsidRPr="0058029A">
        <w:rPr>
          <w:rFonts w:ascii="Times New Roman" w:hAnsi="Times New Roman"/>
          <w:sz w:val="24"/>
          <w:szCs w:val="24"/>
          <w:lang w:val="en-GB"/>
        </w:rPr>
        <w:t xml:space="preserve"> and spent based on the annual plan adopted by the Government.</w:t>
      </w:r>
    </w:p>
    <w:p w:rsidR="00962248" w:rsidRPr="0058029A" w:rsidRDefault="00962248" w:rsidP="004F1A29">
      <w:pPr>
        <w:pStyle w:val="NormalWeb"/>
        <w:tabs>
          <w:tab w:val="left" w:pos="6480"/>
        </w:tabs>
        <w:spacing w:before="0" w:beforeAutospacing="0" w:after="200" w:afterAutospacing="0"/>
        <w:jc w:val="both"/>
        <w:rPr>
          <w:color w:val="000000"/>
          <w:lang w:val="en-GB"/>
        </w:rPr>
      </w:pPr>
    </w:p>
    <w:p w:rsidR="00E9790C" w:rsidRPr="0058029A" w:rsidRDefault="00BE2E93" w:rsidP="004F1A29">
      <w:pPr>
        <w:pStyle w:val="Heading3"/>
        <w:spacing w:before="0" w:after="200" w:line="240" w:lineRule="auto"/>
        <w:rPr>
          <w:rFonts w:ascii="Times New Roman" w:hAnsi="Times New Roman" w:cs="Times New Roman"/>
          <w:color w:val="auto"/>
          <w:lang w:val="en-GB"/>
        </w:rPr>
      </w:pPr>
      <w:bookmarkStart w:id="2" w:name="_Hlk493669168"/>
      <w:r w:rsidRPr="0058029A">
        <w:rPr>
          <w:rFonts w:ascii="Times New Roman" w:hAnsi="Times New Roman" w:cs="Times New Roman"/>
          <w:color w:val="auto"/>
          <w:lang w:val="en-GB"/>
        </w:rPr>
        <w:t xml:space="preserve">4.3 </w:t>
      </w:r>
      <w:r w:rsidR="00604D6E" w:rsidRPr="0058029A">
        <w:rPr>
          <w:rFonts w:ascii="Times New Roman" w:hAnsi="Times New Roman" w:cs="Times New Roman"/>
          <w:color w:val="auto"/>
          <w:lang w:val="en-GB"/>
        </w:rPr>
        <w:t>I</w:t>
      </w:r>
      <w:r w:rsidR="00E9790C" w:rsidRPr="0058029A">
        <w:rPr>
          <w:rFonts w:ascii="Times New Roman" w:hAnsi="Times New Roman" w:cs="Times New Roman"/>
          <w:color w:val="auto"/>
          <w:lang w:val="en-GB"/>
        </w:rPr>
        <w:t xml:space="preserve">rregular migration </w:t>
      </w:r>
      <w:r w:rsidR="00604D6E" w:rsidRPr="0058029A">
        <w:rPr>
          <w:rFonts w:ascii="Times New Roman" w:hAnsi="Times New Roman" w:cs="Times New Roman"/>
          <w:color w:val="auto"/>
          <w:lang w:val="en-GB"/>
        </w:rPr>
        <w:t xml:space="preserve">trends </w:t>
      </w:r>
      <w:r w:rsidR="00E9790C" w:rsidRPr="0058029A">
        <w:rPr>
          <w:rFonts w:ascii="Times New Roman" w:hAnsi="Times New Roman" w:cs="Times New Roman"/>
          <w:color w:val="auto"/>
          <w:lang w:val="en-GB"/>
        </w:rPr>
        <w:t xml:space="preserve">at the </w:t>
      </w:r>
      <w:r w:rsidR="004D4E2E" w:rsidRPr="0058029A">
        <w:rPr>
          <w:rFonts w:ascii="Times New Roman" w:hAnsi="Times New Roman" w:cs="Times New Roman"/>
          <w:color w:val="auto"/>
          <w:lang w:val="en-GB"/>
        </w:rPr>
        <w:t>Republic of Serbia</w:t>
      </w:r>
      <w:r w:rsidR="00E9790C" w:rsidRPr="0058029A">
        <w:rPr>
          <w:rFonts w:ascii="Times New Roman" w:hAnsi="Times New Roman" w:cs="Times New Roman"/>
          <w:color w:val="auto"/>
          <w:lang w:val="en-GB"/>
        </w:rPr>
        <w:t xml:space="preserve"> border</w:t>
      </w:r>
      <w:bookmarkEnd w:id="2"/>
    </w:p>
    <w:p w:rsidR="00E9790C" w:rsidRPr="0058029A" w:rsidRDefault="00E9790C" w:rsidP="004F1A29">
      <w:pPr>
        <w:pStyle w:val="NormalWeb"/>
        <w:tabs>
          <w:tab w:val="left" w:pos="6480"/>
        </w:tabs>
        <w:spacing w:before="0" w:beforeAutospacing="0" w:after="200" w:afterAutospacing="0"/>
        <w:jc w:val="both"/>
        <w:rPr>
          <w:color w:val="000000"/>
          <w:lang w:val="en-GB"/>
        </w:rPr>
      </w:pPr>
      <w:r w:rsidRPr="0058029A">
        <w:rPr>
          <w:color w:val="000000"/>
          <w:lang w:val="en-GB"/>
        </w:rPr>
        <w:t xml:space="preserve">Migration trends at the Serbian border </w:t>
      </w:r>
      <w:r w:rsidR="00A42DB2" w:rsidRPr="0058029A">
        <w:rPr>
          <w:color w:val="000000"/>
          <w:lang w:val="en-GB"/>
        </w:rPr>
        <w:t>are</w:t>
      </w:r>
      <w:r w:rsidR="0045790C" w:rsidRPr="0058029A">
        <w:rPr>
          <w:color w:val="000000"/>
          <w:lang w:val="en-GB"/>
        </w:rPr>
        <w:t xml:space="preserve"> much more a</w:t>
      </w:r>
      <w:r w:rsidRPr="0058029A">
        <w:rPr>
          <w:color w:val="000000"/>
          <w:lang w:val="en-GB"/>
        </w:rPr>
        <w:t xml:space="preserve">ffected by the action of Serbian institutions than the developments in conflict zones from which the majority </w:t>
      </w:r>
      <w:r w:rsidR="00BC7BA7" w:rsidRPr="0058029A">
        <w:rPr>
          <w:color w:val="000000"/>
          <w:lang w:val="en-GB"/>
        </w:rPr>
        <w:t xml:space="preserve">of </w:t>
      </w:r>
      <w:r w:rsidRPr="0058029A">
        <w:rPr>
          <w:color w:val="000000"/>
          <w:lang w:val="en-GB"/>
        </w:rPr>
        <w:t xml:space="preserve">irregular migrants come. In this respect, a higher quantity of data on migration on the borders and the territory of Serbia is available. It is a well-known fact that there is no </w:t>
      </w:r>
      <w:r w:rsidR="00BC7BA7" w:rsidRPr="0058029A">
        <w:rPr>
          <w:color w:val="000000"/>
          <w:lang w:val="en-GB"/>
        </w:rPr>
        <w:t>unified</w:t>
      </w:r>
      <w:r w:rsidRPr="0058029A">
        <w:rPr>
          <w:color w:val="000000"/>
          <w:lang w:val="en-GB"/>
        </w:rPr>
        <w:t xml:space="preserve"> system in the flow of data on irregular migration, i.e. that a unique method for collecting and presenting data that would be based on one definition and set of indicators used by all stakeholders involved in migration management and monitoring has not been established.However, a fortunate circumstance in Serbia is that for several years now, CRM has been publishing the Migration Profile, an analytical publication on major migration trends with a harmonised structure which enables monitoring changes in trends over the years.</w:t>
      </w:r>
    </w:p>
    <w:p w:rsidR="00FC33D5" w:rsidRPr="0058029A" w:rsidRDefault="0045790C" w:rsidP="004F1A29">
      <w:pPr>
        <w:pStyle w:val="NormalWeb"/>
        <w:spacing w:before="0" w:beforeAutospacing="0" w:after="200" w:afterAutospacing="0"/>
        <w:jc w:val="both"/>
        <w:rPr>
          <w:color w:val="000000"/>
          <w:lang w:val="en-GB"/>
        </w:rPr>
      </w:pPr>
      <w:r w:rsidRPr="0058029A">
        <w:rPr>
          <w:color w:val="000000"/>
          <w:lang w:val="en-GB"/>
        </w:rPr>
        <w:lastRenderedPageBreak/>
        <w:t>G</w:t>
      </w:r>
      <w:r w:rsidR="00E9790C" w:rsidRPr="0058029A">
        <w:rPr>
          <w:color w:val="000000"/>
          <w:lang w:val="en-GB"/>
        </w:rPr>
        <w:t>eneral trend</w:t>
      </w:r>
      <w:r w:rsidR="00BC7BA7" w:rsidRPr="0058029A">
        <w:rPr>
          <w:color w:val="000000"/>
          <w:lang w:val="en-GB"/>
        </w:rPr>
        <w:t xml:space="preserve">s of </w:t>
      </w:r>
      <w:r w:rsidRPr="0058029A">
        <w:rPr>
          <w:color w:val="000000"/>
          <w:lang w:val="en-GB"/>
        </w:rPr>
        <w:t xml:space="preserve">irregular </w:t>
      </w:r>
      <w:r w:rsidR="00BC7BA7" w:rsidRPr="0058029A">
        <w:rPr>
          <w:color w:val="000000"/>
          <w:lang w:val="en-GB"/>
        </w:rPr>
        <w:t xml:space="preserve">migrant </w:t>
      </w:r>
      <w:r w:rsidR="00E9790C" w:rsidRPr="0058029A">
        <w:rPr>
          <w:color w:val="000000"/>
          <w:lang w:val="en-GB"/>
        </w:rPr>
        <w:t>flow</w:t>
      </w:r>
      <w:r w:rsidR="00BC7BA7" w:rsidRPr="0058029A">
        <w:rPr>
          <w:color w:val="000000"/>
          <w:lang w:val="en-GB"/>
        </w:rPr>
        <w:t>s</w:t>
      </w:r>
      <w:r w:rsidR="00E9790C" w:rsidRPr="0058029A">
        <w:rPr>
          <w:color w:val="000000"/>
          <w:lang w:val="en-GB"/>
        </w:rPr>
        <w:t xml:space="preserve"> in</w:t>
      </w:r>
      <w:r w:rsidR="00BC7BA7" w:rsidRPr="0058029A">
        <w:rPr>
          <w:color w:val="000000"/>
          <w:lang w:val="en-GB"/>
        </w:rPr>
        <w:t>to</w:t>
      </w:r>
      <w:r w:rsidR="00E9790C" w:rsidRPr="0058029A">
        <w:rPr>
          <w:color w:val="000000"/>
          <w:lang w:val="en-GB"/>
        </w:rPr>
        <w:t xml:space="preserve"> Serbia and realistic assessment on </w:t>
      </w:r>
      <w:r w:rsidRPr="0058029A">
        <w:rPr>
          <w:color w:val="000000"/>
          <w:lang w:val="en-GB"/>
        </w:rPr>
        <w:t>their</w:t>
      </w:r>
      <w:r w:rsidR="00E9790C" w:rsidRPr="0058029A">
        <w:rPr>
          <w:color w:val="000000"/>
          <w:lang w:val="en-GB"/>
        </w:rPr>
        <w:t xml:space="preserve"> intent to stay in Serbia can be assessed through the data on</w:t>
      </w:r>
      <w:r w:rsidR="00A93EEF" w:rsidRPr="0058029A">
        <w:rPr>
          <w:color w:val="000000"/>
          <w:lang w:val="en-GB"/>
        </w:rPr>
        <w:t xml:space="preserve"> the number of expressed intent</w:t>
      </w:r>
      <w:r w:rsidR="00E9790C" w:rsidRPr="0058029A">
        <w:rPr>
          <w:color w:val="000000"/>
          <w:lang w:val="en-GB"/>
        </w:rPr>
        <w:t xml:space="preserve"> to seek asylum and number of actual applications for asylum.</w:t>
      </w:r>
      <w:r w:rsidR="00257DC6" w:rsidRPr="0058029A">
        <w:rPr>
          <w:color w:val="000000"/>
          <w:lang w:val="en-GB"/>
        </w:rPr>
        <w:t xml:space="preserve"> The number of persons that expressed intent to seek asylum decreased in 2016 after the closure of the Western Balkan </w:t>
      </w:r>
      <w:r w:rsidR="0058029A" w:rsidRPr="0058029A">
        <w:rPr>
          <w:color w:val="000000"/>
          <w:lang w:val="en-GB"/>
        </w:rPr>
        <w:t>Route but</w:t>
      </w:r>
      <w:r w:rsidR="00257DC6" w:rsidRPr="0058029A">
        <w:rPr>
          <w:color w:val="000000"/>
          <w:lang w:val="en-GB"/>
        </w:rPr>
        <w:t xml:space="preserve"> has still not dropped back to the level before the outbreak of the migrant crisis. On the other hand, the number of those seeking asylum is </w:t>
      </w:r>
      <w:r w:rsidR="00B366A7" w:rsidRPr="0058029A">
        <w:rPr>
          <w:color w:val="000000"/>
          <w:lang w:val="en-GB"/>
        </w:rPr>
        <w:t>low</w:t>
      </w:r>
      <w:r w:rsidR="00257DC6" w:rsidRPr="0058029A">
        <w:rPr>
          <w:color w:val="000000"/>
          <w:lang w:val="en-GB"/>
        </w:rPr>
        <w:t xml:space="preserve">, but has </w:t>
      </w:r>
      <w:r w:rsidR="00B366A7" w:rsidRPr="0058029A">
        <w:rPr>
          <w:color w:val="000000"/>
          <w:lang w:val="en-GB"/>
        </w:rPr>
        <w:t>grown steadily</w:t>
      </w:r>
      <w:r w:rsidR="00257DC6" w:rsidRPr="0058029A">
        <w:rPr>
          <w:color w:val="000000"/>
          <w:lang w:val="en-GB"/>
        </w:rPr>
        <w:t xml:space="preserve"> over the years – with the total number of asylum seekers in 2016 nearly </w:t>
      </w:r>
      <w:r w:rsidR="00BE2E93" w:rsidRPr="0058029A">
        <w:rPr>
          <w:color w:val="000000"/>
          <w:lang w:val="en-GB"/>
        </w:rPr>
        <w:t xml:space="preserve">four </w:t>
      </w:r>
      <w:r w:rsidR="00257DC6" w:rsidRPr="0058029A">
        <w:rPr>
          <w:color w:val="000000"/>
          <w:lang w:val="en-GB"/>
        </w:rPr>
        <w:t xml:space="preserve">times </w:t>
      </w:r>
      <w:r w:rsidR="00B366A7" w:rsidRPr="0058029A">
        <w:rPr>
          <w:color w:val="000000"/>
          <w:lang w:val="en-GB"/>
        </w:rPr>
        <w:t>as high as</w:t>
      </w:r>
      <w:r w:rsidR="00257DC6" w:rsidRPr="0058029A">
        <w:rPr>
          <w:color w:val="000000"/>
          <w:lang w:val="en-GB"/>
        </w:rPr>
        <w:t xml:space="preserve"> in 2013.</w:t>
      </w:r>
      <w:r w:rsidR="00257DC6" w:rsidRPr="0058029A">
        <w:rPr>
          <w:rStyle w:val="FootnoteReference"/>
          <w:color w:val="000000"/>
          <w:lang w:val="en-GB"/>
        </w:rPr>
        <w:footnoteReference w:id="49"/>
      </w:r>
      <w:r w:rsidR="00FC33D5" w:rsidRPr="0058029A">
        <w:rPr>
          <w:color w:val="000000"/>
          <w:lang w:val="en-GB"/>
        </w:rPr>
        <w:t>It can be concluded from this trend that after the closing of the Western Balkan Route, the migration pressure decreased considerably, but it still has not reached the level before the escalation of conflict in Syria. The persistence of irregular migration is not only the result of the prolonged conflicts in Syria, Iraq and Afghanistan, but also the consolidation of migration models and routes and therefore activities on combating irregular migration must be broadened in scope and coordinated.</w:t>
      </w:r>
    </w:p>
    <w:p w:rsidR="007423A3" w:rsidRPr="0058029A" w:rsidRDefault="007423A3" w:rsidP="004F1A29">
      <w:pPr>
        <w:spacing w:line="240" w:lineRule="auto"/>
        <w:jc w:val="both"/>
        <w:rPr>
          <w:rFonts w:ascii="Times New Roman" w:hAnsi="Times New Roman"/>
          <w:b/>
          <w:sz w:val="24"/>
          <w:szCs w:val="24"/>
          <w:lang w:val="en-GB" w:eastAsia="sr-Latn-CS"/>
        </w:rPr>
      </w:pPr>
      <w:r w:rsidRPr="0058029A">
        <w:rPr>
          <w:rFonts w:ascii="Times New Roman" w:hAnsi="Times New Roman"/>
          <w:sz w:val="24"/>
          <w:szCs w:val="24"/>
          <w:lang w:val="en-GB" w:eastAsia="sr-Latn-CS"/>
        </w:rPr>
        <w:t>In</w:t>
      </w:r>
      <w:r w:rsidR="001705C6" w:rsidRPr="0058029A">
        <w:rPr>
          <w:rFonts w:ascii="Times New Roman" w:hAnsi="Times New Roman"/>
          <w:sz w:val="24"/>
          <w:szCs w:val="24"/>
          <w:lang w:val="en-GB" w:eastAsia="sr-Latn-CS"/>
        </w:rPr>
        <w:t xml:space="preserve"> 2016,</w:t>
      </w:r>
      <w:r w:rsidR="00FC33D5" w:rsidRPr="0058029A">
        <w:rPr>
          <w:rFonts w:ascii="Times New Roman" w:hAnsi="Times New Roman"/>
          <w:sz w:val="24"/>
          <w:szCs w:val="24"/>
          <w:lang w:val="en-GB" w:eastAsia="sr-Latn-CS"/>
        </w:rPr>
        <w:t xml:space="preserve"> according to the Ministry of Interior,</w:t>
      </w:r>
      <w:r w:rsidR="001705C6" w:rsidRPr="0058029A">
        <w:rPr>
          <w:rFonts w:ascii="Times New Roman" w:hAnsi="Times New Roman"/>
          <w:sz w:val="24"/>
          <w:szCs w:val="24"/>
          <w:lang w:val="en-GB" w:eastAsia="sr-Latn-CS"/>
        </w:rPr>
        <w:t xml:space="preserve"> a total of 6,050 irregul</w:t>
      </w:r>
      <w:r w:rsidR="00FC33D5" w:rsidRPr="0058029A">
        <w:rPr>
          <w:rFonts w:ascii="Times New Roman" w:hAnsi="Times New Roman"/>
          <w:sz w:val="24"/>
          <w:szCs w:val="24"/>
          <w:lang w:val="en-GB" w:eastAsia="sr-Latn-CS"/>
        </w:rPr>
        <w:t>ar migrants were detected</w:t>
      </w:r>
      <w:r w:rsidRPr="0058029A">
        <w:rPr>
          <w:rFonts w:ascii="Times New Roman" w:hAnsi="Times New Roman"/>
          <w:sz w:val="24"/>
          <w:szCs w:val="24"/>
          <w:lang w:val="en-GB" w:eastAsia="sr-Latn-CS"/>
        </w:rPr>
        <w:t xml:space="preserve">. The number of illegal crossings on the green </w:t>
      </w:r>
      <w:r w:rsidR="001705C6" w:rsidRPr="0058029A">
        <w:rPr>
          <w:rFonts w:ascii="Times New Roman" w:hAnsi="Times New Roman"/>
          <w:sz w:val="24"/>
          <w:szCs w:val="24"/>
          <w:lang w:val="en-GB" w:eastAsia="sr-Latn-CS"/>
        </w:rPr>
        <w:t>border</w:t>
      </w:r>
      <w:r w:rsidRPr="0058029A">
        <w:rPr>
          <w:rFonts w:ascii="Times New Roman" w:hAnsi="Times New Roman"/>
          <w:sz w:val="24"/>
          <w:szCs w:val="24"/>
          <w:lang w:val="en-GB" w:eastAsia="sr-Latn-CS"/>
        </w:rPr>
        <w:t xml:space="preserve"> dropped suddenly after Ma</w:t>
      </w:r>
      <w:r w:rsidR="001705C6" w:rsidRPr="0058029A">
        <w:rPr>
          <w:rFonts w:ascii="Times New Roman" w:hAnsi="Times New Roman"/>
          <w:sz w:val="24"/>
          <w:szCs w:val="24"/>
          <w:lang w:val="en-GB" w:eastAsia="sr-Latn-CS"/>
        </w:rPr>
        <w:t>y</w:t>
      </w:r>
      <w:r w:rsidRPr="0058029A">
        <w:rPr>
          <w:rFonts w:ascii="Times New Roman" w:hAnsi="Times New Roman"/>
          <w:sz w:val="24"/>
          <w:szCs w:val="24"/>
          <w:lang w:val="en-GB" w:eastAsia="sr-Latn-CS"/>
        </w:rPr>
        <w:t xml:space="preserve"> 2015</w:t>
      </w:r>
      <w:r w:rsidR="001705C6" w:rsidRPr="0058029A">
        <w:rPr>
          <w:rFonts w:ascii="Times New Roman" w:hAnsi="Times New Roman"/>
          <w:sz w:val="24"/>
          <w:szCs w:val="24"/>
          <w:lang w:val="en-GB" w:eastAsia="sr-Latn-CS"/>
        </w:rPr>
        <w:t>,</w:t>
      </w:r>
      <w:r w:rsidRPr="0058029A">
        <w:rPr>
          <w:rFonts w:ascii="Times New Roman" w:hAnsi="Times New Roman"/>
          <w:sz w:val="24"/>
          <w:szCs w:val="24"/>
          <w:lang w:val="en-GB" w:eastAsia="sr-Latn-CS"/>
        </w:rPr>
        <w:t xml:space="preserve"> and </w:t>
      </w:r>
      <w:r w:rsidR="00FC33D5" w:rsidRPr="0058029A">
        <w:rPr>
          <w:rFonts w:ascii="Times New Roman" w:hAnsi="Times New Roman"/>
          <w:sz w:val="24"/>
          <w:szCs w:val="24"/>
          <w:lang w:val="en-GB" w:eastAsia="sr-Latn-CS"/>
        </w:rPr>
        <w:t>as of</w:t>
      </w:r>
      <w:r w:rsidRPr="0058029A">
        <w:rPr>
          <w:rFonts w:ascii="Times New Roman" w:hAnsi="Times New Roman"/>
          <w:sz w:val="24"/>
          <w:szCs w:val="24"/>
          <w:lang w:val="en-GB" w:eastAsia="sr-Latn-CS"/>
        </w:rPr>
        <w:t xml:space="preserve"> February 2016 </w:t>
      </w:r>
      <w:r w:rsidR="00BE2E93" w:rsidRPr="0058029A">
        <w:rPr>
          <w:rFonts w:ascii="Times New Roman" w:hAnsi="Times New Roman"/>
          <w:sz w:val="24"/>
          <w:szCs w:val="24"/>
          <w:lang w:val="en-GB" w:eastAsia="sr-Latn-CS"/>
        </w:rPr>
        <w:t xml:space="preserve">when it </w:t>
      </w:r>
      <w:r w:rsidRPr="0058029A">
        <w:rPr>
          <w:rFonts w:ascii="Times New Roman" w:hAnsi="Times New Roman"/>
          <w:sz w:val="24"/>
          <w:szCs w:val="24"/>
          <w:lang w:val="en-GB" w:eastAsia="sr-Latn-CS"/>
        </w:rPr>
        <w:t xml:space="preserve">dropped to under 500 cases </w:t>
      </w:r>
      <w:r w:rsidR="001705C6" w:rsidRPr="0058029A">
        <w:rPr>
          <w:rFonts w:ascii="Times New Roman" w:hAnsi="Times New Roman"/>
          <w:sz w:val="24"/>
          <w:szCs w:val="24"/>
          <w:lang w:val="en-GB" w:eastAsia="sr-Latn-CS"/>
        </w:rPr>
        <w:t>per month</w:t>
      </w:r>
      <w:r w:rsidRPr="0058029A">
        <w:rPr>
          <w:rFonts w:ascii="Times New Roman" w:hAnsi="Times New Roman"/>
          <w:sz w:val="24"/>
          <w:szCs w:val="24"/>
          <w:lang w:val="en-GB" w:eastAsia="sr-Latn-CS"/>
        </w:rPr>
        <w:t xml:space="preserve">, and in November and December 2016, to under 100 cases </w:t>
      </w:r>
      <w:r w:rsidR="001705C6" w:rsidRPr="0058029A">
        <w:rPr>
          <w:rFonts w:ascii="Times New Roman" w:hAnsi="Times New Roman"/>
          <w:sz w:val="24"/>
          <w:szCs w:val="24"/>
          <w:lang w:val="en-GB" w:eastAsia="sr-Latn-CS"/>
        </w:rPr>
        <w:t>per month</w:t>
      </w:r>
      <w:r w:rsidRPr="0058029A">
        <w:rPr>
          <w:rFonts w:ascii="Times New Roman" w:hAnsi="Times New Roman"/>
          <w:sz w:val="24"/>
          <w:szCs w:val="24"/>
          <w:lang w:val="en-GB" w:eastAsia="sr-Latn-CS"/>
        </w:rPr>
        <w:t>.</w:t>
      </w:r>
      <w:r w:rsidRPr="0058029A">
        <w:rPr>
          <w:rStyle w:val="FootnoteReference"/>
          <w:rFonts w:ascii="Times New Roman" w:hAnsi="Times New Roman"/>
          <w:sz w:val="24"/>
          <w:szCs w:val="24"/>
          <w:lang w:val="en-GB" w:eastAsia="sr-Latn-CS"/>
        </w:rPr>
        <w:footnoteReference w:id="50"/>
      </w:r>
      <w:r w:rsidRPr="0058029A">
        <w:rPr>
          <w:rFonts w:ascii="Times New Roman" w:hAnsi="Times New Roman"/>
          <w:sz w:val="24"/>
          <w:szCs w:val="24"/>
          <w:lang w:val="en-GB" w:eastAsia="sr-Latn-CS"/>
        </w:rPr>
        <w:t xml:space="preserve"> Based on this we can conclude that irregular migrations </w:t>
      </w:r>
      <w:r w:rsidR="00587392" w:rsidRPr="0058029A">
        <w:rPr>
          <w:rFonts w:ascii="Times New Roman" w:hAnsi="Times New Roman"/>
          <w:sz w:val="24"/>
          <w:szCs w:val="24"/>
          <w:lang w:val="en-GB" w:eastAsia="sr-Latn-CS"/>
        </w:rPr>
        <w:t xml:space="preserve">mirrored the changes </w:t>
      </w:r>
      <w:r w:rsidR="000B5088" w:rsidRPr="0058029A">
        <w:rPr>
          <w:rFonts w:ascii="Times New Roman" w:hAnsi="Times New Roman"/>
          <w:sz w:val="24"/>
          <w:szCs w:val="24"/>
          <w:lang w:val="en-GB" w:eastAsia="sr-Latn-CS"/>
        </w:rPr>
        <w:t>i</w:t>
      </w:r>
      <w:r w:rsidR="00587392" w:rsidRPr="0058029A">
        <w:rPr>
          <w:rFonts w:ascii="Times New Roman" w:hAnsi="Times New Roman"/>
          <w:sz w:val="24"/>
          <w:szCs w:val="24"/>
          <w:lang w:val="en-GB" w:eastAsia="sr-Latn-CS"/>
        </w:rPr>
        <w:t>n the volume of the overall migration flow and that it peaked in the sp</w:t>
      </w:r>
      <w:r w:rsidR="000B5088" w:rsidRPr="0058029A">
        <w:rPr>
          <w:rFonts w:ascii="Times New Roman" w:hAnsi="Times New Roman"/>
          <w:sz w:val="24"/>
          <w:szCs w:val="24"/>
          <w:lang w:val="en-GB" w:eastAsia="sr-Latn-CS"/>
        </w:rPr>
        <w:t>ring of 2015, and that the numb</w:t>
      </w:r>
      <w:r w:rsidR="00587392" w:rsidRPr="0058029A">
        <w:rPr>
          <w:rFonts w:ascii="Times New Roman" w:hAnsi="Times New Roman"/>
          <w:sz w:val="24"/>
          <w:szCs w:val="24"/>
          <w:lang w:val="en-GB" w:eastAsia="sr-Latn-CS"/>
        </w:rPr>
        <w:t>er, with sl</w:t>
      </w:r>
      <w:r w:rsidR="000B5088" w:rsidRPr="0058029A">
        <w:rPr>
          <w:rFonts w:ascii="Times New Roman" w:hAnsi="Times New Roman"/>
          <w:sz w:val="24"/>
          <w:szCs w:val="24"/>
          <w:lang w:val="en-GB" w:eastAsia="sr-Latn-CS"/>
        </w:rPr>
        <w:t>i</w:t>
      </w:r>
      <w:r w:rsidR="00587392" w:rsidRPr="0058029A">
        <w:rPr>
          <w:rFonts w:ascii="Times New Roman" w:hAnsi="Times New Roman"/>
          <w:sz w:val="24"/>
          <w:szCs w:val="24"/>
          <w:lang w:val="en-GB" w:eastAsia="sr-Latn-CS"/>
        </w:rPr>
        <w:t xml:space="preserve">ght variations, dropped </w:t>
      </w:r>
      <w:r w:rsidR="00257DC6" w:rsidRPr="0058029A">
        <w:rPr>
          <w:rFonts w:ascii="Times New Roman" w:hAnsi="Times New Roman"/>
          <w:sz w:val="24"/>
          <w:szCs w:val="24"/>
          <w:lang w:val="en-GB" w:eastAsia="sr-Latn-CS"/>
        </w:rPr>
        <w:t xml:space="preserve">to </w:t>
      </w:r>
      <w:r w:rsidR="00587392" w:rsidRPr="0058029A">
        <w:rPr>
          <w:rFonts w:ascii="Times New Roman" w:hAnsi="Times New Roman"/>
          <w:sz w:val="24"/>
          <w:szCs w:val="24"/>
          <w:lang w:val="en-GB" w:eastAsia="sr-Latn-CS"/>
        </w:rPr>
        <w:t xml:space="preserve">under one hundred crossings on the green </w:t>
      </w:r>
      <w:r w:rsidR="000B5088" w:rsidRPr="0058029A">
        <w:rPr>
          <w:rFonts w:ascii="Times New Roman" w:hAnsi="Times New Roman"/>
          <w:sz w:val="24"/>
          <w:szCs w:val="24"/>
          <w:lang w:val="en-GB" w:eastAsia="sr-Latn-CS"/>
        </w:rPr>
        <w:t>border</w:t>
      </w:r>
      <w:r w:rsidR="00587392" w:rsidRPr="0058029A">
        <w:rPr>
          <w:rFonts w:ascii="Times New Roman" w:hAnsi="Times New Roman"/>
          <w:sz w:val="24"/>
          <w:szCs w:val="24"/>
          <w:lang w:val="en-GB" w:eastAsia="sr-Latn-CS"/>
        </w:rPr>
        <w:t xml:space="preserve"> in late 2016. </w:t>
      </w:r>
      <w:r w:rsidR="00EC446B" w:rsidRPr="0058029A">
        <w:rPr>
          <w:rFonts w:ascii="Times New Roman" w:hAnsi="Times New Roman"/>
          <w:sz w:val="24"/>
          <w:szCs w:val="24"/>
          <w:lang w:val="en-GB" w:eastAsia="sr-Latn-CS"/>
        </w:rPr>
        <w:t>However, such</w:t>
      </w:r>
      <w:r w:rsidR="00587392" w:rsidRPr="0058029A">
        <w:rPr>
          <w:rFonts w:ascii="Times New Roman" w:hAnsi="Times New Roman"/>
          <w:sz w:val="24"/>
          <w:szCs w:val="24"/>
          <w:lang w:val="en-GB" w:eastAsia="sr-Latn-CS"/>
        </w:rPr>
        <w:t xml:space="preserve"> a reduction in the number of illegal crossings cannot only be attributed to the reduced influx of migrants from the Middle East and Africa, but also enhanced security measures implemented in 2016.</w:t>
      </w:r>
      <w:r w:rsidR="00FC33D5" w:rsidRPr="0058029A">
        <w:rPr>
          <w:rFonts w:ascii="Times New Roman" w:hAnsi="Times New Roman"/>
          <w:sz w:val="24"/>
          <w:szCs w:val="24"/>
          <w:lang w:val="en-GB"/>
        </w:rPr>
        <w:t>Since they were established in July 2016 until April 2017, Joint Army and Police Forces detected over 20,000 migrants attempting to illegally cross the state border, and prevented 121 attempts of human smuggling, apprehending 139 smugglers.</w:t>
      </w:r>
      <w:r w:rsidR="00FC33D5" w:rsidRPr="0058029A">
        <w:rPr>
          <w:rStyle w:val="FootnoteReference"/>
          <w:rFonts w:ascii="Times New Roman" w:hAnsi="Times New Roman"/>
          <w:sz w:val="24"/>
          <w:szCs w:val="24"/>
          <w:lang w:val="en-GB"/>
        </w:rPr>
        <w:footnoteReference w:id="51"/>
      </w:r>
      <w:r w:rsidR="00FC33D5" w:rsidRPr="0058029A">
        <w:rPr>
          <w:rFonts w:ascii="Times New Roman" w:hAnsi="Times New Roman"/>
          <w:sz w:val="24"/>
          <w:szCs w:val="24"/>
          <w:lang w:val="en-GB"/>
        </w:rPr>
        <w:t xml:space="preserve"> This information is indicating the need to enhance the activities of security forces and judiciary both in approach to smugglers and in the cooperation with the police and public prosecutor’s offices of other countries on the route from the migrants’ countries of origin to the countries of destination. In this context, it would be good to add here that in 2016, the perpetrators of this offence were predominantly the citizens of Serbia (80.8%). As for smuggled persons, after the great wave of Syrian refugees decreased, the structure of their share in smuggling changed, so in 2016, most often smuggled persons were the citizens of Afghanistan, Syrians were second, Pakistani third and Iraqis fourth.</w:t>
      </w:r>
    </w:p>
    <w:p w:rsidR="009F1B74" w:rsidRPr="0058029A" w:rsidRDefault="006B650D" w:rsidP="004F1A29">
      <w:pPr>
        <w:spacing w:line="240" w:lineRule="auto"/>
        <w:jc w:val="both"/>
        <w:rPr>
          <w:rFonts w:ascii="Times New Roman" w:hAnsi="Times New Roman"/>
          <w:sz w:val="24"/>
          <w:szCs w:val="24"/>
          <w:lang w:val="en-GB" w:eastAsia="sr-Latn-CS"/>
        </w:rPr>
      </w:pPr>
      <w:bookmarkStart w:id="3" w:name="_Toc356214079"/>
      <w:r w:rsidRPr="0058029A">
        <w:rPr>
          <w:rFonts w:ascii="Times New Roman" w:hAnsi="Times New Roman"/>
          <w:sz w:val="24"/>
          <w:szCs w:val="24"/>
          <w:lang w:val="en-GB" w:eastAsia="sr-Latn-CS"/>
        </w:rPr>
        <w:t xml:space="preserve">The analysis of the trend of identification of irregular migrants at the borders toward neighbouring countries shows that a significant change occurred in 2016 in relation to previous years. </w:t>
      </w:r>
      <w:r w:rsidR="00FC33D5" w:rsidRPr="0058029A">
        <w:rPr>
          <w:rFonts w:ascii="Times New Roman" w:hAnsi="Times New Roman"/>
          <w:sz w:val="24"/>
          <w:szCs w:val="24"/>
          <w:lang w:val="en-GB" w:eastAsia="sr-Latn-CS"/>
        </w:rPr>
        <w:t>T</w:t>
      </w:r>
      <w:r w:rsidRPr="0058029A">
        <w:rPr>
          <w:rFonts w:ascii="Times New Roman" w:hAnsi="Times New Roman"/>
          <w:sz w:val="24"/>
          <w:szCs w:val="24"/>
          <w:lang w:val="en-GB" w:eastAsia="sr-Latn-CS"/>
        </w:rPr>
        <w:t>he pressure at the borders with Bulgaria, Hungar</w:t>
      </w:r>
      <w:r w:rsidR="00DE0432" w:rsidRPr="0058029A">
        <w:rPr>
          <w:rFonts w:ascii="Times New Roman" w:hAnsi="Times New Roman"/>
          <w:sz w:val="24"/>
          <w:szCs w:val="24"/>
          <w:lang w:val="en-GB" w:eastAsia="sr-Latn-CS"/>
        </w:rPr>
        <w:t>y</w:t>
      </w:r>
      <w:r w:rsidRPr="0058029A">
        <w:rPr>
          <w:rFonts w:ascii="Times New Roman" w:hAnsi="Times New Roman"/>
          <w:sz w:val="24"/>
          <w:szCs w:val="24"/>
          <w:lang w:val="en-GB" w:eastAsia="sr-Latn-CS"/>
        </w:rPr>
        <w:t xml:space="preserve"> and Macedonia has dropped distinctively (by over 80%), but the borders with Croatia, Romania and Montenegro </w:t>
      </w:r>
      <w:r w:rsidR="00DE0432" w:rsidRPr="0058029A">
        <w:rPr>
          <w:rFonts w:ascii="Times New Roman" w:hAnsi="Times New Roman"/>
          <w:sz w:val="24"/>
          <w:szCs w:val="24"/>
          <w:lang w:val="en-GB" w:eastAsia="sr-Latn-CS"/>
        </w:rPr>
        <w:t>have seen</w:t>
      </w:r>
      <w:r w:rsidRPr="0058029A">
        <w:rPr>
          <w:rFonts w:ascii="Times New Roman" w:hAnsi="Times New Roman"/>
          <w:sz w:val="24"/>
          <w:szCs w:val="24"/>
          <w:lang w:val="en-GB" w:eastAsia="sr-Latn-CS"/>
        </w:rPr>
        <w:t xml:space="preserve"> an </w:t>
      </w:r>
      <w:r w:rsidR="00DE0432" w:rsidRPr="0058029A">
        <w:rPr>
          <w:rFonts w:ascii="Times New Roman" w:hAnsi="Times New Roman"/>
          <w:sz w:val="24"/>
          <w:szCs w:val="24"/>
          <w:lang w:val="en-GB" w:eastAsia="sr-Latn-CS"/>
        </w:rPr>
        <w:t>increase in the</w:t>
      </w:r>
      <w:r w:rsidRPr="0058029A">
        <w:rPr>
          <w:rFonts w:ascii="Times New Roman" w:hAnsi="Times New Roman"/>
          <w:sz w:val="24"/>
          <w:szCs w:val="24"/>
          <w:lang w:val="en-GB" w:eastAsia="sr-Latn-CS"/>
        </w:rPr>
        <w:t xml:space="preserve"> number of detected irregular migrants. This finding confirms the conclusion that preventive measures at the borders </w:t>
      </w:r>
      <w:r w:rsidR="009F1B74" w:rsidRPr="0058029A">
        <w:rPr>
          <w:rFonts w:ascii="Times New Roman" w:hAnsi="Times New Roman"/>
          <w:sz w:val="24"/>
          <w:szCs w:val="24"/>
          <w:lang w:val="en-GB" w:eastAsia="sr-Latn-CS"/>
        </w:rPr>
        <w:t xml:space="preserve">with Macedonia, Bulgaria and Hungary, through where the main wave came in 2015, were successful, but also that irregular migrants that </w:t>
      </w:r>
      <w:r w:rsidR="00DA6AEB" w:rsidRPr="0058029A">
        <w:rPr>
          <w:rFonts w:ascii="Times New Roman" w:hAnsi="Times New Roman"/>
          <w:sz w:val="24"/>
          <w:szCs w:val="24"/>
          <w:lang w:val="en-GB" w:eastAsia="sr-Latn-CS"/>
        </w:rPr>
        <w:t>have been</w:t>
      </w:r>
      <w:r w:rsidR="009F1B74" w:rsidRPr="0058029A">
        <w:rPr>
          <w:rFonts w:ascii="Times New Roman" w:hAnsi="Times New Roman"/>
          <w:sz w:val="24"/>
          <w:szCs w:val="24"/>
          <w:lang w:val="en-GB" w:eastAsia="sr-Latn-CS"/>
        </w:rPr>
        <w:t xml:space="preserve"> stranded in Serbia are now looking for alternative routes to exit towards </w:t>
      </w:r>
      <w:r w:rsidR="00A93EEF" w:rsidRPr="0058029A">
        <w:rPr>
          <w:rFonts w:ascii="Times New Roman" w:hAnsi="Times New Roman"/>
          <w:sz w:val="24"/>
          <w:szCs w:val="24"/>
          <w:lang w:val="en-GB" w:eastAsia="sr-Latn-CS"/>
        </w:rPr>
        <w:t>the E</w:t>
      </w:r>
      <w:r w:rsidR="00BE2E93" w:rsidRPr="0058029A">
        <w:rPr>
          <w:rFonts w:ascii="Times New Roman" w:hAnsi="Times New Roman"/>
          <w:sz w:val="24"/>
          <w:szCs w:val="24"/>
          <w:lang w:val="en-GB" w:eastAsia="sr-Latn-CS"/>
        </w:rPr>
        <w:t>U</w:t>
      </w:r>
      <w:r w:rsidR="00A93EEF" w:rsidRPr="0058029A">
        <w:rPr>
          <w:rFonts w:ascii="Times New Roman" w:hAnsi="Times New Roman"/>
          <w:sz w:val="24"/>
          <w:szCs w:val="24"/>
          <w:lang w:val="en-GB" w:eastAsia="sr-Latn-CS"/>
        </w:rPr>
        <w:t>.</w:t>
      </w:r>
      <w:r w:rsidR="009F1B74" w:rsidRPr="0058029A">
        <w:rPr>
          <w:rFonts w:ascii="Times New Roman" w:hAnsi="Times New Roman"/>
          <w:sz w:val="24"/>
          <w:szCs w:val="24"/>
          <w:lang w:val="en-GB" w:eastAsia="sr-Latn-CS"/>
        </w:rPr>
        <w:t xml:space="preserve"> For this </w:t>
      </w:r>
      <w:r w:rsidR="00EC446B" w:rsidRPr="0058029A">
        <w:rPr>
          <w:rFonts w:ascii="Times New Roman" w:hAnsi="Times New Roman"/>
          <w:sz w:val="24"/>
          <w:szCs w:val="24"/>
          <w:lang w:val="en-GB" w:eastAsia="sr-Latn-CS"/>
        </w:rPr>
        <w:t>reason,</w:t>
      </w:r>
      <w:r w:rsidR="009F1B74" w:rsidRPr="0058029A">
        <w:rPr>
          <w:rFonts w:ascii="Times New Roman" w:hAnsi="Times New Roman"/>
          <w:sz w:val="24"/>
          <w:szCs w:val="24"/>
          <w:lang w:val="en-GB" w:eastAsia="sr-Latn-CS"/>
        </w:rPr>
        <w:t xml:space="preserve"> we</w:t>
      </w:r>
      <w:r w:rsidR="00DA6AEB" w:rsidRPr="0058029A">
        <w:rPr>
          <w:rFonts w:ascii="Times New Roman" w:hAnsi="Times New Roman"/>
          <w:sz w:val="24"/>
          <w:szCs w:val="24"/>
          <w:lang w:val="en-GB" w:eastAsia="sr-Latn-CS"/>
        </w:rPr>
        <w:t xml:space="preserve"> can</w:t>
      </w:r>
      <w:r w:rsidR="009F1B74" w:rsidRPr="0058029A">
        <w:rPr>
          <w:rFonts w:ascii="Times New Roman" w:hAnsi="Times New Roman"/>
          <w:sz w:val="24"/>
          <w:szCs w:val="24"/>
          <w:lang w:val="en-GB" w:eastAsia="sr-Latn-CS"/>
        </w:rPr>
        <w:t xml:space="preserve"> conclude that the Strategy should respond not only to the challenges of irregular </w:t>
      </w:r>
      <w:r w:rsidR="009F1B74" w:rsidRPr="0058029A">
        <w:rPr>
          <w:rFonts w:ascii="Times New Roman" w:hAnsi="Times New Roman"/>
          <w:sz w:val="24"/>
          <w:szCs w:val="24"/>
          <w:lang w:val="en-GB" w:eastAsia="sr-Latn-CS"/>
        </w:rPr>
        <w:lastRenderedPageBreak/>
        <w:t>migration as a general phenomenon, butalso to sudden migration waves, i.e. to predict the system’s response in case of influx of a high number of migrants. This is also in part provided in the Recommendation 1.4 in the Action Plan for Chapter 24</w:t>
      </w:r>
      <w:r w:rsidR="004D4E2E" w:rsidRPr="0058029A">
        <w:rPr>
          <w:rFonts w:ascii="Times New Roman" w:hAnsi="Times New Roman"/>
          <w:color w:val="000000"/>
          <w:sz w:val="24"/>
          <w:szCs w:val="24"/>
          <w:lang w:val="en-GB"/>
        </w:rPr>
        <w:t>Justice, freedom and security</w:t>
      </w:r>
      <w:r w:rsidR="009F1B74" w:rsidRPr="0058029A">
        <w:rPr>
          <w:rFonts w:ascii="Times New Roman" w:hAnsi="Times New Roman"/>
          <w:sz w:val="24"/>
          <w:szCs w:val="24"/>
          <w:lang w:val="en-GB" w:eastAsia="sr-Latn-CS"/>
        </w:rPr>
        <w:t>, which says: “</w:t>
      </w:r>
      <w:r w:rsidR="00DA6AEB" w:rsidRPr="0058029A">
        <w:rPr>
          <w:rFonts w:ascii="Times New Roman" w:hAnsi="Times New Roman"/>
          <w:sz w:val="24"/>
          <w:szCs w:val="24"/>
          <w:lang w:val="en-GB" w:eastAsia="sr-Latn-CS"/>
        </w:rPr>
        <w:t>p</w:t>
      </w:r>
      <w:r w:rsidR="009F1B74" w:rsidRPr="0058029A">
        <w:rPr>
          <w:rFonts w:ascii="Times New Roman" w:hAnsi="Times New Roman"/>
          <w:sz w:val="24"/>
          <w:szCs w:val="24"/>
          <w:lang w:val="en-GB" w:eastAsia="sr-Latn-CS"/>
        </w:rPr>
        <w:t xml:space="preserve">ropose an evaluation mechanism assessing the accommodation capacity for irregular migrants on a continuous basis with the possibility to boost capacity in the short term, if necessary”. It should be noted here that the Government of the Republic of Serbia has defined policy measures for the situation of a sudden influx of migrants presented in the document Response Plan in the Case of an Increased Influx of Migrants, adopted in September 2015. This policy measure is presented in more detail in the section on </w:t>
      </w:r>
      <w:r w:rsidR="00EE3D5E" w:rsidRPr="0058029A">
        <w:rPr>
          <w:rFonts w:ascii="Times New Roman" w:hAnsi="Times New Roman"/>
          <w:sz w:val="24"/>
          <w:szCs w:val="24"/>
          <w:lang w:val="en-GB" w:eastAsia="sr-Latn-CS"/>
        </w:rPr>
        <w:t>combating</w:t>
      </w:r>
      <w:r w:rsidR="009F1B74" w:rsidRPr="0058029A">
        <w:rPr>
          <w:rFonts w:ascii="Times New Roman" w:hAnsi="Times New Roman"/>
          <w:sz w:val="24"/>
          <w:szCs w:val="24"/>
          <w:lang w:val="en-GB" w:eastAsia="sr-Latn-CS"/>
        </w:rPr>
        <w:t xml:space="preserve"> irregular migration on </w:t>
      </w:r>
      <w:r w:rsidR="00DA6AEB" w:rsidRPr="0058029A">
        <w:rPr>
          <w:rFonts w:ascii="Times New Roman" w:hAnsi="Times New Roman"/>
          <w:sz w:val="24"/>
          <w:szCs w:val="24"/>
          <w:lang w:val="en-GB" w:eastAsia="sr-Latn-CS"/>
        </w:rPr>
        <w:t xml:space="preserve">the </w:t>
      </w:r>
      <w:r w:rsidR="009F1B74" w:rsidRPr="0058029A">
        <w:rPr>
          <w:rFonts w:ascii="Times New Roman" w:hAnsi="Times New Roman"/>
          <w:sz w:val="24"/>
          <w:szCs w:val="24"/>
          <w:lang w:val="en-GB" w:eastAsia="sr-Latn-CS"/>
        </w:rPr>
        <w:t>territory</w:t>
      </w:r>
      <w:r w:rsidR="00DA6AEB" w:rsidRPr="0058029A">
        <w:rPr>
          <w:rFonts w:ascii="Times New Roman" w:hAnsi="Times New Roman"/>
          <w:sz w:val="24"/>
          <w:szCs w:val="24"/>
          <w:lang w:val="en-GB" w:eastAsia="sr-Latn-CS"/>
        </w:rPr>
        <w:t xml:space="preserve"> of Serbia</w:t>
      </w:r>
      <w:r w:rsidR="009F1B74" w:rsidRPr="0058029A">
        <w:rPr>
          <w:rFonts w:ascii="Times New Roman" w:hAnsi="Times New Roman"/>
          <w:sz w:val="24"/>
          <w:szCs w:val="24"/>
          <w:lang w:val="en-GB" w:eastAsia="sr-Latn-CS"/>
        </w:rPr>
        <w:t>.</w:t>
      </w:r>
    </w:p>
    <w:bookmarkEnd w:id="3"/>
    <w:p w:rsidR="0044468E" w:rsidRPr="0058029A" w:rsidRDefault="0044468E" w:rsidP="004F1A29">
      <w:pPr>
        <w:pStyle w:val="Heading4"/>
        <w:spacing w:before="0" w:after="200" w:line="240" w:lineRule="auto"/>
        <w:rPr>
          <w:rFonts w:ascii="Times New Roman" w:hAnsi="Times New Roman" w:cs="Times New Roman"/>
          <w:sz w:val="24"/>
          <w:szCs w:val="24"/>
          <w:lang w:val="en-GB"/>
        </w:rPr>
      </w:pPr>
    </w:p>
    <w:p w:rsidR="002C6BC8" w:rsidRPr="0058029A" w:rsidRDefault="00A21F7D" w:rsidP="00547A13">
      <w:pPr>
        <w:pStyle w:val="Heading4"/>
        <w:numPr>
          <w:ilvl w:val="0"/>
          <w:numId w:val="38"/>
        </w:numPr>
        <w:spacing w:before="0" w:after="200" w:line="240" w:lineRule="auto"/>
        <w:jc w:val="center"/>
        <w:rPr>
          <w:rFonts w:ascii="Times New Roman" w:hAnsi="Times New Roman" w:cs="Times New Roman"/>
          <w:i w:val="0"/>
          <w:color w:val="auto"/>
          <w:sz w:val="24"/>
          <w:szCs w:val="24"/>
          <w:lang w:val="en-GB"/>
        </w:rPr>
      </w:pPr>
      <w:r w:rsidRPr="0058029A">
        <w:rPr>
          <w:rFonts w:ascii="Times New Roman" w:hAnsi="Times New Roman" w:cs="Times New Roman"/>
          <w:i w:val="0"/>
          <w:color w:val="auto"/>
          <w:sz w:val="24"/>
          <w:szCs w:val="24"/>
          <w:lang w:val="en-GB"/>
        </w:rPr>
        <w:t xml:space="preserve">CHANGES IN THE LEGAL AND INSTITUTIONAL FRAMEWORKS RELEVANT FOR COMBATING IRREGULAR MIGRATION AT THE </w:t>
      </w:r>
      <w:r w:rsidR="004D4E2E" w:rsidRPr="0058029A">
        <w:rPr>
          <w:rFonts w:ascii="Times New Roman" w:hAnsi="Times New Roman" w:cs="Times New Roman"/>
          <w:i w:val="0"/>
          <w:color w:val="auto"/>
          <w:sz w:val="24"/>
          <w:szCs w:val="24"/>
          <w:lang w:val="en-GB"/>
        </w:rPr>
        <w:t>REPUBLIC OF SERBIA</w:t>
      </w:r>
      <w:r w:rsidRPr="0058029A">
        <w:rPr>
          <w:rFonts w:ascii="Times New Roman" w:hAnsi="Times New Roman" w:cs="Times New Roman"/>
          <w:i w:val="0"/>
          <w:color w:val="auto"/>
          <w:sz w:val="24"/>
          <w:szCs w:val="24"/>
          <w:lang w:val="en-GB"/>
        </w:rPr>
        <w:t xml:space="preserve"> BORDER</w:t>
      </w:r>
    </w:p>
    <w:p w:rsidR="00D748F6" w:rsidRPr="0058029A" w:rsidRDefault="002C6BC8" w:rsidP="004F1A29">
      <w:pPr>
        <w:pStyle w:val="Default"/>
        <w:spacing w:after="200"/>
        <w:jc w:val="both"/>
        <w:rPr>
          <w:lang w:val="en-GB"/>
        </w:rPr>
      </w:pPr>
      <w:r w:rsidRPr="0058029A">
        <w:rPr>
          <w:lang w:val="en-GB"/>
        </w:rPr>
        <w:t xml:space="preserve">At the moment of </w:t>
      </w:r>
      <w:r w:rsidR="00A117FF" w:rsidRPr="0058029A">
        <w:rPr>
          <w:lang w:val="en-GB"/>
        </w:rPr>
        <w:t>drafting</w:t>
      </w:r>
      <w:r w:rsidRPr="0058029A">
        <w:rPr>
          <w:lang w:val="en-GB"/>
        </w:rPr>
        <w:t xml:space="preserve"> this Strategy, 10 years </w:t>
      </w:r>
      <w:r w:rsidR="00A117FF" w:rsidRPr="0058029A">
        <w:rPr>
          <w:lang w:val="en-GB"/>
        </w:rPr>
        <w:t>have</w:t>
      </w:r>
      <w:r w:rsidR="00356B97" w:rsidRPr="0058029A">
        <w:rPr>
          <w:lang w:val="en-GB"/>
        </w:rPr>
        <w:t xml:space="preserve"> passed since the signing of the Agreement on visa facilita</w:t>
      </w:r>
      <w:r w:rsidR="00A117FF" w:rsidRPr="0058029A">
        <w:rPr>
          <w:lang w:val="en-GB"/>
        </w:rPr>
        <w:t>tions and Agreement</w:t>
      </w:r>
      <w:r w:rsidR="00356B97" w:rsidRPr="0058029A">
        <w:rPr>
          <w:lang w:val="en-GB"/>
        </w:rPr>
        <w:t xml:space="preserve"> between the </w:t>
      </w:r>
      <w:r w:rsidR="00951C94" w:rsidRPr="0058029A">
        <w:rPr>
          <w:lang w:val="en-GB"/>
        </w:rPr>
        <w:t xml:space="preserve">Republic of Serbia and the </w:t>
      </w:r>
      <w:r w:rsidR="00356B97" w:rsidRPr="0058029A">
        <w:rPr>
          <w:lang w:val="en-GB"/>
        </w:rPr>
        <w:t xml:space="preserve">European Union </w:t>
      </w:r>
      <w:r w:rsidR="00951C94" w:rsidRPr="0058029A">
        <w:rPr>
          <w:lang w:val="en-GB"/>
        </w:rPr>
        <w:t>on Readmission of Persons Staying Illegally</w:t>
      </w:r>
      <w:r w:rsidR="00356B97" w:rsidRPr="0058029A">
        <w:rPr>
          <w:lang w:val="en-GB"/>
        </w:rPr>
        <w:t>. This Strategy sums up a period of intensive work on thepromotion of migration management policy and its harmonization with E</w:t>
      </w:r>
      <w:r w:rsidR="00951C94" w:rsidRPr="0058029A">
        <w:rPr>
          <w:lang w:val="en-GB"/>
        </w:rPr>
        <w:t>U</w:t>
      </w:r>
      <w:r w:rsidR="00356B97" w:rsidRPr="0058029A">
        <w:rPr>
          <w:lang w:val="en-GB"/>
        </w:rPr>
        <w:t xml:space="preserve"> policy in this area. The overview of the harmonization of laws in the NPAA, second revision (2016) shows that in the area of irr</w:t>
      </w:r>
      <w:r w:rsidR="00A117FF" w:rsidRPr="0058029A">
        <w:rPr>
          <w:lang w:val="en-GB"/>
        </w:rPr>
        <w:t>egular migration, Repub</w:t>
      </w:r>
      <w:r w:rsidR="00356B97" w:rsidRPr="0058029A">
        <w:rPr>
          <w:lang w:val="en-GB"/>
        </w:rPr>
        <w:t xml:space="preserve">lic of Serbia </w:t>
      </w:r>
      <w:r w:rsidR="00A117FF" w:rsidRPr="0058029A">
        <w:rPr>
          <w:lang w:val="en-GB"/>
        </w:rPr>
        <w:t>w</w:t>
      </w:r>
      <w:r w:rsidR="00356B97" w:rsidRPr="0058029A">
        <w:rPr>
          <w:lang w:val="en-GB"/>
        </w:rPr>
        <w:t xml:space="preserve">as partially harmonized with the provisions of the Council Directive 2002/90/EC, defining the facilitation of unauthorised entry, transit and residence, and in this respect steps were taken to extend the Criminal Code </w:t>
      </w:r>
      <w:r w:rsidR="00A117FF" w:rsidRPr="0058029A">
        <w:rPr>
          <w:lang w:val="en-GB"/>
        </w:rPr>
        <w:t xml:space="preserve">to include broader </w:t>
      </w:r>
      <w:r w:rsidR="00356B97" w:rsidRPr="0058029A">
        <w:rPr>
          <w:lang w:val="en-GB"/>
        </w:rPr>
        <w:t xml:space="preserve">criminal liability for the </w:t>
      </w:r>
      <w:r w:rsidR="00EE3D5E" w:rsidRPr="0058029A">
        <w:rPr>
          <w:lang w:val="en-GB"/>
        </w:rPr>
        <w:t>committed</w:t>
      </w:r>
      <w:r w:rsidR="00356B97" w:rsidRPr="0058029A">
        <w:rPr>
          <w:lang w:val="en-GB"/>
        </w:rPr>
        <w:t xml:space="preserve"> offence “unauthorized crossing of the state border and human smuggling” of the person facilitating or enabling illegal entry or stay of </w:t>
      </w:r>
      <w:r w:rsidR="00A117FF" w:rsidRPr="0058029A">
        <w:rPr>
          <w:lang w:val="en-GB"/>
        </w:rPr>
        <w:t xml:space="preserve">a </w:t>
      </w:r>
      <w:r w:rsidR="00356B97" w:rsidRPr="0058029A">
        <w:rPr>
          <w:lang w:val="en-GB"/>
        </w:rPr>
        <w:t>foreigner, without any material gain for self or other (Art. 350), Council Directive 2004/82/EC on the obligation of carriers to communicate passenger data and the European Parliament and Council Directive 2008/115/EC on common standards and procedures in Member States for returning illegally staying third-country nationals</w:t>
      </w:r>
      <w:r w:rsidR="00B243C2" w:rsidRPr="0058029A">
        <w:rPr>
          <w:lang w:val="en-GB"/>
        </w:rPr>
        <w:t xml:space="preserve">.The Criminal Code is partially harmonized with the Council Framework Decision 2002/946/JHA on the strengthening of the penal framework to prevent the facilitation of unauthorised entry, transit and residence, so it is necessary to broaden the criminal liability to legal entities and persons responsible within the legal </w:t>
      </w:r>
      <w:r w:rsidR="00EE3D5E" w:rsidRPr="0058029A">
        <w:rPr>
          <w:lang w:val="en-GB"/>
        </w:rPr>
        <w:t>entity</w:t>
      </w:r>
      <w:r w:rsidR="00B243C2" w:rsidRPr="0058029A">
        <w:rPr>
          <w:lang w:val="en-GB"/>
        </w:rPr>
        <w:t xml:space="preserve"> for the </w:t>
      </w:r>
      <w:r w:rsidR="00EE3D5E" w:rsidRPr="0058029A">
        <w:rPr>
          <w:lang w:val="en-GB"/>
        </w:rPr>
        <w:t>committed</w:t>
      </w:r>
      <w:r w:rsidR="00B243C2" w:rsidRPr="0058029A">
        <w:rPr>
          <w:lang w:val="en-GB"/>
        </w:rPr>
        <w:t xml:space="preserve"> offence “unauthorised crossing of the state border and human smug</w:t>
      </w:r>
      <w:r w:rsidR="00A117FF" w:rsidRPr="0058029A">
        <w:rPr>
          <w:lang w:val="en-GB"/>
        </w:rPr>
        <w:t>gl</w:t>
      </w:r>
      <w:r w:rsidR="00B243C2" w:rsidRPr="0058029A">
        <w:rPr>
          <w:lang w:val="en-GB"/>
        </w:rPr>
        <w:t xml:space="preserve">ing, as well as proscribing sanctions for legal entities </w:t>
      </w:r>
      <w:r w:rsidR="00D748F6" w:rsidRPr="0058029A">
        <w:rPr>
          <w:lang w:val="en-GB"/>
        </w:rPr>
        <w:t xml:space="preserve">within </w:t>
      </w:r>
      <w:r w:rsidR="00EE3D5E" w:rsidRPr="0058029A">
        <w:rPr>
          <w:lang w:val="en-GB"/>
        </w:rPr>
        <w:t>themeaning</w:t>
      </w:r>
      <w:r w:rsidR="00B243C2" w:rsidRPr="0058029A">
        <w:rPr>
          <w:lang w:val="en-GB"/>
        </w:rPr>
        <w:t xml:space="preserve"> of the</w:t>
      </w:r>
      <w:r w:rsidR="00D748F6" w:rsidRPr="0058029A">
        <w:rPr>
          <w:lang w:val="en-GB"/>
        </w:rPr>
        <w:t xml:space="preserve"> provisions of the said act.</w:t>
      </w:r>
    </w:p>
    <w:p w:rsidR="00B243C2" w:rsidRPr="0058029A" w:rsidRDefault="00B243C2" w:rsidP="004F1A29">
      <w:pPr>
        <w:pStyle w:val="Default"/>
        <w:spacing w:after="200"/>
        <w:jc w:val="both"/>
        <w:rPr>
          <w:lang w:val="en-GB"/>
        </w:rPr>
      </w:pPr>
      <w:r w:rsidRPr="0058029A">
        <w:rPr>
          <w:lang w:val="en-GB"/>
        </w:rPr>
        <w:t xml:space="preserve">In the latest report on the implementation of the Action Plan for Chapter 24 </w:t>
      </w:r>
      <w:r w:rsidR="004D4E2E" w:rsidRPr="0058029A">
        <w:rPr>
          <w:lang w:val="en-GB"/>
        </w:rPr>
        <w:t xml:space="preserve">Justice, freedom and security </w:t>
      </w:r>
      <w:r w:rsidRPr="0058029A">
        <w:rPr>
          <w:lang w:val="en-GB"/>
        </w:rPr>
        <w:t>(July-December 2016), it can be seen that the harmonization of the legal and institutional frameworks relevant for migration management with the E</w:t>
      </w:r>
      <w:r w:rsidR="00125563" w:rsidRPr="0058029A">
        <w:rPr>
          <w:lang w:val="en-GB"/>
        </w:rPr>
        <w:t>U</w:t>
      </w:r>
      <w:r w:rsidRPr="0058029A">
        <w:rPr>
          <w:lang w:val="en-GB"/>
        </w:rPr>
        <w:t xml:space="preserve"> acquis </w:t>
      </w:r>
      <w:r w:rsidR="00A93EEF" w:rsidRPr="0058029A">
        <w:rPr>
          <w:lang w:val="en-GB"/>
        </w:rPr>
        <w:t>Communautaire</w:t>
      </w:r>
      <w:r w:rsidRPr="0058029A">
        <w:rPr>
          <w:lang w:val="en-GB"/>
        </w:rPr>
        <w:t>is an important part of the negotiations on Chapter 24</w:t>
      </w:r>
      <w:r w:rsidR="004D4E2E" w:rsidRPr="0058029A">
        <w:rPr>
          <w:lang w:val="en-GB"/>
        </w:rPr>
        <w:t xml:space="preserve"> Justice, freedom and security</w:t>
      </w:r>
      <w:r w:rsidRPr="0058029A">
        <w:rPr>
          <w:lang w:val="en-GB"/>
        </w:rPr>
        <w:t>. In addition to the mentioned amendments to the legislative framework by end of 2016, the following activities have been implemented based on the recommendations of this Action Plan:</w:t>
      </w:r>
    </w:p>
    <w:p w:rsidR="009D58A0" w:rsidRPr="0058029A" w:rsidRDefault="00720A04" w:rsidP="004F1A29">
      <w:pPr>
        <w:pStyle w:val="ListParagraph"/>
        <w:numPr>
          <w:ilvl w:val="0"/>
          <w:numId w:val="10"/>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Improving the mechanisms of coordination </w:t>
      </w:r>
      <w:r w:rsidR="00355D43" w:rsidRPr="0058029A">
        <w:rPr>
          <w:rFonts w:ascii="Times New Roman" w:hAnsi="Times New Roman"/>
          <w:sz w:val="24"/>
          <w:szCs w:val="24"/>
          <w:lang w:val="en-GB"/>
        </w:rPr>
        <w:t>on</w:t>
      </w:r>
      <w:r w:rsidRPr="0058029A">
        <w:rPr>
          <w:rFonts w:ascii="Times New Roman" w:hAnsi="Times New Roman"/>
          <w:sz w:val="24"/>
          <w:szCs w:val="24"/>
          <w:lang w:val="en-GB"/>
        </w:rPr>
        <w:t xml:space="preserve"> monitoring the tasks performed by government </w:t>
      </w:r>
      <w:r w:rsidR="00355D43" w:rsidRPr="0058029A">
        <w:rPr>
          <w:rFonts w:ascii="Times New Roman" w:hAnsi="Times New Roman"/>
          <w:sz w:val="24"/>
          <w:szCs w:val="24"/>
          <w:lang w:val="en-GB"/>
        </w:rPr>
        <w:t>agencies</w:t>
      </w:r>
      <w:r w:rsidRPr="0058029A">
        <w:rPr>
          <w:rFonts w:ascii="Times New Roman" w:hAnsi="Times New Roman"/>
          <w:sz w:val="24"/>
          <w:szCs w:val="24"/>
          <w:lang w:val="en-GB"/>
        </w:rPr>
        <w:t xml:space="preserve"> implementing legislation in the area of migration. Activity under way, Technical Working Group for Monitoring and Managing Migration actively </w:t>
      </w:r>
      <w:r w:rsidRPr="0058029A">
        <w:rPr>
          <w:rFonts w:ascii="Times New Roman" w:hAnsi="Times New Roman"/>
          <w:sz w:val="24"/>
          <w:szCs w:val="24"/>
          <w:lang w:val="en-GB"/>
        </w:rPr>
        <w:lastRenderedPageBreak/>
        <w:t xml:space="preserve">participated in the development of the Republic of Serbia Migration Profile for 2015. </w:t>
      </w:r>
      <w:r w:rsidR="0016578D" w:rsidRPr="0058029A">
        <w:rPr>
          <w:rFonts w:ascii="Times New Roman" w:hAnsi="Times New Roman"/>
          <w:sz w:val="24"/>
          <w:szCs w:val="24"/>
          <w:lang w:val="en-GB"/>
        </w:rPr>
        <w:t>The i</w:t>
      </w:r>
      <w:r w:rsidRPr="0058029A">
        <w:rPr>
          <w:rFonts w:ascii="Times New Roman" w:hAnsi="Times New Roman"/>
          <w:sz w:val="24"/>
          <w:szCs w:val="24"/>
          <w:lang w:val="en-GB"/>
        </w:rPr>
        <w:t xml:space="preserve">mplementation of several projects related to migration is under way, </w:t>
      </w:r>
      <w:r w:rsidR="0016578D" w:rsidRPr="0058029A">
        <w:rPr>
          <w:rFonts w:ascii="Times New Roman" w:hAnsi="Times New Roman"/>
          <w:sz w:val="24"/>
          <w:szCs w:val="24"/>
          <w:lang w:val="en-GB"/>
        </w:rPr>
        <w:t>bringing together a number of stakeholders at the government level.</w:t>
      </w:r>
    </w:p>
    <w:p w:rsidR="0016578D" w:rsidRPr="0058029A" w:rsidRDefault="0016578D" w:rsidP="004F1A29">
      <w:pPr>
        <w:pStyle w:val="ListParagraph"/>
        <w:numPr>
          <w:ilvl w:val="0"/>
          <w:numId w:val="10"/>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Training Plan and Action Programme in the area of legal and irregular migration. Activity implemented, trainings of police officers on procedure in cases of illegal stay, forced removal, placement of individuals in the Detention Centre </w:t>
      </w:r>
      <w:r w:rsidR="00D46933" w:rsidRPr="0058029A">
        <w:rPr>
          <w:rFonts w:ascii="Times New Roman" w:hAnsi="Times New Roman"/>
          <w:sz w:val="24"/>
          <w:szCs w:val="24"/>
          <w:lang w:val="en-GB"/>
        </w:rPr>
        <w:t xml:space="preserve">and </w:t>
      </w:r>
      <w:r w:rsidRPr="0058029A">
        <w:rPr>
          <w:rFonts w:ascii="Times New Roman" w:hAnsi="Times New Roman"/>
          <w:sz w:val="24"/>
          <w:szCs w:val="24"/>
          <w:lang w:val="en-GB"/>
        </w:rPr>
        <w:t xml:space="preserve">issuing decisions on return </w:t>
      </w:r>
      <w:r w:rsidR="00D46933" w:rsidRPr="0058029A">
        <w:rPr>
          <w:rFonts w:ascii="Times New Roman" w:hAnsi="Times New Roman"/>
          <w:sz w:val="24"/>
          <w:szCs w:val="24"/>
          <w:lang w:val="en-GB"/>
        </w:rPr>
        <w:t>conducted</w:t>
      </w:r>
      <w:r w:rsidRPr="0058029A">
        <w:rPr>
          <w:rFonts w:ascii="Times New Roman" w:hAnsi="Times New Roman"/>
          <w:sz w:val="24"/>
          <w:szCs w:val="24"/>
          <w:lang w:val="en-GB"/>
        </w:rPr>
        <w:t xml:space="preserve">. Training for identification and detection of false and forged documents </w:t>
      </w:r>
      <w:r w:rsidR="00D46933" w:rsidRPr="0058029A">
        <w:rPr>
          <w:rFonts w:ascii="Times New Roman" w:hAnsi="Times New Roman"/>
          <w:sz w:val="24"/>
          <w:szCs w:val="24"/>
          <w:lang w:val="en-GB"/>
        </w:rPr>
        <w:t>conducted</w:t>
      </w:r>
      <w:r w:rsidRPr="0058029A">
        <w:rPr>
          <w:rFonts w:ascii="Times New Roman" w:hAnsi="Times New Roman"/>
          <w:sz w:val="24"/>
          <w:szCs w:val="24"/>
          <w:lang w:val="en-GB"/>
        </w:rPr>
        <w:t>.</w:t>
      </w:r>
    </w:p>
    <w:p w:rsidR="0016578D" w:rsidRPr="0058029A" w:rsidRDefault="0016578D" w:rsidP="004F1A29">
      <w:pPr>
        <w:pStyle w:val="ListParagraph"/>
        <w:numPr>
          <w:ilvl w:val="0"/>
          <w:numId w:val="10"/>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Equipment enabling the establishment of a Central Data Base for Foreigners</w:t>
      </w:r>
      <w:r w:rsidR="00D46933" w:rsidRPr="0058029A">
        <w:rPr>
          <w:rFonts w:ascii="Times New Roman" w:hAnsi="Times New Roman"/>
          <w:sz w:val="24"/>
          <w:szCs w:val="24"/>
          <w:lang w:val="en-GB"/>
        </w:rPr>
        <w:t xml:space="preserve"> procured</w:t>
      </w:r>
      <w:r w:rsidRPr="0058029A">
        <w:rPr>
          <w:rFonts w:ascii="Times New Roman" w:hAnsi="Times New Roman"/>
          <w:sz w:val="24"/>
          <w:szCs w:val="24"/>
          <w:lang w:val="en-GB"/>
        </w:rPr>
        <w:t>.</w:t>
      </w:r>
    </w:p>
    <w:p w:rsidR="003D257E" w:rsidRPr="0058029A" w:rsidRDefault="003D257E" w:rsidP="004F1A29">
      <w:pPr>
        <w:pStyle w:val="NormalWeb"/>
        <w:tabs>
          <w:tab w:val="left" w:pos="6480"/>
        </w:tabs>
        <w:spacing w:before="0" w:beforeAutospacing="0" w:after="200" w:afterAutospacing="0"/>
        <w:jc w:val="both"/>
        <w:rPr>
          <w:color w:val="000000"/>
          <w:lang w:val="en-GB"/>
        </w:rPr>
      </w:pPr>
    </w:p>
    <w:p w:rsidR="0016578D" w:rsidRPr="0058029A" w:rsidRDefault="00125563" w:rsidP="004F1A29">
      <w:pPr>
        <w:pStyle w:val="Heading3"/>
        <w:spacing w:before="0" w:after="200" w:line="240" w:lineRule="auto"/>
        <w:rPr>
          <w:rFonts w:ascii="Times New Roman" w:hAnsi="Times New Roman" w:cs="Times New Roman"/>
          <w:color w:val="auto"/>
          <w:lang w:val="en-GB"/>
        </w:rPr>
      </w:pPr>
      <w:r w:rsidRPr="0058029A">
        <w:rPr>
          <w:rFonts w:ascii="Times New Roman" w:hAnsi="Times New Roman" w:cs="Times New Roman"/>
          <w:color w:val="auto"/>
          <w:lang w:val="en-GB"/>
        </w:rPr>
        <w:t xml:space="preserve">5.1 </w:t>
      </w:r>
      <w:r w:rsidR="0016578D" w:rsidRPr="0058029A">
        <w:rPr>
          <w:rFonts w:ascii="Times New Roman" w:hAnsi="Times New Roman" w:cs="Times New Roman"/>
          <w:color w:val="auto"/>
          <w:lang w:val="en-GB"/>
        </w:rPr>
        <w:t xml:space="preserve">Irregular migrants on the territory of </w:t>
      </w:r>
      <w:r w:rsidR="004D4E2E" w:rsidRPr="0058029A">
        <w:rPr>
          <w:rFonts w:ascii="Times New Roman" w:hAnsi="Times New Roman" w:cs="Times New Roman"/>
          <w:color w:val="auto"/>
          <w:lang w:val="en-GB"/>
        </w:rPr>
        <w:t xml:space="preserve">the Republic of </w:t>
      </w:r>
      <w:r w:rsidR="0016578D" w:rsidRPr="0058029A">
        <w:rPr>
          <w:rFonts w:ascii="Times New Roman" w:hAnsi="Times New Roman" w:cs="Times New Roman"/>
          <w:color w:val="auto"/>
          <w:lang w:val="en-GB"/>
        </w:rPr>
        <w:t>Serbia</w:t>
      </w:r>
    </w:p>
    <w:p w:rsidR="0016578D" w:rsidRPr="0058029A" w:rsidRDefault="0016578D" w:rsidP="004F1A29">
      <w:pPr>
        <w:pStyle w:val="NormalWeb"/>
        <w:tabs>
          <w:tab w:val="left" w:pos="6480"/>
        </w:tabs>
        <w:spacing w:before="0" w:beforeAutospacing="0" w:after="200" w:afterAutospacing="0"/>
        <w:jc w:val="both"/>
        <w:rPr>
          <w:b/>
          <w:color w:val="000000"/>
          <w:lang w:val="en-GB"/>
        </w:rPr>
      </w:pPr>
      <w:r w:rsidRPr="0058029A">
        <w:rPr>
          <w:color w:val="000000"/>
          <w:lang w:val="en-GB"/>
        </w:rPr>
        <w:t>Movements of irregular migrants within the territory of the Republic of Serbia represent another challenge before the policy of prevention of irregular migration. Their prolonged status is the result of insufficiently efficient implementation of the Law on Foreigners</w:t>
      </w:r>
      <w:r w:rsidR="00125563" w:rsidRPr="0058029A">
        <w:rPr>
          <w:color w:val="000000"/>
          <w:lang w:val="en-GB"/>
        </w:rPr>
        <w:t xml:space="preserve"> and/or Labour Law</w:t>
      </w:r>
      <w:r w:rsidR="00125563" w:rsidRPr="0058029A">
        <w:rPr>
          <w:rStyle w:val="FootnoteReference"/>
          <w:lang w:val="en-GB"/>
        </w:rPr>
        <w:footnoteReference w:id="52"/>
      </w:r>
      <w:r w:rsidRPr="0058029A">
        <w:rPr>
          <w:color w:val="000000"/>
          <w:lang w:val="en-GB"/>
        </w:rPr>
        <w:t xml:space="preserve"> and the process of identification on Serbian territory. It should be noted here that these are not only migrants from Syria, Afghanistan and Pakistan, prevailing in the mixed migration flows, but also the citizens of neighbouring countries doing seasonal work in the Republic of Serbia. This </w:t>
      </w:r>
      <w:r w:rsidR="00F4495C" w:rsidRPr="0058029A">
        <w:rPr>
          <w:color w:val="000000"/>
          <w:lang w:val="en-GB"/>
        </w:rPr>
        <w:t>again</w:t>
      </w:r>
      <w:r w:rsidRPr="0058029A">
        <w:rPr>
          <w:color w:val="000000"/>
          <w:lang w:val="en-GB"/>
        </w:rPr>
        <w:t xml:space="preserve"> points to </w:t>
      </w:r>
      <w:r w:rsidRPr="0058029A">
        <w:rPr>
          <w:b/>
          <w:color w:val="000000"/>
          <w:lang w:val="en-GB"/>
        </w:rPr>
        <w:t xml:space="preserve">the importance of harmonizing legislation </w:t>
      </w:r>
      <w:r w:rsidR="00F4495C" w:rsidRPr="0058029A">
        <w:rPr>
          <w:b/>
          <w:color w:val="000000"/>
          <w:lang w:val="en-GB"/>
        </w:rPr>
        <w:t>towards</w:t>
      </w:r>
      <w:r w:rsidRPr="0058029A">
        <w:rPr>
          <w:b/>
          <w:color w:val="000000"/>
          <w:lang w:val="en-GB"/>
        </w:rPr>
        <w:t xml:space="preserve"> punishing employers for employing irregular migrants</w:t>
      </w:r>
      <w:r w:rsidR="00656276" w:rsidRPr="0058029A">
        <w:rPr>
          <w:b/>
          <w:color w:val="000000"/>
          <w:lang w:val="en-GB"/>
        </w:rPr>
        <w:t>, which is in accordance with the recommendations of Action Plan for Chapter 24</w:t>
      </w:r>
      <w:r w:rsidR="004D4E2E" w:rsidRPr="0058029A">
        <w:rPr>
          <w:b/>
          <w:color w:val="000000"/>
          <w:lang w:val="en-GB"/>
        </w:rPr>
        <w:t xml:space="preserve"> Justice, freedom and security</w:t>
      </w:r>
      <w:r w:rsidRPr="0058029A">
        <w:rPr>
          <w:b/>
          <w:color w:val="000000"/>
          <w:lang w:val="en-GB"/>
        </w:rPr>
        <w:t>.</w:t>
      </w:r>
    </w:p>
    <w:p w:rsidR="00F14503" w:rsidRPr="0058029A" w:rsidRDefault="00F14503" w:rsidP="004F1A29">
      <w:pPr>
        <w:pStyle w:val="NormalWeb"/>
        <w:tabs>
          <w:tab w:val="left" w:pos="6480"/>
        </w:tabs>
        <w:spacing w:before="0" w:beforeAutospacing="0" w:after="200" w:afterAutospacing="0"/>
        <w:jc w:val="both"/>
        <w:rPr>
          <w:color w:val="000000"/>
          <w:lang w:val="en-GB"/>
        </w:rPr>
      </w:pPr>
      <w:r w:rsidRPr="0058029A">
        <w:rPr>
          <w:color w:val="000000"/>
          <w:lang w:val="en-GB"/>
        </w:rPr>
        <w:t xml:space="preserve">Data show that in 2016, 101 persons were returned to the country of origin, and between 1 January and </w:t>
      </w:r>
      <w:r w:rsidR="00125563" w:rsidRPr="0058029A">
        <w:rPr>
          <w:color w:val="000000"/>
          <w:lang w:val="en-GB"/>
        </w:rPr>
        <w:t>31December</w:t>
      </w:r>
      <w:r w:rsidRPr="0058029A">
        <w:rPr>
          <w:color w:val="000000"/>
          <w:lang w:val="en-GB"/>
        </w:rPr>
        <w:t xml:space="preserve"> 2017, </w:t>
      </w:r>
      <w:r w:rsidR="00125563" w:rsidRPr="0058029A">
        <w:rPr>
          <w:color w:val="000000"/>
          <w:lang w:val="en-GB"/>
        </w:rPr>
        <w:t>234</w:t>
      </w:r>
      <w:r w:rsidRPr="0058029A">
        <w:rPr>
          <w:color w:val="000000"/>
          <w:lang w:val="en-GB"/>
        </w:rPr>
        <w:t xml:space="preserve"> persons were returned through the </w:t>
      </w:r>
      <w:r w:rsidR="00B366A7" w:rsidRPr="0058029A">
        <w:rPr>
          <w:color w:val="000000"/>
          <w:lang w:val="en-GB"/>
        </w:rPr>
        <w:t xml:space="preserve">programme of </w:t>
      </w:r>
      <w:r w:rsidRPr="0058029A">
        <w:rPr>
          <w:color w:val="000000"/>
          <w:lang w:val="en-GB"/>
        </w:rPr>
        <w:t xml:space="preserve">assisted voluntary return (AVR). Another way to assess trends in this area is through data on issued measures to persons illegally residing in the Republic of Serbia. While the number of persons with cancelled residence increased by more than </w:t>
      </w:r>
      <w:r w:rsidR="00125563" w:rsidRPr="0058029A">
        <w:rPr>
          <w:color w:val="000000"/>
          <w:lang w:val="en-GB"/>
        </w:rPr>
        <w:t>three</w:t>
      </w:r>
      <w:r w:rsidRPr="0058029A">
        <w:rPr>
          <w:color w:val="000000"/>
          <w:lang w:val="en-GB"/>
        </w:rPr>
        <w:t xml:space="preserve"> times between 2013 and 2015, and then in 2016 decreased by over one-half, the number of persons removed from the territory of the Republic of Serbia was reduced to a mere 164 in </w:t>
      </w:r>
      <w:r w:rsidR="00125563" w:rsidRPr="0058029A">
        <w:rPr>
          <w:color w:val="000000"/>
          <w:lang w:val="en-GB"/>
        </w:rPr>
        <w:t>the period 2013-</w:t>
      </w:r>
      <w:r w:rsidRPr="0058029A">
        <w:rPr>
          <w:color w:val="000000"/>
          <w:lang w:val="en-GB"/>
        </w:rPr>
        <w:t>2016.</w:t>
      </w:r>
      <w:r w:rsidR="000623E1" w:rsidRPr="0058029A">
        <w:rPr>
          <w:rStyle w:val="FootnoteReference"/>
          <w:color w:val="000000"/>
          <w:lang w:val="en-GB"/>
        </w:rPr>
        <w:footnoteReference w:id="53"/>
      </w:r>
      <w:r w:rsidR="000623E1" w:rsidRPr="0058029A">
        <w:rPr>
          <w:color w:val="000000"/>
          <w:lang w:val="en-GB"/>
        </w:rPr>
        <w:t>These data show that the return of irregular migrants to the country of origin or the country of transit is a general problem and that this policy instrument for regulating irregular migration in the Republic of Serbia should be considerably improved.</w:t>
      </w:r>
    </w:p>
    <w:p w:rsidR="00B366A7" w:rsidRPr="0058029A" w:rsidRDefault="00B366A7" w:rsidP="004F1A29">
      <w:pPr>
        <w:pStyle w:val="Heading4"/>
        <w:spacing w:before="0" w:after="200" w:line="240" w:lineRule="auto"/>
        <w:rPr>
          <w:rFonts w:ascii="Times New Roman" w:hAnsi="Times New Roman" w:cs="Times New Roman"/>
          <w:sz w:val="24"/>
          <w:szCs w:val="24"/>
          <w:lang w:val="en-GB"/>
        </w:rPr>
      </w:pPr>
    </w:p>
    <w:p w:rsidR="00656276" w:rsidRPr="0058029A" w:rsidRDefault="00125563" w:rsidP="004F1A29">
      <w:pPr>
        <w:pStyle w:val="Heading4"/>
        <w:spacing w:before="0" w:after="200" w:line="240" w:lineRule="auto"/>
        <w:rPr>
          <w:rFonts w:ascii="Times New Roman" w:hAnsi="Times New Roman" w:cs="Times New Roman"/>
          <w:i w:val="0"/>
          <w:color w:val="auto"/>
          <w:sz w:val="24"/>
          <w:szCs w:val="24"/>
          <w:lang w:val="en-GB"/>
        </w:rPr>
      </w:pPr>
      <w:r w:rsidRPr="0058029A">
        <w:rPr>
          <w:rFonts w:ascii="Times New Roman" w:hAnsi="Times New Roman" w:cs="Times New Roman"/>
          <w:i w:val="0"/>
          <w:color w:val="auto"/>
          <w:sz w:val="24"/>
          <w:szCs w:val="24"/>
          <w:lang w:val="en-GB"/>
        </w:rPr>
        <w:t xml:space="preserve">5.2 </w:t>
      </w:r>
      <w:r w:rsidR="00656276" w:rsidRPr="0058029A">
        <w:rPr>
          <w:rFonts w:ascii="Times New Roman" w:hAnsi="Times New Roman" w:cs="Times New Roman"/>
          <w:i w:val="0"/>
          <w:color w:val="auto"/>
          <w:sz w:val="24"/>
          <w:szCs w:val="24"/>
          <w:lang w:val="en-GB"/>
        </w:rPr>
        <w:t>Vulnerable migrants</w:t>
      </w:r>
    </w:p>
    <w:p w:rsidR="00656276" w:rsidRPr="0058029A" w:rsidRDefault="00656276" w:rsidP="004F1A29">
      <w:pPr>
        <w:pStyle w:val="NormalWeb"/>
        <w:spacing w:before="0" w:beforeAutospacing="0" w:after="200" w:afterAutospacing="0"/>
        <w:jc w:val="both"/>
        <w:rPr>
          <w:color w:val="000000"/>
          <w:lang w:val="en-GB"/>
        </w:rPr>
      </w:pPr>
      <w:r w:rsidRPr="0058029A">
        <w:rPr>
          <w:color w:val="000000"/>
          <w:lang w:val="en-GB"/>
        </w:rPr>
        <w:t xml:space="preserve">A special issue related to the phenomenon of forced migration is an increased share of vulnerable migrant categories, such as minors, elderly persons, persons with disabilities, victims of human trafficking and smuggling. Adequate approach to these migrant categories requires additional engagement of financial and human resources, accommodation capacities and organised solutions. Migration Profile data enable the monitoring of the share of minors among the persons that have expressed intent to apply for asylum and also the share of unaccompanied minor </w:t>
      </w:r>
      <w:r w:rsidRPr="0058029A">
        <w:rPr>
          <w:color w:val="000000"/>
          <w:lang w:val="en-GB"/>
        </w:rPr>
        <w:lastRenderedPageBreak/>
        <w:t xml:space="preserve">children (UMC) among all minors that intended to apply for asylum. In this case it is also notable that the number of minors suddenly dropped in 2016, but actually more important </w:t>
      </w:r>
      <w:r w:rsidR="00642715" w:rsidRPr="0058029A">
        <w:rPr>
          <w:color w:val="000000"/>
          <w:lang w:val="en-GB"/>
        </w:rPr>
        <w:t>data</w:t>
      </w:r>
      <w:r w:rsidRPr="0058029A">
        <w:rPr>
          <w:color w:val="000000"/>
          <w:lang w:val="en-GB"/>
        </w:rPr>
        <w:t xml:space="preserve"> is that their relative </w:t>
      </w:r>
      <w:r w:rsidR="00424849" w:rsidRPr="0058029A">
        <w:rPr>
          <w:color w:val="000000"/>
          <w:lang w:val="en-GB"/>
        </w:rPr>
        <w:t>share</w:t>
      </w:r>
      <w:r w:rsidRPr="0058029A">
        <w:rPr>
          <w:color w:val="000000"/>
          <w:lang w:val="en-GB"/>
        </w:rPr>
        <w:t xml:space="preserve"> among the persons that expressed intent to seek asylu</w:t>
      </w:r>
      <w:r w:rsidR="00D8017D" w:rsidRPr="0058029A">
        <w:rPr>
          <w:color w:val="000000"/>
          <w:lang w:val="en-GB"/>
        </w:rPr>
        <w:t>m increased steadily since 2013</w:t>
      </w:r>
      <w:r w:rsidRPr="0058029A">
        <w:rPr>
          <w:color w:val="000000"/>
          <w:lang w:val="en-GB"/>
        </w:rPr>
        <w:t xml:space="preserve">. On the other hand, the share of UMCs among the minors that expressed intent to apply for asylum dropped suddenly with the great migratory wave and after it to </w:t>
      </w:r>
      <w:r w:rsidR="00F4163D" w:rsidRPr="0058029A">
        <w:rPr>
          <w:color w:val="000000"/>
          <w:lang w:val="en-GB"/>
        </w:rPr>
        <w:t>a mere 180.</w:t>
      </w:r>
      <w:r w:rsidR="00F4163D" w:rsidRPr="0058029A">
        <w:rPr>
          <w:rStyle w:val="FootnoteReference"/>
          <w:color w:val="000000"/>
          <w:lang w:val="en-GB"/>
        </w:rPr>
        <w:footnoteReference w:id="54"/>
      </w:r>
    </w:p>
    <w:p w:rsidR="00656276" w:rsidRPr="0058029A" w:rsidRDefault="00656276" w:rsidP="004F1A29">
      <w:pPr>
        <w:pStyle w:val="NormalWeb"/>
        <w:spacing w:before="0" w:beforeAutospacing="0" w:after="200" w:afterAutospacing="0"/>
        <w:jc w:val="both"/>
        <w:rPr>
          <w:color w:val="000000"/>
          <w:lang w:val="en-GB"/>
        </w:rPr>
      </w:pPr>
      <w:r w:rsidRPr="0058029A">
        <w:rPr>
          <w:color w:val="000000"/>
          <w:lang w:val="en-GB"/>
        </w:rPr>
        <w:t>This data shows that the migration boom in 2015 was based largely on a high share of children in migration (twice as many as two years before), and these were children travelling with parent/s or guardian/s. A conclusion can be drawn from this about additionally increased vulnerability of the category of potentially irregular migrants. Although the number of minors among irregular migrants dropped significantly in 2016, the fact should be noted that their relative share in this population increased, which suggests that there is still need to provide protection to this vulnerable category of migrants.</w:t>
      </w:r>
    </w:p>
    <w:p w:rsidR="00C1007F" w:rsidRPr="0058029A" w:rsidRDefault="00656276" w:rsidP="004F1A29">
      <w:pPr>
        <w:spacing w:line="240" w:lineRule="auto"/>
        <w:jc w:val="both"/>
        <w:rPr>
          <w:rFonts w:ascii="Times New Roman" w:hAnsi="Times New Roman"/>
          <w:b/>
          <w:sz w:val="24"/>
          <w:szCs w:val="24"/>
          <w:lang w:val="en-GB"/>
        </w:rPr>
      </w:pPr>
      <w:bookmarkStart w:id="4" w:name="_Toc356214085"/>
      <w:bookmarkStart w:id="5" w:name="_Toc409519339"/>
      <w:r w:rsidRPr="0058029A">
        <w:rPr>
          <w:rFonts w:ascii="Times New Roman" w:hAnsi="Times New Roman"/>
          <w:sz w:val="24"/>
          <w:szCs w:val="24"/>
          <w:lang w:val="en-GB"/>
        </w:rPr>
        <w:t>Victims of trafficking in human beings (THB) are another particularly vulnerable category among irregular migrants. However, according to data of the Centre for Human Trafficking Victims Protection (CHTVP), citizens of the Republic of Serbia are predominantly the victims.</w:t>
      </w:r>
      <w:r w:rsidR="00C1007F" w:rsidRPr="0058029A">
        <w:rPr>
          <w:rStyle w:val="FootnoteReference"/>
          <w:rFonts w:ascii="Times New Roman" w:hAnsi="Times New Roman"/>
          <w:sz w:val="24"/>
          <w:szCs w:val="24"/>
          <w:lang w:val="en-GB"/>
        </w:rPr>
        <w:footnoteReference w:id="55"/>
      </w:r>
    </w:p>
    <w:p w:rsidR="00656276" w:rsidRPr="0058029A" w:rsidRDefault="00656276"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Smuggled migrants are another vulnerable category included in the form of irregular migration that presents a crime, sometimes including organised crime. Data show that in 2015, in relation to 2014, the number of criminal charges brought, the number of resolved criminal cases, the number of perpetrators and the number of smuggled persons increased significantly. In 2016, there was a decrease in the value of all 4 mentioned indicators, but they were higher than in 2014 for all indicators. Therefore, with the great wave of migrants in 2015, the </w:t>
      </w:r>
      <w:r w:rsidR="00C1007F" w:rsidRPr="0058029A">
        <w:rPr>
          <w:rFonts w:ascii="Times New Roman" w:hAnsi="Times New Roman"/>
          <w:sz w:val="24"/>
          <w:szCs w:val="24"/>
          <w:lang w:val="en-GB"/>
        </w:rPr>
        <w:t>number of cases</w:t>
      </w:r>
      <w:r w:rsidRPr="0058029A">
        <w:rPr>
          <w:rFonts w:ascii="Times New Roman" w:hAnsi="Times New Roman"/>
          <w:sz w:val="24"/>
          <w:szCs w:val="24"/>
          <w:lang w:val="en-GB"/>
        </w:rPr>
        <w:t xml:space="preserve"> of human smuggling increased.</w:t>
      </w:r>
    </w:p>
    <w:bookmarkEnd w:id="4"/>
    <w:bookmarkEnd w:id="5"/>
    <w:p w:rsidR="007C042F" w:rsidRPr="0058029A" w:rsidRDefault="007C042F" w:rsidP="004F1A29">
      <w:pPr>
        <w:pStyle w:val="Default"/>
        <w:spacing w:after="200"/>
        <w:jc w:val="both"/>
        <w:rPr>
          <w:lang w:val="en-GB"/>
        </w:rPr>
      </w:pPr>
    </w:p>
    <w:p w:rsidR="006A457B" w:rsidRPr="0058029A" w:rsidRDefault="00642715" w:rsidP="004F1A29">
      <w:pPr>
        <w:pStyle w:val="Heading4"/>
        <w:spacing w:before="0" w:after="200" w:line="240" w:lineRule="auto"/>
        <w:rPr>
          <w:rFonts w:ascii="Times New Roman" w:hAnsi="Times New Roman" w:cs="Times New Roman"/>
          <w:i w:val="0"/>
          <w:color w:val="auto"/>
          <w:sz w:val="24"/>
          <w:szCs w:val="24"/>
          <w:lang w:val="en-GB"/>
        </w:rPr>
      </w:pPr>
      <w:r w:rsidRPr="0058029A">
        <w:rPr>
          <w:rFonts w:ascii="Times New Roman" w:hAnsi="Times New Roman" w:cs="Times New Roman"/>
          <w:i w:val="0"/>
          <w:color w:val="auto"/>
          <w:sz w:val="24"/>
          <w:szCs w:val="24"/>
          <w:lang w:val="en-GB"/>
        </w:rPr>
        <w:t xml:space="preserve">5.3 </w:t>
      </w:r>
      <w:r w:rsidR="006A457B" w:rsidRPr="0058029A">
        <w:rPr>
          <w:rFonts w:ascii="Times New Roman" w:hAnsi="Times New Roman" w:cs="Times New Roman"/>
          <w:i w:val="0"/>
          <w:color w:val="auto"/>
          <w:sz w:val="24"/>
          <w:szCs w:val="24"/>
          <w:lang w:val="en-GB"/>
        </w:rPr>
        <w:t>Changes in the legal and institutional framework</w:t>
      </w:r>
      <w:r w:rsidR="00F4495C" w:rsidRPr="0058029A">
        <w:rPr>
          <w:rFonts w:ascii="Times New Roman" w:hAnsi="Times New Roman" w:cs="Times New Roman"/>
          <w:i w:val="0"/>
          <w:color w:val="auto"/>
          <w:sz w:val="24"/>
          <w:szCs w:val="24"/>
          <w:lang w:val="en-GB"/>
        </w:rPr>
        <w:t>s</w:t>
      </w:r>
      <w:r w:rsidR="006A457B" w:rsidRPr="0058029A">
        <w:rPr>
          <w:rFonts w:ascii="Times New Roman" w:hAnsi="Times New Roman" w:cs="Times New Roman"/>
          <w:i w:val="0"/>
          <w:color w:val="auto"/>
          <w:sz w:val="24"/>
          <w:szCs w:val="24"/>
          <w:lang w:val="en-GB"/>
        </w:rPr>
        <w:t xml:space="preserve"> relevant for </w:t>
      </w:r>
      <w:r w:rsidR="00F4495C" w:rsidRPr="0058029A">
        <w:rPr>
          <w:rFonts w:ascii="Times New Roman" w:hAnsi="Times New Roman" w:cs="Times New Roman"/>
          <w:i w:val="0"/>
          <w:color w:val="auto"/>
          <w:sz w:val="24"/>
          <w:szCs w:val="24"/>
          <w:lang w:val="en-GB"/>
        </w:rPr>
        <w:t>combating</w:t>
      </w:r>
      <w:r w:rsidR="006A457B" w:rsidRPr="0058029A">
        <w:rPr>
          <w:rFonts w:ascii="Times New Roman" w:hAnsi="Times New Roman" w:cs="Times New Roman"/>
          <w:i w:val="0"/>
          <w:color w:val="auto"/>
          <w:sz w:val="24"/>
          <w:szCs w:val="24"/>
          <w:lang w:val="en-GB"/>
        </w:rPr>
        <w:t xml:space="preserve"> irregular migration on the territory</w:t>
      </w:r>
      <w:r w:rsidR="004D4E2E" w:rsidRPr="0058029A">
        <w:rPr>
          <w:rFonts w:ascii="Times New Roman" w:hAnsi="Times New Roman" w:cs="Times New Roman"/>
          <w:i w:val="0"/>
          <w:color w:val="auto"/>
          <w:sz w:val="24"/>
          <w:szCs w:val="24"/>
          <w:lang w:val="en-GB"/>
        </w:rPr>
        <w:t xml:space="preserve"> of the Republic of Serbia</w:t>
      </w:r>
    </w:p>
    <w:p w:rsidR="006A457B" w:rsidRPr="0058029A" w:rsidRDefault="006A457B" w:rsidP="004F1A29">
      <w:pPr>
        <w:pStyle w:val="Default"/>
        <w:spacing w:after="200"/>
        <w:jc w:val="both"/>
        <w:rPr>
          <w:lang w:val="en-GB"/>
        </w:rPr>
      </w:pPr>
      <w:r w:rsidRPr="0058029A">
        <w:rPr>
          <w:lang w:val="en-GB"/>
        </w:rPr>
        <w:t>The Republic of Serbia should adopt a law approving residence to irregular migrants willing to cooperate with competent authorities, in accordance with the Council Directive 2004/81/E</w:t>
      </w:r>
      <w:r w:rsidR="002053A1" w:rsidRPr="0058029A">
        <w:rPr>
          <w:lang w:val="en-GB"/>
        </w:rPr>
        <w:t>U</w:t>
      </w:r>
      <w:r w:rsidRPr="0058029A">
        <w:rPr>
          <w:lang w:val="en-GB"/>
        </w:rPr>
        <w:t xml:space="preserve"> on the residence permit issued to third-country nationals who are victims of trafficking in human beings. </w:t>
      </w:r>
      <w:r w:rsidR="009213BA" w:rsidRPr="0058029A">
        <w:rPr>
          <w:lang w:val="en-GB"/>
        </w:rPr>
        <w:t>Also, relevant regulations need</w:t>
      </w:r>
      <w:r w:rsidRPr="0058029A">
        <w:rPr>
          <w:lang w:val="en-GB"/>
        </w:rPr>
        <w:t xml:space="preserve"> to be submitted </w:t>
      </w:r>
      <w:r w:rsidR="00906569" w:rsidRPr="0058029A">
        <w:rPr>
          <w:lang w:val="en-GB"/>
        </w:rPr>
        <w:t xml:space="preserve">by the Ministry for European Integration, </w:t>
      </w:r>
      <w:r w:rsidRPr="0058029A">
        <w:rPr>
          <w:lang w:val="en-GB"/>
        </w:rPr>
        <w:t>so that the European Commission can determine the level of harmonization with the European Parliament and Council Directive 2008/115/EC on common standards and procedures in Member States for returning illegally staying third-country nationals (the so-called Return Directive).</w:t>
      </w:r>
    </w:p>
    <w:p w:rsidR="008C735F" w:rsidRPr="0058029A" w:rsidRDefault="008C735F" w:rsidP="004F1A29">
      <w:pPr>
        <w:pStyle w:val="Default"/>
        <w:spacing w:after="200"/>
        <w:jc w:val="both"/>
        <w:rPr>
          <w:lang w:val="en-GB"/>
        </w:rPr>
      </w:pPr>
      <w:r w:rsidRPr="0058029A">
        <w:rPr>
          <w:lang w:val="en-GB"/>
        </w:rPr>
        <w:t>The Republic of Serbia has partially harmonized its legislation with the provisions of the Council Directive 2009/52/E</w:t>
      </w:r>
      <w:r w:rsidR="00906569" w:rsidRPr="0058029A">
        <w:rPr>
          <w:lang w:val="en-GB"/>
        </w:rPr>
        <w:t>U</w:t>
      </w:r>
      <w:r w:rsidRPr="0058029A">
        <w:rPr>
          <w:lang w:val="en-GB"/>
        </w:rPr>
        <w:t xml:space="preserve"> providing for minimum standards on sanctions and measures against employers of illegally staying third-country nationals. In the </w:t>
      </w:r>
      <w:r w:rsidR="00EE3D5E" w:rsidRPr="0058029A">
        <w:rPr>
          <w:lang w:val="en-GB"/>
        </w:rPr>
        <w:t>legislation,</w:t>
      </w:r>
      <w:r w:rsidRPr="0058029A">
        <w:rPr>
          <w:lang w:val="en-GB"/>
        </w:rPr>
        <w:t xml:space="preserve"> there is no provision related to employers employing irregular migrant</w:t>
      </w:r>
      <w:r w:rsidR="0038144A" w:rsidRPr="0058029A">
        <w:rPr>
          <w:lang w:val="en-GB"/>
        </w:rPr>
        <w:t>s</w:t>
      </w:r>
      <w:r w:rsidRPr="0058029A">
        <w:rPr>
          <w:lang w:val="en-GB"/>
        </w:rPr>
        <w:t xml:space="preserve">, but the Labour Law contains general provisions punishing illegal employment. The new Law on Employment </w:t>
      </w:r>
      <w:r w:rsidR="00906569" w:rsidRPr="0058029A">
        <w:rPr>
          <w:lang w:val="en-GB"/>
        </w:rPr>
        <w:t xml:space="preserve">of Foreigners </w:t>
      </w:r>
      <w:r w:rsidRPr="0058029A">
        <w:rPr>
          <w:lang w:val="en-GB"/>
        </w:rPr>
        <w:t xml:space="preserve">provides </w:t>
      </w:r>
      <w:r w:rsidRPr="0058029A">
        <w:rPr>
          <w:lang w:val="en-GB"/>
        </w:rPr>
        <w:lastRenderedPageBreak/>
        <w:t>punitive measures for employers employing foreigners contrary to the provisions of the Law, or foreigners without approved temporary or permanent residence permit (irregular migran</w:t>
      </w:r>
      <w:r w:rsidR="0038144A" w:rsidRPr="0058029A">
        <w:rPr>
          <w:lang w:val="en-GB"/>
        </w:rPr>
        <w:t>t). The Law on Employment of Fo</w:t>
      </w:r>
      <w:r w:rsidRPr="0058029A">
        <w:rPr>
          <w:lang w:val="en-GB"/>
        </w:rPr>
        <w:t>reigners</w:t>
      </w:r>
      <w:r w:rsidR="00906569" w:rsidRPr="0058029A">
        <w:rPr>
          <w:rStyle w:val="FootnoteReference"/>
          <w:lang w:val="en-GB"/>
        </w:rPr>
        <w:footnoteReference w:id="56"/>
      </w:r>
      <w:r w:rsidRPr="0058029A">
        <w:rPr>
          <w:lang w:val="en-GB"/>
        </w:rPr>
        <w:t xml:space="preserve"> provides</w:t>
      </w:r>
      <w:r w:rsidR="00906569" w:rsidRPr="0058029A">
        <w:rPr>
          <w:lang w:val="en-GB"/>
        </w:rPr>
        <w:t xml:space="preserve"> for</w:t>
      </w:r>
      <w:r w:rsidRPr="0058029A">
        <w:rPr>
          <w:lang w:val="en-GB"/>
        </w:rPr>
        <w:t xml:space="preserve"> inspection</w:t>
      </w:r>
      <w:r w:rsidR="000D6E88" w:rsidRPr="0058029A">
        <w:rPr>
          <w:lang w:val="en-GB"/>
        </w:rPr>
        <w:t xml:space="preserve"> control over whether the conditions have been met for the </w:t>
      </w:r>
      <w:r w:rsidR="00EE3D5E" w:rsidRPr="0058029A">
        <w:rPr>
          <w:lang w:val="en-GB"/>
        </w:rPr>
        <w:t>employment</w:t>
      </w:r>
      <w:r w:rsidR="000D6E88" w:rsidRPr="0058029A">
        <w:rPr>
          <w:lang w:val="en-GB"/>
        </w:rPr>
        <w:t xml:space="preserve"> of foreigners provided by the Labour Inspectorate. </w:t>
      </w:r>
      <w:r w:rsidR="0038144A" w:rsidRPr="0058029A">
        <w:rPr>
          <w:lang w:val="en-GB"/>
        </w:rPr>
        <w:t>Furthermore</w:t>
      </w:r>
      <w:r w:rsidR="000D6E88" w:rsidRPr="0058029A">
        <w:rPr>
          <w:lang w:val="en-GB"/>
        </w:rPr>
        <w:t>, in addition to the fines, the protective measure of ban on business activity of such an employer for a certain period of time is also provided in case of employing irregular migrants. The Law on Employment of Foreigners does not provide for criminal liability of employers in case of employment of irregular migrants.</w:t>
      </w:r>
    </w:p>
    <w:p w:rsidR="000D6E88" w:rsidRPr="0058029A" w:rsidRDefault="000D6E88" w:rsidP="004F1A29">
      <w:pPr>
        <w:spacing w:line="240" w:lineRule="auto"/>
        <w:jc w:val="both"/>
        <w:rPr>
          <w:rFonts w:ascii="Times New Roman" w:eastAsiaTheme="minorHAnsi" w:hAnsi="Times New Roman"/>
          <w:color w:val="000000"/>
          <w:sz w:val="24"/>
          <w:szCs w:val="24"/>
          <w:lang w:val="en-GB"/>
        </w:rPr>
      </w:pPr>
      <w:r w:rsidRPr="0058029A">
        <w:rPr>
          <w:rFonts w:ascii="Times New Roman" w:eastAsiaTheme="minorHAnsi" w:hAnsi="Times New Roman"/>
          <w:color w:val="000000"/>
          <w:sz w:val="24"/>
          <w:szCs w:val="24"/>
          <w:lang w:val="en-GB"/>
        </w:rPr>
        <w:t xml:space="preserve">With the aim to prepare for the implementation of the European Parliament and Council Regulation 862/2007/EC, CRM has since 2010 been regularly preparing the Migration Profile of the Republic of Serbia. Data presented in the Migration Profile is gradually being harmonized with the requirements of the </w:t>
      </w:r>
      <w:r w:rsidR="00EE3D5E" w:rsidRPr="0058029A">
        <w:rPr>
          <w:rFonts w:ascii="Times New Roman" w:eastAsiaTheme="minorHAnsi" w:hAnsi="Times New Roman"/>
          <w:color w:val="000000"/>
          <w:sz w:val="24"/>
          <w:szCs w:val="24"/>
          <w:lang w:val="en-GB"/>
        </w:rPr>
        <w:t>above-mentioned</w:t>
      </w:r>
      <w:r w:rsidRPr="0058029A">
        <w:rPr>
          <w:rFonts w:ascii="Times New Roman" w:eastAsiaTheme="minorHAnsi" w:hAnsi="Times New Roman"/>
          <w:color w:val="000000"/>
          <w:sz w:val="24"/>
          <w:szCs w:val="24"/>
          <w:lang w:val="en-GB"/>
        </w:rPr>
        <w:t xml:space="preserve"> Regulation and statistics on migration and international protection.</w:t>
      </w:r>
    </w:p>
    <w:p w:rsidR="000D6E88" w:rsidRPr="0058029A" w:rsidRDefault="00E06050" w:rsidP="004F1A29">
      <w:pPr>
        <w:pStyle w:val="Default"/>
        <w:spacing w:after="200"/>
        <w:jc w:val="both"/>
        <w:rPr>
          <w:lang w:val="en-GB"/>
        </w:rPr>
      </w:pPr>
      <w:r w:rsidRPr="0058029A">
        <w:rPr>
          <w:lang w:val="en-GB"/>
        </w:rPr>
        <w:t xml:space="preserve">Regarding the institutional setting for combating irregular migration on its territory, </w:t>
      </w:r>
      <w:r w:rsidR="000D6E88" w:rsidRPr="0058029A">
        <w:rPr>
          <w:lang w:val="en-GB"/>
        </w:rPr>
        <w:t xml:space="preserve">Serbia has stated that its human resources, infrastructure and equipment should be adapted to face the challenges imposed by irregular migration. The capacity of the Detention Centre (144 beds) is not enough for </w:t>
      </w:r>
      <w:r w:rsidR="00A93EEF" w:rsidRPr="0058029A">
        <w:rPr>
          <w:lang w:val="en-GB"/>
        </w:rPr>
        <w:t>migration</w:t>
      </w:r>
      <w:r w:rsidR="000D6E88" w:rsidRPr="0058029A">
        <w:rPr>
          <w:lang w:val="en-GB"/>
        </w:rPr>
        <w:t xml:space="preserve"> pressures that Serbia is currently </w:t>
      </w:r>
      <w:r w:rsidR="0038144A" w:rsidRPr="0058029A">
        <w:rPr>
          <w:lang w:val="en-GB"/>
        </w:rPr>
        <w:t>facing</w:t>
      </w:r>
      <w:r w:rsidR="000D6E88" w:rsidRPr="0058029A">
        <w:rPr>
          <w:lang w:val="en-GB"/>
        </w:rPr>
        <w:t>, so addit</w:t>
      </w:r>
      <w:r w:rsidR="0038144A" w:rsidRPr="0058029A">
        <w:rPr>
          <w:lang w:val="en-GB"/>
        </w:rPr>
        <w:t>ional capacities should be creat</w:t>
      </w:r>
      <w:r w:rsidR="000D6E88" w:rsidRPr="0058029A">
        <w:rPr>
          <w:lang w:val="en-GB"/>
        </w:rPr>
        <w:t xml:space="preserve">ed, having in mind the needs of vulnerable groups. It is necessary to establish </w:t>
      </w:r>
      <w:r w:rsidRPr="0058029A">
        <w:rPr>
          <w:lang w:val="en-GB"/>
        </w:rPr>
        <w:t xml:space="preserve">anevaluation </w:t>
      </w:r>
      <w:r w:rsidR="000D6E88" w:rsidRPr="0058029A">
        <w:rPr>
          <w:lang w:val="en-GB"/>
        </w:rPr>
        <w:t xml:space="preserve">mechanism, in order to continue with the capacity assessment. Arrangements should also be made that will enable the increase in capacities in </w:t>
      </w:r>
      <w:r w:rsidR="0021712D" w:rsidRPr="0058029A">
        <w:rPr>
          <w:lang w:val="en-GB"/>
        </w:rPr>
        <w:t xml:space="preserve">the </w:t>
      </w:r>
      <w:r w:rsidR="000D6E88" w:rsidRPr="0058029A">
        <w:rPr>
          <w:lang w:val="en-GB"/>
        </w:rPr>
        <w:t xml:space="preserve">short term, especially when Serbia becomes </w:t>
      </w:r>
      <w:r w:rsidR="0021712D" w:rsidRPr="0058029A">
        <w:rPr>
          <w:lang w:val="en-GB"/>
        </w:rPr>
        <w:t xml:space="preserve">member of the </w:t>
      </w:r>
      <w:r w:rsidR="000D6E88" w:rsidRPr="0058029A">
        <w:rPr>
          <w:lang w:val="en-GB"/>
        </w:rPr>
        <w:t>E</w:t>
      </w:r>
      <w:r w:rsidR="00906569" w:rsidRPr="0058029A">
        <w:rPr>
          <w:lang w:val="en-GB"/>
        </w:rPr>
        <w:t>U</w:t>
      </w:r>
      <w:r w:rsidR="000D6E88" w:rsidRPr="0058029A">
        <w:rPr>
          <w:lang w:val="en-GB"/>
        </w:rPr>
        <w:t>.</w:t>
      </w:r>
      <w:r w:rsidR="000D6E88" w:rsidRPr="0058029A">
        <w:rPr>
          <w:rStyle w:val="FootnoteReference"/>
          <w:lang w:val="en-GB"/>
        </w:rPr>
        <w:footnoteReference w:id="57"/>
      </w:r>
    </w:p>
    <w:p w:rsidR="000D6E88" w:rsidRPr="0058029A" w:rsidRDefault="000D6E88" w:rsidP="004F1A29">
      <w:pPr>
        <w:pStyle w:val="Default"/>
        <w:spacing w:after="200"/>
        <w:jc w:val="both"/>
        <w:rPr>
          <w:lang w:val="en-GB"/>
        </w:rPr>
      </w:pPr>
      <w:r w:rsidRPr="0058029A">
        <w:rPr>
          <w:lang w:val="en-GB"/>
        </w:rPr>
        <w:t>In the latest report on the implementation of the Action Plan for Chapter 24</w:t>
      </w:r>
      <w:r w:rsidR="004D4E2E" w:rsidRPr="0058029A">
        <w:rPr>
          <w:lang w:val="en-GB"/>
        </w:rPr>
        <w:t>Justice, freedom and security</w:t>
      </w:r>
      <w:r w:rsidRPr="0058029A">
        <w:rPr>
          <w:lang w:val="en-GB"/>
        </w:rPr>
        <w:t xml:space="preserve"> (July-December 2016), the following completed activities are </w:t>
      </w:r>
      <w:r w:rsidR="00906569" w:rsidRPr="0058029A">
        <w:rPr>
          <w:lang w:val="en-GB"/>
        </w:rPr>
        <w:t>included</w:t>
      </w:r>
      <w:r w:rsidRPr="0058029A">
        <w:rPr>
          <w:lang w:val="en-GB"/>
        </w:rPr>
        <w:t>:</w:t>
      </w:r>
    </w:p>
    <w:p w:rsidR="000D6E88" w:rsidRPr="0058029A" w:rsidRDefault="000D6E88" w:rsidP="004F1A29">
      <w:pPr>
        <w:pStyle w:val="ListParagraph"/>
        <w:numPr>
          <w:ilvl w:val="0"/>
          <w:numId w:val="20"/>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Assessment of needs for </w:t>
      </w:r>
      <w:r w:rsidR="00EE3D5E" w:rsidRPr="0058029A">
        <w:rPr>
          <w:rFonts w:ascii="Times New Roman" w:hAnsi="Times New Roman"/>
          <w:sz w:val="24"/>
          <w:szCs w:val="24"/>
          <w:lang w:val="en-GB"/>
        </w:rPr>
        <w:t>accommodation</w:t>
      </w:r>
      <w:r w:rsidR="007E0D49" w:rsidRPr="0058029A">
        <w:rPr>
          <w:rFonts w:ascii="Times New Roman" w:hAnsi="Times New Roman"/>
          <w:sz w:val="24"/>
          <w:szCs w:val="24"/>
          <w:lang w:val="en-GB"/>
        </w:rPr>
        <w:t>in</w:t>
      </w:r>
      <w:r w:rsidRPr="0058029A">
        <w:rPr>
          <w:rFonts w:ascii="Times New Roman" w:hAnsi="Times New Roman"/>
          <w:sz w:val="24"/>
          <w:szCs w:val="24"/>
          <w:lang w:val="en-GB"/>
        </w:rPr>
        <w:t xml:space="preserve"> the Detention Centre made. However, additional capacities have not been provided in line with this assessment, because of the lack of financial resources, so the deadline for implementation was moved to </w:t>
      </w:r>
      <w:r w:rsidR="007E0D49" w:rsidRPr="0058029A">
        <w:rPr>
          <w:rFonts w:ascii="Times New Roman" w:hAnsi="Times New Roman"/>
          <w:sz w:val="24"/>
          <w:szCs w:val="24"/>
          <w:lang w:val="en-GB"/>
        </w:rPr>
        <w:t>Q2</w:t>
      </w:r>
      <w:r w:rsidRPr="0058029A">
        <w:rPr>
          <w:rFonts w:ascii="Times New Roman" w:hAnsi="Times New Roman"/>
          <w:sz w:val="24"/>
          <w:szCs w:val="24"/>
          <w:lang w:val="en-GB"/>
        </w:rPr>
        <w:t xml:space="preserve"> 2017.</w:t>
      </w:r>
    </w:p>
    <w:p w:rsidR="000D6E88" w:rsidRPr="0058029A" w:rsidRDefault="000D6E88" w:rsidP="004F1A29">
      <w:pPr>
        <w:pStyle w:val="ListParagraph"/>
        <w:numPr>
          <w:ilvl w:val="0"/>
          <w:numId w:val="20"/>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Expanding accommodation capacities for UMCs. Activity </w:t>
      </w:r>
      <w:r w:rsidR="00A874F2" w:rsidRPr="0058029A">
        <w:rPr>
          <w:rFonts w:ascii="Times New Roman" w:hAnsi="Times New Roman"/>
          <w:sz w:val="24"/>
          <w:szCs w:val="24"/>
          <w:lang w:val="en-GB"/>
        </w:rPr>
        <w:t>finalised</w:t>
      </w:r>
      <w:r w:rsidRPr="0058029A">
        <w:rPr>
          <w:rFonts w:ascii="Times New Roman" w:hAnsi="Times New Roman"/>
          <w:sz w:val="24"/>
          <w:szCs w:val="24"/>
          <w:lang w:val="en-GB"/>
        </w:rPr>
        <w:t xml:space="preserve"> by </w:t>
      </w:r>
      <w:r w:rsidR="00A874F2" w:rsidRPr="0058029A">
        <w:rPr>
          <w:rFonts w:ascii="Times New Roman" w:hAnsi="Times New Roman"/>
          <w:sz w:val="24"/>
          <w:szCs w:val="24"/>
          <w:lang w:val="en-GB"/>
        </w:rPr>
        <w:t>extending the capacities of the facilities in Belgrade and Niš and building a new facility in Subotica.</w:t>
      </w:r>
    </w:p>
    <w:p w:rsidR="00A874F2" w:rsidRPr="0058029A" w:rsidRDefault="00A874F2" w:rsidP="004F1A29">
      <w:pPr>
        <w:pStyle w:val="ListParagraph"/>
        <w:numPr>
          <w:ilvl w:val="0"/>
          <w:numId w:val="20"/>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Raising the capacities of staff in the system of accommodation of irregular migrants and preparation in case of sudden influx of a high number of irr</w:t>
      </w:r>
      <w:r w:rsidR="007E0D49" w:rsidRPr="0058029A">
        <w:rPr>
          <w:rFonts w:ascii="Times New Roman" w:hAnsi="Times New Roman"/>
          <w:sz w:val="24"/>
          <w:szCs w:val="24"/>
          <w:lang w:val="en-GB"/>
        </w:rPr>
        <w:t>e</w:t>
      </w:r>
      <w:r w:rsidRPr="0058029A">
        <w:rPr>
          <w:rFonts w:ascii="Times New Roman" w:hAnsi="Times New Roman"/>
          <w:sz w:val="24"/>
          <w:szCs w:val="24"/>
          <w:lang w:val="en-GB"/>
        </w:rPr>
        <w:t xml:space="preserve">gular migrants. Activity finalised by organising a set of trainings for staff in centres for accommodation, </w:t>
      </w:r>
      <w:r w:rsidR="007E0D49" w:rsidRPr="0058029A">
        <w:rPr>
          <w:rFonts w:ascii="Times New Roman" w:hAnsi="Times New Roman"/>
          <w:sz w:val="24"/>
          <w:szCs w:val="24"/>
          <w:lang w:val="en-GB"/>
        </w:rPr>
        <w:t xml:space="preserve">Centres for Social Work </w:t>
      </w:r>
      <w:r w:rsidRPr="0058029A">
        <w:rPr>
          <w:rFonts w:ascii="Times New Roman" w:hAnsi="Times New Roman"/>
          <w:sz w:val="24"/>
          <w:szCs w:val="24"/>
          <w:lang w:val="en-GB"/>
        </w:rPr>
        <w:t xml:space="preserve">and other relevant services, and training plan for police officers </w:t>
      </w:r>
      <w:r w:rsidR="007E0D49" w:rsidRPr="0058029A">
        <w:rPr>
          <w:rFonts w:ascii="Times New Roman" w:hAnsi="Times New Roman"/>
          <w:sz w:val="24"/>
          <w:szCs w:val="24"/>
          <w:lang w:val="en-GB"/>
        </w:rPr>
        <w:t>developed</w:t>
      </w:r>
      <w:r w:rsidRPr="0058029A">
        <w:rPr>
          <w:rFonts w:ascii="Times New Roman" w:hAnsi="Times New Roman"/>
          <w:sz w:val="24"/>
          <w:szCs w:val="24"/>
          <w:lang w:val="en-GB"/>
        </w:rPr>
        <w:t>.</w:t>
      </w:r>
    </w:p>
    <w:p w:rsidR="00A874F2" w:rsidRPr="0058029A" w:rsidRDefault="00A874F2" w:rsidP="004F1A29">
      <w:pPr>
        <w:shd w:val="clear" w:color="auto" w:fill="FFFFFF"/>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 xml:space="preserve">With the aim of urgent and coordinated action, on 6 June 2015, the Government of the Republic of Serbia established the Working Group on Mixed Migration Flows, at the ministerial level, with the task to monitor the issues of mixed migration flows and provide proposals of measures to address the issues </w:t>
      </w:r>
      <w:r w:rsidR="00CF16A4" w:rsidRPr="0058029A">
        <w:rPr>
          <w:rFonts w:ascii="Times New Roman" w:hAnsi="Times New Roman"/>
          <w:color w:val="000000"/>
          <w:sz w:val="24"/>
          <w:szCs w:val="24"/>
          <w:lang w:val="en-GB"/>
        </w:rPr>
        <w:t>identified</w:t>
      </w:r>
      <w:r w:rsidRPr="0058029A">
        <w:rPr>
          <w:rFonts w:ascii="Times New Roman" w:hAnsi="Times New Roman"/>
          <w:color w:val="000000"/>
          <w:sz w:val="24"/>
          <w:szCs w:val="24"/>
          <w:lang w:val="en-GB"/>
        </w:rPr>
        <w:t xml:space="preserve"> and harmonize the approache</w:t>
      </w:r>
      <w:r w:rsidR="00CF16A4" w:rsidRPr="0058029A">
        <w:rPr>
          <w:rFonts w:ascii="Times New Roman" w:hAnsi="Times New Roman"/>
          <w:color w:val="000000"/>
          <w:sz w:val="24"/>
          <w:szCs w:val="24"/>
          <w:lang w:val="en-GB"/>
        </w:rPr>
        <w:t>s</w:t>
      </w:r>
      <w:r w:rsidRPr="0058029A">
        <w:rPr>
          <w:rFonts w:ascii="Times New Roman" w:hAnsi="Times New Roman"/>
          <w:color w:val="000000"/>
          <w:sz w:val="24"/>
          <w:szCs w:val="24"/>
          <w:lang w:val="en-GB"/>
        </w:rPr>
        <w:t xml:space="preserve"> of competent government </w:t>
      </w:r>
      <w:r w:rsidR="00CF16A4" w:rsidRPr="0058029A">
        <w:rPr>
          <w:rFonts w:ascii="Times New Roman" w:hAnsi="Times New Roman"/>
          <w:color w:val="000000"/>
          <w:sz w:val="24"/>
          <w:szCs w:val="24"/>
          <w:lang w:val="en-GB"/>
        </w:rPr>
        <w:t>agencies</w:t>
      </w:r>
      <w:r w:rsidRPr="0058029A">
        <w:rPr>
          <w:rFonts w:ascii="Times New Roman" w:hAnsi="Times New Roman"/>
          <w:color w:val="000000"/>
          <w:sz w:val="24"/>
          <w:szCs w:val="24"/>
          <w:lang w:val="en-GB"/>
        </w:rPr>
        <w:t xml:space="preserve"> and other organisations and institutions dealing with the issue of mixed migration flows. On 4 September 2015, </w:t>
      </w:r>
      <w:r w:rsidR="00CF16A4" w:rsidRPr="0058029A">
        <w:rPr>
          <w:rFonts w:ascii="Times New Roman" w:hAnsi="Times New Roman"/>
          <w:color w:val="000000"/>
          <w:sz w:val="24"/>
          <w:szCs w:val="24"/>
          <w:lang w:val="en-GB"/>
        </w:rPr>
        <w:t>t</w:t>
      </w:r>
      <w:r w:rsidRPr="0058029A">
        <w:rPr>
          <w:rFonts w:ascii="Times New Roman" w:hAnsi="Times New Roman"/>
          <w:color w:val="000000"/>
          <w:sz w:val="24"/>
          <w:szCs w:val="24"/>
          <w:lang w:val="en-GB"/>
        </w:rPr>
        <w:t xml:space="preserve">he Government of the Republic of Serbia adopted </w:t>
      </w:r>
      <w:r w:rsidR="00CF16A4" w:rsidRPr="0058029A">
        <w:rPr>
          <w:rFonts w:ascii="Times New Roman" w:hAnsi="Times New Roman"/>
          <w:color w:val="000000"/>
          <w:sz w:val="24"/>
          <w:szCs w:val="24"/>
          <w:lang w:val="en-GB"/>
        </w:rPr>
        <w:t xml:space="preserve">a Response Plan in case of </w:t>
      </w:r>
      <w:r w:rsidR="00CF16A4" w:rsidRPr="0058029A">
        <w:rPr>
          <w:rFonts w:ascii="Times New Roman" w:hAnsi="Times New Roman"/>
          <w:color w:val="000000"/>
          <w:sz w:val="24"/>
          <w:szCs w:val="24"/>
          <w:lang w:val="en-GB"/>
        </w:rPr>
        <w:lastRenderedPageBreak/>
        <w:t>incr</w:t>
      </w:r>
      <w:r w:rsidRPr="0058029A">
        <w:rPr>
          <w:rFonts w:ascii="Times New Roman" w:hAnsi="Times New Roman"/>
          <w:color w:val="000000"/>
          <w:sz w:val="24"/>
          <w:szCs w:val="24"/>
          <w:lang w:val="en-GB"/>
        </w:rPr>
        <w:t>eased number of migrants on the terr</w:t>
      </w:r>
      <w:r w:rsidR="00CF16A4" w:rsidRPr="0058029A">
        <w:rPr>
          <w:rFonts w:ascii="Times New Roman" w:hAnsi="Times New Roman"/>
          <w:color w:val="000000"/>
          <w:sz w:val="24"/>
          <w:szCs w:val="24"/>
          <w:lang w:val="en-GB"/>
        </w:rPr>
        <w:t>itory of the Republic of Serbia</w:t>
      </w:r>
      <w:r w:rsidRPr="0058029A">
        <w:rPr>
          <w:rFonts w:ascii="Times New Roman" w:hAnsi="Times New Roman"/>
          <w:color w:val="000000"/>
          <w:sz w:val="24"/>
          <w:szCs w:val="24"/>
          <w:lang w:val="en-GB"/>
        </w:rPr>
        <w:t xml:space="preserve"> for the period October 2016 – March 2017, defining the main directions of response, measures and activities to be undertaken to provide migrants with adequate protection during winter. In December 2016, the revised Response Plan </w:t>
      </w:r>
      <w:r w:rsidR="00CF16A4" w:rsidRPr="0058029A">
        <w:rPr>
          <w:rFonts w:ascii="Times New Roman" w:hAnsi="Times New Roman"/>
          <w:color w:val="000000"/>
          <w:sz w:val="24"/>
          <w:szCs w:val="24"/>
          <w:lang w:val="en-GB"/>
        </w:rPr>
        <w:t>in case of</w:t>
      </w:r>
      <w:r w:rsidRPr="0058029A">
        <w:rPr>
          <w:rFonts w:ascii="Times New Roman" w:hAnsi="Times New Roman"/>
          <w:color w:val="000000"/>
          <w:sz w:val="24"/>
          <w:szCs w:val="24"/>
          <w:lang w:val="en-GB"/>
        </w:rPr>
        <w:t xml:space="preserve"> increased number of migrants on the territory of the Republic of Serbia for the period April-December 2017 was adopted.</w:t>
      </w:r>
    </w:p>
    <w:p w:rsidR="007909B3" w:rsidRPr="0058029A" w:rsidRDefault="00A874F2" w:rsidP="004F1A29">
      <w:pPr>
        <w:shd w:val="clear" w:color="auto" w:fill="FFFFFF"/>
        <w:spacing w:line="240" w:lineRule="auto"/>
        <w:jc w:val="both"/>
        <w:rPr>
          <w:rFonts w:ascii="Times New Roman" w:hAnsi="Times New Roman"/>
          <w:color w:val="222222"/>
          <w:sz w:val="24"/>
          <w:szCs w:val="24"/>
          <w:lang w:val="en-GB"/>
        </w:rPr>
      </w:pPr>
      <w:r w:rsidRPr="0058029A">
        <w:rPr>
          <w:rFonts w:ascii="Times New Roman" w:hAnsi="Times New Roman"/>
          <w:color w:val="222222"/>
          <w:sz w:val="24"/>
          <w:szCs w:val="24"/>
          <w:lang w:val="en-GB"/>
        </w:rPr>
        <w:t xml:space="preserve">The competent authorities of the Republic of Serbia have prepared for the reception of a large number of migrants in accordance with the Response Plan. The September 2015 Response Plan provides for accommodation capacities for 3,000 persons. In October 2015, after the </w:t>
      </w:r>
      <w:r w:rsidR="00F22DFD" w:rsidRPr="0058029A">
        <w:rPr>
          <w:rFonts w:ascii="Times New Roman" w:hAnsi="Times New Roman"/>
          <w:color w:val="222222"/>
          <w:sz w:val="24"/>
          <w:szCs w:val="24"/>
          <w:lang w:val="en-GB"/>
        </w:rPr>
        <w:t>Leaders’ Meetingonthe</w:t>
      </w:r>
      <w:r w:rsidRPr="0058029A">
        <w:rPr>
          <w:rFonts w:ascii="Times New Roman" w:hAnsi="Times New Roman"/>
          <w:color w:val="222222"/>
          <w:sz w:val="24"/>
          <w:szCs w:val="24"/>
          <w:lang w:val="en-GB"/>
        </w:rPr>
        <w:t xml:space="preserve"> Western Balkan </w:t>
      </w:r>
      <w:r w:rsidR="00F22DFD" w:rsidRPr="0058029A">
        <w:rPr>
          <w:rFonts w:ascii="Times New Roman" w:hAnsi="Times New Roman"/>
          <w:color w:val="222222"/>
          <w:sz w:val="24"/>
          <w:szCs w:val="24"/>
          <w:lang w:val="en-GB"/>
        </w:rPr>
        <w:t xml:space="preserve">Migration </w:t>
      </w:r>
      <w:r w:rsidRPr="0058029A">
        <w:rPr>
          <w:rFonts w:ascii="Times New Roman" w:hAnsi="Times New Roman"/>
          <w:color w:val="222222"/>
          <w:sz w:val="24"/>
          <w:szCs w:val="24"/>
          <w:lang w:val="en-GB"/>
        </w:rPr>
        <w:t xml:space="preserve">Route, the Republic of Serbia expressed willingness to provide </w:t>
      </w:r>
      <w:r w:rsidR="00EE3D5E" w:rsidRPr="0058029A">
        <w:rPr>
          <w:rFonts w:ascii="Times New Roman" w:hAnsi="Times New Roman"/>
          <w:color w:val="222222"/>
          <w:sz w:val="24"/>
          <w:szCs w:val="24"/>
          <w:lang w:val="en-GB"/>
        </w:rPr>
        <w:t>accommodation</w:t>
      </w:r>
      <w:r w:rsidRPr="0058029A">
        <w:rPr>
          <w:rFonts w:ascii="Times New Roman" w:hAnsi="Times New Roman"/>
          <w:color w:val="222222"/>
          <w:sz w:val="24"/>
          <w:szCs w:val="24"/>
          <w:lang w:val="en-GB"/>
        </w:rPr>
        <w:t xml:space="preserve"> for 6,000 persons. At the beginning of the migrant crisis and </w:t>
      </w:r>
      <w:r w:rsidR="00F22DFD" w:rsidRPr="0058029A">
        <w:rPr>
          <w:rFonts w:ascii="Times New Roman" w:hAnsi="Times New Roman"/>
          <w:color w:val="222222"/>
          <w:sz w:val="24"/>
          <w:szCs w:val="24"/>
          <w:lang w:val="en-GB"/>
        </w:rPr>
        <w:t>when</w:t>
      </w:r>
      <w:r w:rsidRPr="0058029A">
        <w:rPr>
          <w:rFonts w:ascii="Times New Roman" w:hAnsi="Times New Roman"/>
          <w:color w:val="222222"/>
          <w:sz w:val="24"/>
          <w:szCs w:val="24"/>
          <w:lang w:val="en-GB"/>
        </w:rPr>
        <w:t xml:space="preserve"> the Western Balkans Route</w:t>
      </w:r>
      <w:r w:rsidR="00F22DFD" w:rsidRPr="0058029A">
        <w:rPr>
          <w:rFonts w:ascii="Times New Roman" w:hAnsi="Times New Roman"/>
          <w:color w:val="222222"/>
          <w:sz w:val="24"/>
          <w:szCs w:val="24"/>
          <w:lang w:val="en-GB"/>
        </w:rPr>
        <w:t xml:space="preserve"> opened</w:t>
      </w:r>
      <w:r w:rsidRPr="0058029A">
        <w:rPr>
          <w:rFonts w:ascii="Times New Roman" w:hAnsi="Times New Roman"/>
          <w:color w:val="222222"/>
          <w:sz w:val="24"/>
          <w:szCs w:val="24"/>
          <w:lang w:val="en-GB"/>
        </w:rPr>
        <w:t xml:space="preserve"> in mid-2015, the Republic of Serbia had five Asylum Centres (Banja Koviljača, Bogovađa, Sjenica, Tutin and Krnjača), with total capacity of 810 beds. In this </w:t>
      </w:r>
      <w:r w:rsidR="00EE3D5E" w:rsidRPr="0058029A">
        <w:rPr>
          <w:rFonts w:ascii="Times New Roman" w:hAnsi="Times New Roman"/>
          <w:color w:val="222222"/>
          <w:sz w:val="24"/>
          <w:szCs w:val="24"/>
          <w:lang w:val="en-GB"/>
        </w:rPr>
        <w:t>period,</w:t>
      </w:r>
      <w:r w:rsidRPr="0058029A">
        <w:rPr>
          <w:rFonts w:ascii="Times New Roman" w:hAnsi="Times New Roman"/>
          <w:color w:val="222222"/>
          <w:sz w:val="24"/>
          <w:szCs w:val="24"/>
          <w:lang w:val="en-GB"/>
        </w:rPr>
        <w:t xml:space="preserve"> they were 75% full. In February 2017, 17 centres were operational (5 permanent asylum centres and 12 reception centres) with total capacity of 6,900 beds. O</w:t>
      </w:r>
      <w:r w:rsidR="00F22DFD" w:rsidRPr="0058029A">
        <w:rPr>
          <w:rFonts w:ascii="Times New Roman" w:hAnsi="Times New Roman"/>
          <w:color w:val="222222"/>
          <w:sz w:val="24"/>
          <w:szCs w:val="24"/>
          <w:lang w:val="en-GB"/>
        </w:rPr>
        <w:t>ut of the</w:t>
      </w:r>
      <w:r w:rsidRPr="0058029A">
        <w:rPr>
          <w:rFonts w:ascii="Times New Roman" w:hAnsi="Times New Roman"/>
          <w:color w:val="222222"/>
          <w:sz w:val="24"/>
          <w:szCs w:val="24"/>
          <w:lang w:val="en-GB"/>
        </w:rPr>
        <w:t xml:space="preserve">se, 5,600 beds in solid buildings and 1,300 </w:t>
      </w:r>
      <w:r w:rsidR="007909B3" w:rsidRPr="0058029A">
        <w:rPr>
          <w:rFonts w:ascii="Times New Roman" w:hAnsi="Times New Roman"/>
          <w:color w:val="222222"/>
          <w:sz w:val="24"/>
          <w:szCs w:val="24"/>
          <w:lang w:val="en-GB"/>
        </w:rPr>
        <w:t xml:space="preserve">in </w:t>
      </w:r>
      <w:r w:rsidR="00DF4557" w:rsidRPr="0058029A">
        <w:rPr>
          <w:rFonts w:ascii="Times New Roman" w:hAnsi="Times New Roman"/>
          <w:color w:val="222222"/>
          <w:sz w:val="24"/>
          <w:szCs w:val="24"/>
          <w:lang w:val="en-GB"/>
        </w:rPr>
        <w:t>rub halls</w:t>
      </w:r>
      <w:r w:rsidR="007909B3" w:rsidRPr="0058029A">
        <w:rPr>
          <w:rFonts w:ascii="Times New Roman" w:hAnsi="Times New Roman"/>
          <w:color w:val="222222"/>
          <w:sz w:val="24"/>
          <w:szCs w:val="24"/>
          <w:lang w:val="en-GB"/>
        </w:rPr>
        <w:t xml:space="preserve">. </w:t>
      </w:r>
      <w:r w:rsidR="00DF4557" w:rsidRPr="0058029A">
        <w:rPr>
          <w:rFonts w:ascii="Times New Roman" w:hAnsi="Times New Roman"/>
          <w:color w:val="222222"/>
          <w:sz w:val="24"/>
          <w:szCs w:val="24"/>
          <w:lang w:val="en-GB"/>
        </w:rPr>
        <w:t>Putting up rub halls</w:t>
      </w:r>
      <w:r w:rsidR="007909B3" w:rsidRPr="0058029A">
        <w:rPr>
          <w:rFonts w:ascii="Times New Roman" w:hAnsi="Times New Roman"/>
          <w:color w:val="222222"/>
          <w:sz w:val="24"/>
          <w:szCs w:val="24"/>
          <w:lang w:val="en-GB"/>
        </w:rPr>
        <w:t xml:space="preserve"> in locations closer to Northern borders was a response to increased needs in the situation of mass influx of migrants with the aim of urgent reception and protection. </w:t>
      </w:r>
      <w:r w:rsidR="00C26188" w:rsidRPr="0058029A">
        <w:rPr>
          <w:rFonts w:ascii="Times New Roman" w:hAnsi="Times New Roman"/>
          <w:color w:val="222222"/>
          <w:sz w:val="24"/>
          <w:szCs w:val="24"/>
          <w:lang w:val="en-GB"/>
        </w:rPr>
        <w:t>In mid-July</w:t>
      </w:r>
      <w:r w:rsidR="007909B3" w:rsidRPr="0058029A">
        <w:rPr>
          <w:rFonts w:ascii="Times New Roman" w:hAnsi="Times New Roman"/>
          <w:color w:val="222222"/>
          <w:sz w:val="24"/>
          <w:szCs w:val="24"/>
          <w:lang w:val="en-GB"/>
        </w:rPr>
        <w:t xml:space="preserve"> 2017, 18 centres were operational (5 permanent Asylum Centres and 13 Reception Centres) </w:t>
      </w:r>
      <w:r w:rsidR="00C26188" w:rsidRPr="0058029A">
        <w:rPr>
          <w:rFonts w:ascii="Times New Roman" w:hAnsi="Times New Roman"/>
          <w:color w:val="222222"/>
          <w:sz w:val="24"/>
          <w:szCs w:val="24"/>
          <w:lang w:val="en-GB"/>
        </w:rPr>
        <w:t>accommodating5</w:t>
      </w:r>
      <w:r w:rsidR="007909B3" w:rsidRPr="0058029A">
        <w:rPr>
          <w:rFonts w:ascii="Times New Roman" w:hAnsi="Times New Roman"/>
          <w:color w:val="222222"/>
          <w:sz w:val="24"/>
          <w:szCs w:val="24"/>
          <w:lang w:val="en-GB"/>
        </w:rPr>
        <w:t>,</w:t>
      </w:r>
      <w:r w:rsidR="00C26188" w:rsidRPr="0058029A">
        <w:rPr>
          <w:rFonts w:ascii="Times New Roman" w:hAnsi="Times New Roman"/>
          <w:color w:val="222222"/>
          <w:sz w:val="24"/>
          <w:szCs w:val="24"/>
          <w:lang w:val="en-GB"/>
        </w:rPr>
        <w:t>100</w:t>
      </w:r>
      <w:r w:rsidR="007909B3" w:rsidRPr="0058029A">
        <w:rPr>
          <w:rFonts w:ascii="Times New Roman" w:hAnsi="Times New Roman"/>
          <w:color w:val="222222"/>
          <w:sz w:val="24"/>
          <w:szCs w:val="24"/>
          <w:lang w:val="en-GB"/>
        </w:rPr>
        <w:t xml:space="preserve"> persons.</w:t>
      </w:r>
    </w:p>
    <w:p w:rsidR="00360125" w:rsidRPr="0058029A" w:rsidRDefault="00360125" w:rsidP="004F1A29">
      <w:pPr>
        <w:spacing w:line="240" w:lineRule="auto"/>
        <w:jc w:val="both"/>
        <w:rPr>
          <w:rFonts w:ascii="Times New Roman" w:hAnsi="Times New Roman"/>
          <w:sz w:val="24"/>
          <w:szCs w:val="24"/>
          <w:lang w:val="en-GB"/>
        </w:rPr>
      </w:pPr>
    </w:p>
    <w:p w:rsidR="005E6125" w:rsidRPr="0058029A" w:rsidRDefault="00906569" w:rsidP="00547A13">
      <w:pPr>
        <w:pStyle w:val="Heading2"/>
        <w:numPr>
          <w:ilvl w:val="0"/>
          <w:numId w:val="38"/>
        </w:numPr>
        <w:spacing w:before="0" w:after="200" w:line="240" w:lineRule="auto"/>
        <w:jc w:val="center"/>
        <w:rPr>
          <w:rFonts w:ascii="Times New Roman" w:hAnsi="Times New Roman" w:cs="Times New Roman"/>
          <w:color w:val="auto"/>
          <w:sz w:val="24"/>
          <w:szCs w:val="24"/>
          <w:lang w:val="en-GB"/>
        </w:rPr>
      </w:pPr>
      <w:r w:rsidRPr="0058029A">
        <w:rPr>
          <w:rFonts w:ascii="Times New Roman" w:hAnsi="Times New Roman" w:cs="Times New Roman"/>
          <w:color w:val="auto"/>
          <w:sz w:val="24"/>
          <w:szCs w:val="24"/>
          <w:lang w:val="en-GB"/>
        </w:rPr>
        <w:t>PROBLEM STATEMENT</w:t>
      </w:r>
    </w:p>
    <w:p w:rsidR="001A02E5" w:rsidRPr="0058029A" w:rsidRDefault="00FA486D"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In the context of</w:t>
      </w:r>
      <w:r w:rsidR="007F0B0F" w:rsidRPr="0058029A">
        <w:rPr>
          <w:rFonts w:ascii="Times New Roman" w:hAnsi="Times New Roman"/>
          <w:sz w:val="24"/>
          <w:szCs w:val="24"/>
          <w:lang w:val="en-GB"/>
        </w:rPr>
        <w:t xml:space="preserve"> the</w:t>
      </w:r>
      <w:r w:rsidR="00E50091" w:rsidRPr="0058029A">
        <w:rPr>
          <w:rFonts w:ascii="Times New Roman" w:hAnsi="Times New Roman"/>
          <w:sz w:val="24"/>
          <w:szCs w:val="24"/>
          <w:lang w:val="en-GB"/>
        </w:rPr>
        <w:t xml:space="preserve"> above analysis of the trends of irregular migration, situation </w:t>
      </w:r>
      <w:r w:rsidR="00B366A7" w:rsidRPr="0058029A">
        <w:rPr>
          <w:rFonts w:ascii="Times New Roman" w:hAnsi="Times New Roman"/>
          <w:sz w:val="24"/>
          <w:szCs w:val="24"/>
          <w:lang w:val="en-GB"/>
        </w:rPr>
        <w:t>with</w:t>
      </w:r>
      <w:r w:rsidR="00E50091" w:rsidRPr="0058029A">
        <w:rPr>
          <w:rFonts w:ascii="Times New Roman" w:hAnsi="Times New Roman"/>
          <w:sz w:val="24"/>
          <w:szCs w:val="24"/>
          <w:lang w:val="en-GB"/>
        </w:rPr>
        <w:t xml:space="preserve"> legal and institutional frameworks for prevention and the level of available resources,</w:t>
      </w:r>
      <w:r w:rsidR="00293605" w:rsidRPr="0058029A">
        <w:rPr>
          <w:rFonts w:ascii="Times New Roman" w:hAnsi="Times New Roman"/>
          <w:sz w:val="24"/>
          <w:szCs w:val="24"/>
          <w:lang w:val="en-GB"/>
        </w:rPr>
        <w:t xml:space="preserve"> members of the Working Group for the development of the Draft Strategy made a SWOT analysis (Annex 3). Based on the elements of strengths, weaknesses, opportunities and threats listed in this analysis, several summary conclusions </w:t>
      </w:r>
      <w:r w:rsidR="00B366A7" w:rsidRPr="0058029A">
        <w:rPr>
          <w:rFonts w:ascii="Times New Roman" w:hAnsi="Times New Roman"/>
          <w:sz w:val="24"/>
          <w:szCs w:val="24"/>
          <w:lang w:val="en-GB"/>
        </w:rPr>
        <w:t>could</w:t>
      </w:r>
      <w:r w:rsidR="00293605" w:rsidRPr="0058029A">
        <w:rPr>
          <w:rFonts w:ascii="Times New Roman" w:hAnsi="Times New Roman"/>
          <w:sz w:val="24"/>
          <w:szCs w:val="24"/>
          <w:lang w:val="en-GB"/>
        </w:rPr>
        <w:t xml:space="preserve"> be drawn on the existing policy for combating irregular migration:</w:t>
      </w:r>
    </w:p>
    <w:p w:rsidR="001A02E5" w:rsidRPr="0058029A" w:rsidRDefault="00293605" w:rsidP="004F1A29">
      <w:pPr>
        <w:pStyle w:val="ListParagraph"/>
        <w:numPr>
          <w:ilvl w:val="0"/>
          <w:numId w:val="18"/>
        </w:numPr>
        <w:spacing w:line="240" w:lineRule="auto"/>
        <w:jc w:val="both"/>
        <w:rPr>
          <w:rFonts w:ascii="Times New Roman" w:hAnsi="Times New Roman"/>
          <w:sz w:val="24"/>
          <w:szCs w:val="24"/>
          <w:lang w:val="en-GB"/>
        </w:rPr>
      </w:pPr>
      <w:r w:rsidRPr="0058029A">
        <w:rPr>
          <w:rFonts w:ascii="Times New Roman" w:hAnsi="Times New Roman"/>
          <w:b/>
          <w:sz w:val="24"/>
          <w:szCs w:val="24"/>
          <w:lang w:val="en-GB"/>
        </w:rPr>
        <w:t>Strengthening regional communication and local institutions</w:t>
      </w:r>
      <w:r w:rsidRPr="0058029A">
        <w:rPr>
          <w:rFonts w:ascii="Times New Roman" w:hAnsi="Times New Roman"/>
          <w:sz w:val="24"/>
          <w:szCs w:val="24"/>
          <w:lang w:val="en-GB"/>
        </w:rPr>
        <w:t xml:space="preserve"> contributes to relevance. Numerous legislative framework elements are harmonized with the appropriate E</w:t>
      </w:r>
      <w:r w:rsidR="00906569" w:rsidRPr="0058029A">
        <w:rPr>
          <w:rFonts w:ascii="Times New Roman" w:hAnsi="Times New Roman"/>
          <w:sz w:val="24"/>
          <w:szCs w:val="24"/>
          <w:lang w:val="en-GB"/>
        </w:rPr>
        <w:t>U</w:t>
      </w:r>
      <w:r w:rsidRPr="0058029A">
        <w:rPr>
          <w:rFonts w:ascii="Times New Roman" w:hAnsi="Times New Roman"/>
          <w:sz w:val="24"/>
          <w:szCs w:val="24"/>
          <w:lang w:val="en-GB"/>
        </w:rPr>
        <w:t xml:space="preserve"> framework and clearly directed against the elements fostering irregular migration: smugglers, irresponsible employers, inefficient control, poor information flow, weak international cooperation. The main infrastructure has been established, necessary for combating irregular migration and helping migrants, and the political framework for action in that direction, through the process of harmonization with the policy and activities </w:t>
      </w:r>
      <w:r w:rsidR="0058029A" w:rsidRPr="0058029A">
        <w:rPr>
          <w:rFonts w:ascii="Times New Roman" w:hAnsi="Times New Roman"/>
          <w:sz w:val="24"/>
          <w:szCs w:val="24"/>
          <w:lang w:val="en-GB"/>
        </w:rPr>
        <w:t>of EU institutions</w:t>
      </w:r>
      <w:r w:rsidRPr="0058029A">
        <w:rPr>
          <w:rFonts w:ascii="Times New Roman" w:hAnsi="Times New Roman"/>
          <w:sz w:val="24"/>
          <w:szCs w:val="24"/>
          <w:lang w:val="en-GB"/>
        </w:rPr>
        <w:t xml:space="preserve"> in this area. However, there are still issues affecting the relevance of such policy, and the major one is the inability to have a more direct influence on the source of the issue – conflicts and economic crisis in the regions from which irregular migrants arrive. An issue which is within the reach of domestic institutions is </w:t>
      </w:r>
      <w:r w:rsidR="00906569" w:rsidRPr="0058029A">
        <w:rPr>
          <w:rFonts w:ascii="Times New Roman" w:hAnsi="Times New Roman"/>
          <w:sz w:val="24"/>
          <w:szCs w:val="24"/>
          <w:lang w:val="en-GB"/>
        </w:rPr>
        <w:t>higher impact</w:t>
      </w:r>
      <w:r w:rsidRPr="0058029A">
        <w:rPr>
          <w:rFonts w:ascii="Times New Roman" w:hAnsi="Times New Roman"/>
          <w:sz w:val="24"/>
          <w:szCs w:val="24"/>
          <w:lang w:val="en-GB"/>
        </w:rPr>
        <w:t xml:space="preserve"> of organised criminal groups </w:t>
      </w:r>
      <w:r w:rsidR="00906569" w:rsidRPr="0058029A">
        <w:rPr>
          <w:rFonts w:ascii="Times New Roman" w:hAnsi="Times New Roman"/>
          <w:sz w:val="24"/>
          <w:szCs w:val="24"/>
          <w:lang w:val="en-GB"/>
        </w:rPr>
        <w:t>on</w:t>
      </w:r>
      <w:r w:rsidRPr="0058029A">
        <w:rPr>
          <w:rFonts w:ascii="Times New Roman" w:hAnsi="Times New Roman"/>
          <w:sz w:val="24"/>
          <w:szCs w:val="24"/>
          <w:lang w:val="en-GB"/>
        </w:rPr>
        <w:t xml:space="preserve"> irregular migration flows. This requires additional redirecting of activities and resources to international cooperation in uncovering these groups and their method of operation and to the coordination of operational activities on the borders with neighbouring countries. </w:t>
      </w:r>
    </w:p>
    <w:p w:rsidR="00E50091" w:rsidRPr="0058029A" w:rsidRDefault="00293605" w:rsidP="004F1A29">
      <w:pPr>
        <w:pStyle w:val="ListParagraph"/>
        <w:numPr>
          <w:ilvl w:val="0"/>
          <w:numId w:val="18"/>
        </w:numPr>
        <w:spacing w:line="240" w:lineRule="auto"/>
        <w:jc w:val="both"/>
        <w:rPr>
          <w:rFonts w:ascii="Times New Roman" w:hAnsi="Times New Roman"/>
          <w:sz w:val="24"/>
          <w:szCs w:val="24"/>
          <w:lang w:val="en-GB"/>
        </w:rPr>
      </w:pPr>
      <w:r w:rsidRPr="0058029A">
        <w:rPr>
          <w:rFonts w:ascii="Times New Roman" w:hAnsi="Times New Roman"/>
          <w:b/>
          <w:sz w:val="24"/>
          <w:szCs w:val="24"/>
          <w:lang w:val="en-GB"/>
        </w:rPr>
        <w:t xml:space="preserve">Coordination and faster mobilisation. </w:t>
      </w:r>
      <w:r w:rsidRPr="0058029A">
        <w:rPr>
          <w:rFonts w:ascii="Times New Roman" w:hAnsi="Times New Roman"/>
          <w:sz w:val="24"/>
          <w:szCs w:val="24"/>
          <w:lang w:val="en-GB"/>
        </w:rPr>
        <w:t xml:space="preserve">From the aspect of effectiveness, the policies for combating irregular migration in Serbia can also essentially get a positive mark. This is </w:t>
      </w:r>
      <w:r w:rsidRPr="0058029A">
        <w:rPr>
          <w:rFonts w:ascii="Times New Roman" w:hAnsi="Times New Roman"/>
          <w:sz w:val="24"/>
          <w:szCs w:val="24"/>
          <w:lang w:val="en-GB"/>
        </w:rPr>
        <w:lastRenderedPageBreak/>
        <w:t>confirmed primarily by the increased number of deterred irregular migrants at the border, the increase of accommodation capacities and the higher number of migrants in the programme of support and the broader spectrum of services of their social inclusion. However, this issue is still a big one and a considerable burden on the financial and institutional capacities of Serbia, and the main reason is that available resources are insufficient to address the issue of this scope, especially in the periods of ‘tidal waves’. During the workshops for the development of the Strategy, it was stressed that for this aspect of irregular migration a particular problem is the weak coordination with external stakeholders, especially numerous NGOs, which often duplicate activities on one objective or approach the problem in a fragmentary manner and a limited reach, which reduces the total effect of implemented activities.</w:t>
      </w:r>
    </w:p>
    <w:p w:rsidR="00540B8F" w:rsidRPr="0058029A" w:rsidRDefault="00293605" w:rsidP="004F1A29">
      <w:pPr>
        <w:pStyle w:val="ListParagraph"/>
        <w:numPr>
          <w:ilvl w:val="0"/>
          <w:numId w:val="18"/>
        </w:numPr>
        <w:spacing w:line="240" w:lineRule="auto"/>
        <w:jc w:val="both"/>
        <w:rPr>
          <w:rFonts w:ascii="Times New Roman" w:hAnsi="Times New Roman"/>
          <w:sz w:val="24"/>
          <w:szCs w:val="24"/>
          <w:lang w:val="en-GB"/>
        </w:rPr>
      </w:pPr>
      <w:r w:rsidRPr="0058029A">
        <w:rPr>
          <w:rFonts w:ascii="Times New Roman" w:hAnsi="Times New Roman"/>
          <w:b/>
          <w:sz w:val="24"/>
          <w:szCs w:val="24"/>
          <w:lang w:val="en-GB"/>
        </w:rPr>
        <w:t>Efficient use of available resources</w:t>
      </w:r>
      <w:r w:rsidRPr="0058029A">
        <w:rPr>
          <w:rFonts w:ascii="Times New Roman" w:hAnsi="Times New Roman"/>
          <w:sz w:val="24"/>
          <w:szCs w:val="24"/>
          <w:lang w:val="en-GB"/>
        </w:rPr>
        <w:t>. The financial and technical assistance of foreign governments and international organisations has been very important, because through the strengthening of technical and human capacities, the efficiency of activities on the prevention of irregular migration, trafficking in human beings and migrant smuggling has been significantly increased, as well as the assistance to vulnerable categories of migrants, passing through or stranded in Serbia, but the level of engagement of national institutions is crucial. This assessment primarily relates to engaged human resources, because many of the results achieved rest on a great enthusiasm and overtime work of police officers, CRM staff, migrant centres staff, professionals in Centres for Social Work, civic activists and volunteers. The situation with financial resources is somewhat less ideal. It could be said that organisational weaknesses of an emerging system lead to a decline in coordination, which result in unplanned allocation of resources, with excess resources in one segment and shortage in others. The lack of coordination with external actors can also be felt here, with frequent duplication of activities and invested resources.</w:t>
      </w:r>
    </w:p>
    <w:p w:rsidR="00CD028B" w:rsidRPr="0058029A" w:rsidRDefault="00CD028B" w:rsidP="004F1A29">
      <w:pPr>
        <w:spacing w:line="240" w:lineRule="auto"/>
        <w:jc w:val="both"/>
        <w:rPr>
          <w:rFonts w:ascii="Times New Roman" w:hAnsi="Times New Roman"/>
          <w:sz w:val="24"/>
          <w:szCs w:val="24"/>
          <w:lang w:val="en-GB"/>
        </w:rPr>
      </w:pPr>
    </w:p>
    <w:p w:rsidR="008D0C1F" w:rsidRPr="0058029A" w:rsidRDefault="00906569" w:rsidP="004F1A29">
      <w:pPr>
        <w:pStyle w:val="Heading3"/>
        <w:spacing w:before="0" w:after="200" w:line="240" w:lineRule="auto"/>
        <w:rPr>
          <w:rFonts w:ascii="Times New Roman" w:hAnsi="Times New Roman" w:cs="Times New Roman"/>
          <w:color w:val="auto"/>
          <w:lang w:val="en-GB"/>
        </w:rPr>
      </w:pPr>
      <w:r w:rsidRPr="0058029A">
        <w:rPr>
          <w:rFonts w:ascii="Times New Roman" w:hAnsi="Times New Roman" w:cs="Times New Roman"/>
          <w:color w:val="auto"/>
          <w:lang w:val="en-GB"/>
        </w:rPr>
        <w:t xml:space="preserve">6.1 </w:t>
      </w:r>
      <w:r w:rsidR="008D0C1F" w:rsidRPr="0058029A">
        <w:rPr>
          <w:rFonts w:ascii="Times New Roman" w:hAnsi="Times New Roman" w:cs="Times New Roman"/>
          <w:color w:val="auto"/>
          <w:lang w:val="en-GB"/>
        </w:rPr>
        <w:t xml:space="preserve">Main </w:t>
      </w:r>
      <w:r w:rsidR="00FE129F" w:rsidRPr="0058029A">
        <w:rPr>
          <w:rFonts w:ascii="Times New Roman" w:hAnsi="Times New Roman" w:cs="Times New Roman"/>
          <w:color w:val="auto"/>
          <w:lang w:val="en-GB"/>
        </w:rPr>
        <w:t>problem</w:t>
      </w:r>
      <w:r w:rsidR="008D0C1F" w:rsidRPr="0058029A">
        <w:rPr>
          <w:rFonts w:ascii="Times New Roman" w:hAnsi="Times New Roman" w:cs="Times New Roman"/>
          <w:color w:val="auto"/>
          <w:lang w:val="en-GB"/>
        </w:rPr>
        <w:t>, causes and effects</w:t>
      </w:r>
    </w:p>
    <w:p w:rsidR="0048350C" w:rsidRPr="0058029A" w:rsidRDefault="008D0C1F"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Based on the data on irregular migration trends in the Republic </w:t>
      </w:r>
      <w:r w:rsidR="00EE3D5E" w:rsidRPr="0058029A">
        <w:rPr>
          <w:rFonts w:ascii="Times New Roman" w:hAnsi="Times New Roman"/>
          <w:sz w:val="24"/>
          <w:szCs w:val="24"/>
          <w:lang w:val="en-GB"/>
        </w:rPr>
        <w:t>of</w:t>
      </w:r>
      <w:r w:rsidRPr="0058029A">
        <w:rPr>
          <w:rFonts w:ascii="Times New Roman" w:hAnsi="Times New Roman"/>
          <w:sz w:val="24"/>
          <w:szCs w:val="24"/>
          <w:lang w:val="en-GB"/>
        </w:rPr>
        <w:t xml:space="preserve"> Serbia and the legal and institutional response to it,</w:t>
      </w:r>
      <w:r w:rsidR="0048350C" w:rsidRPr="0058029A">
        <w:rPr>
          <w:rFonts w:ascii="Times New Roman" w:hAnsi="Times New Roman"/>
          <w:sz w:val="24"/>
          <w:szCs w:val="24"/>
          <w:lang w:val="en-GB"/>
        </w:rPr>
        <w:t xml:space="preserve"> as well as summary evaluation of the policy for combating irregula</w:t>
      </w:r>
      <w:r w:rsidR="00124153" w:rsidRPr="0058029A">
        <w:rPr>
          <w:rFonts w:ascii="Times New Roman" w:hAnsi="Times New Roman"/>
          <w:sz w:val="24"/>
          <w:szCs w:val="24"/>
          <w:lang w:val="en-GB"/>
        </w:rPr>
        <w:t>r</w:t>
      </w:r>
      <w:r w:rsidR="0048350C" w:rsidRPr="0058029A">
        <w:rPr>
          <w:rFonts w:ascii="Times New Roman" w:hAnsi="Times New Roman"/>
          <w:sz w:val="24"/>
          <w:szCs w:val="24"/>
          <w:lang w:val="en-GB"/>
        </w:rPr>
        <w:t xml:space="preserve"> migration, a number of </w:t>
      </w:r>
      <w:r w:rsidR="000E4752" w:rsidRPr="0058029A">
        <w:rPr>
          <w:rFonts w:ascii="Times New Roman" w:hAnsi="Times New Roman"/>
          <w:sz w:val="24"/>
          <w:szCs w:val="24"/>
          <w:lang w:val="en-GB"/>
        </w:rPr>
        <w:t xml:space="preserve">issues </w:t>
      </w:r>
      <w:r w:rsidR="0012550D" w:rsidRPr="0058029A">
        <w:rPr>
          <w:rFonts w:ascii="Times New Roman" w:hAnsi="Times New Roman"/>
          <w:sz w:val="24"/>
          <w:szCs w:val="24"/>
          <w:lang w:val="en-GB"/>
        </w:rPr>
        <w:t>have</w:t>
      </w:r>
      <w:r w:rsidR="000E4752" w:rsidRPr="0058029A">
        <w:rPr>
          <w:rFonts w:ascii="Times New Roman" w:hAnsi="Times New Roman"/>
          <w:sz w:val="24"/>
          <w:szCs w:val="24"/>
          <w:lang w:val="en-GB"/>
        </w:rPr>
        <w:t xml:space="preserve"> manifested</w:t>
      </w:r>
      <w:r w:rsidR="000E4752" w:rsidRPr="0058029A">
        <w:rPr>
          <w:rStyle w:val="FootnoteReference"/>
          <w:rFonts w:ascii="Times New Roman" w:hAnsi="Times New Roman"/>
          <w:sz w:val="24"/>
          <w:szCs w:val="24"/>
          <w:lang w:val="en-GB"/>
        </w:rPr>
        <w:footnoteReference w:id="58"/>
      </w:r>
      <w:r w:rsidR="000E4752" w:rsidRPr="0058029A">
        <w:rPr>
          <w:rFonts w:ascii="Times New Roman" w:hAnsi="Times New Roman"/>
          <w:sz w:val="24"/>
          <w:szCs w:val="24"/>
          <w:lang w:val="en-GB"/>
        </w:rPr>
        <w:t>:</w:t>
      </w:r>
    </w:p>
    <w:p w:rsidR="000E4752" w:rsidRPr="0058029A" w:rsidRDefault="000E4752" w:rsidP="004F1A29">
      <w:pPr>
        <w:pStyle w:val="NormalWeb"/>
        <w:numPr>
          <w:ilvl w:val="0"/>
          <w:numId w:val="31"/>
        </w:numPr>
        <w:spacing w:before="0" w:beforeAutospacing="0" w:after="200" w:afterAutospacing="0"/>
        <w:ind w:right="-174"/>
        <w:jc w:val="both"/>
        <w:rPr>
          <w:lang w:val="en-GB"/>
        </w:rPr>
      </w:pPr>
      <w:r w:rsidRPr="0058029A">
        <w:rPr>
          <w:lang w:val="en-GB"/>
        </w:rPr>
        <w:t>Lack of staff in the C</w:t>
      </w:r>
      <w:r w:rsidR="00AB1AFE" w:rsidRPr="0058029A">
        <w:rPr>
          <w:lang w:val="en-GB"/>
        </w:rPr>
        <w:t>R</w:t>
      </w:r>
      <w:r w:rsidRPr="0058029A">
        <w:rPr>
          <w:lang w:val="en-GB"/>
        </w:rPr>
        <w:t>M, MoI and centres and facilities for the accommodation of UMCs, involved in combating irregular migration;</w:t>
      </w:r>
    </w:p>
    <w:p w:rsidR="000E4752" w:rsidRPr="0058029A" w:rsidRDefault="000E4752" w:rsidP="004F1A29">
      <w:pPr>
        <w:pStyle w:val="NormalWeb"/>
        <w:numPr>
          <w:ilvl w:val="0"/>
          <w:numId w:val="31"/>
        </w:numPr>
        <w:spacing w:before="0" w:beforeAutospacing="0" w:after="200" w:afterAutospacing="0"/>
        <w:ind w:right="-174"/>
        <w:jc w:val="both"/>
        <w:rPr>
          <w:lang w:val="en-GB"/>
        </w:rPr>
      </w:pPr>
      <w:r w:rsidRPr="0058029A">
        <w:rPr>
          <w:lang w:val="en-GB"/>
        </w:rPr>
        <w:t>Lack of training (primarily lack of knowledge of the languages of majority groups of migrants) and lack of motivation of police officers working on the border, their frequent rotation in the field;</w:t>
      </w:r>
    </w:p>
    <w:p w:rsidR="000E4752" w:rsidRPr="0058029A" w:rsidRDefault="000E4752" w:rsidP="004F1A29">
      <w:pPr>
        <w:pStyle w:val="NormalWeb"/>
        <w:numPr>
          <w:ilvl w:val="0"/>
          <w:numId w:val="31"/>
        </w:numPr>
        <w:spacing w:before="0" w:beforeAutospacing="0" w:after="200" w:afterAutospacing="0"/>
        <w:ind w:right="-174"/>
        <w:jc w:val="both"/>
        <w:rPr>
          <w:lang w:val="en-GB"/>
        </w:rPr>
      </w:pPr>
      <w:r w:rsidRPr="0058029A">
        <w:rPr>
          <w:lang w:val="en-GB"/>
        </w:rPr>
        <w:t>Lack of capacities for accommodation of vulnerable migrants;</w:t>
      </w:r>
    </w:p>
    <w:p w:rsidR="000E4752" w:rsidRPr="0058029A" w:rsidRDefault="000E4752" w:rsidP="004F1A29">
      <w:pPr>
        <w:pStyle w:val="NormalWeb"/>
        <w:numPr>
          <w:ilvl w:val="0"/>
          <w:numId w:val="31"/>
        </w:numPr>
        <w:spacing w:before="0" w:beforeAutospacing="0" w:after="200" w:afterAutospacing="0"/>
        <w:ind w:right="-174"/>
        <w:jc w:val="both"/>
        <w:rPr>
          <w:lang w:val="en-GB"/>
        </w:rPr>
      </w:pPr>
      <w:r w:rsidRPr="0058029A">
        <w:rPr>
          <w:lang w:val="en-GB"/>
        </w:rPr>
        <w:t>Lack of modern, hi-tech equipment for combating human smugglers;</w:t>
      </w:r>
    </w:p>
    <w:p w:rsidR="000E4752" w:rsidRPr="0058029A" w:rsidRDefault="000E4752" w:rsidP="004F1A29">
      <w:pPr>
        <w:pStyle w:val="NormalWeb"/>
        <w:numPr>
          <w:ilvl w:val="0"/>
          <w:numId w:val="31"/>
        </w:numPr>
        <w:spacing w:before="0" w:beforeAutospacing="0" w:after="200" w:afterAutospacing="0"/>
        <w:ind w:right="-174"/>
        <w:jc w:val="both"/>
        <w:rPr>
          <w:lang w:val="en-GB"/>
        </w:rPr>
      </w:pPr>
      <w:r w:rsidRPr="0058029A">
        <w:rPr>
          <w:lang w:val="en-GB"/>
        </w:rPr>
        <w:t xml:space="preserve">Difficult implementation of returns to the countries of origin and transit, both because of non-existing diplomatic relations with some countries from which a number of migrants </w:t>
      </w:r>
      <w:r w:rsidRPr="0058029A">
        <w:rPr>
          <w:lang w:val="en-GB"/>
        </w:rPr>
        <w:lastRenderedPageBreak/>
        <w:t>come, and the access of certain neighbouring countries not adhering to the rule on the implementation of readmission agreements;</w:t>
      </w:r>
    </w:p>
    <w:p w:rsidR="000E4752" w:rsidRPr="0058029A" w:rsidRDefault="000E4752" w:rsidP="004F1A29">
      <w:pPr>
        <w:pStyle w:val="ListParagraph"/>
        <w:numPr>
          <w:ilvl w:val="0"/>
          <w:numId w:val="31"/>
        </w:numPr>
        <w:spacing w:line="240" w:lineRule="auto"/>
        <w:ind w:right="-192"/>
        <w:rPr>
          <w:rFonts w:ascii="Times New Roman" w:hAnsi="Times New Roman"/>
          <w:sz w:val="24"/>
          <w:szCs w:val="24"/>
          <w:lang w:val="en-GB"/>
        </w:rPr>
      </w:pPr>
      <w:r w:rsidRPr="0058029A">
        <w:rPr>
          <w:rFonts w:ascii="Times New Roman" w:hAnsi="Times New Roman"/>
          <w:sz w:val="24"/>
          <w:szCs w:val="24"/>
          <w:lang w:val="en-GB"/>
        </w:rPr>
        <w:t>Lack of readmission of agreements with certain countries;</w:t>
      </w:r>
    </w:p>
    <w:p w:rsidR="000E4752" w:rsidRPr="0058029A" w:rsidRDefault="000E4752" w:rsidP="004F1A29">
      <w:pPr>
        <w:pStyle w:val="ListParagraph"/>
        <w:numPr>
          <w:ilvl w:val="0"/>
          <w:numId w:val="31"/>
        </w:numPr>
        <w:spacing w:line="240" w:lineRule="auto"/>
        <w:ind w:right="-192"/>
        <w:rPr>
          <w:rFonts w:ascii="Times New Roman" w:hAnsi="Times New Roman"/>
          <w:sz w:val="24"/>
          <w:szCs w:val="24"/>
          <w:lang w:val="en-GB"/>
        </w:rPr>
      </w:pPr>
      <w:r w:rsidRPr="0058029A">
        <w:rPr>
          <w:rFonts w:ascii="Times New Roman" w:hAnsi="Times New Roman"/>
          <w:sz w:val="24"/>
          <w:szCs w:val="24"/>
          <w:lang w:val="en-GB"/>
        </w:rPr>
        <w:t>Unclear status of persons ordered to leave the country, which cannot be done because the situation in the country of origin do</w:t>
      </w:r>
      <w:r w:rsidR="00AB1AFE" w:rsidRPr="0058029A">
        <w:rPr>
          <w:rFonts w:ascii="Times New Roman" w:hAnsi="Times New Roman"/>
          <w:sz w:val="24"/>
          <w:szCs w:val="24"/>
          <w:lang w:val="en-GB"/>
        </w:rPr>
        <w:t>es</w:t>
      </w:r>
      <w:r w:rsidRPr="0058029A">
        <w:rPr>
          <w:rFonts w:ascii="Times New Roman" w:hAnsi="Times New Roman"/>
          <w:sz w:val="24"/>
          <w:szCs w:val="24"/>
          <w:lang w:val="en-GB"/>
        </w:rPr>
        <w:t xml:space="preserve"> not allow it, or it is not possible to determine the identity of the migrant, there is no oversight of the implementation of this mea</w:t>
      </w:r>
      <w:r w:rsidR="00AB1AFE" w:rsidRPr="0058029A">
        <w:rPr>
          <w:rFonts w:ascii="Times New Roman" w:hAnsi="Times New Roman"/>
          <w:sz w:val="24"/>
          <w:szCs w:val="24"/>
          <w:lang w:val="en-GB"/>
        </w:rPr>
        <w:t>s</w:t>
      </w:r>
      <w:r w:rsidRPr="0058029A">
        <w:rPr>
          <w:rFonts w:ascii="Times New Roman" w:hAnsi="Times New Roman"/>
          <w:sz w:val="24"/>
          <w:szCs w:val="24"/>
          <w:lang w:val="en-GB"/>
        </w:rPr>
        <w:t>ure;</w:t>
      </w:r>
    </w:p>
    <w:p w:rsidR="000E4752" w:rsidRPr="0058029A" w:rsidRDefault="003E3689" w:rsidP="004F1A29">
      <w:pPr>
        <w:pStyle w:val="ListParagraph"/>
        <w:numPr>
          <w:ilvl w:val="0"/>
          <w:numId w:val="31"/>
        </w:numPr>
        <w:spacing w:line="240" w:lineRule="auto"/>
        <w:ind w:right="-192"/>
        <w:rPr>
          <w:rFonts w:ascii="Times New Roman" w:hAnsi="Times New Roman"/>
          <w:sz w:val="24"/>
          <w:szCs w:val="24"/>
          <w:lang w:val="en-GB"/>
        </w:rPr>
      </w:pPr>
      <w:r w:rsidRPr="0058029A">
        <w:rPr>
          <w:rFonts w:ascii="Times New Roman" w:hAnsi="Times New Roman"/>
          <w:sz w:val="24"/>
          <w:szCs w:val="24"/>
          <w:lang w:val="en-GB"/>
        </w:rPr>
        <w:t>Un</w:t>
      </w:r>
      <w:r w:rsidR="000E4752" w:rsidRPr="0058029A">
        <w:rPr>
          <w:rFonts w:ascii="Times New Roman" w:hAnsi="Times New Roman"/>
          <w:sz w:val="24"/>
          <w:szCs w:val="24"/>
          <w:lang w:val="en-GB"/>
        </w:rPr>
        <w:t xml:space="preserve">regulated work of some NGOs with migrants – providing services for which they are not licensed and not coordinating their activities with competent government bodies, which in some areas duplicates resources, and in some they are insufficient, which is also making it difficult </w:t>
      </w:r>
      <w:r w:rsidRPr="0058029A">
        <w:rPr>
          <w:rFonts w:ascii="Times New Roman" w:hAnsi="Times New Roman"/>
          <w:sz w:val="24"/>
          <w:szCs w:val="24"/>
          <w:lang w:val="en-GB"/>
        </w:rPr>
        <w:t xml:space="preserve">for the </w:t>
      </w:r>
      <w:r w:rsidR="000E4752" w:rsidRPr="0058029A">
        <w:rPr>
          <w:rFonts w:ascii="Times New Roman" w:hAnsi="Times New Roman"/>
          <w:sz w:val="24"/>
          <w:szCs w:val="24"/>
          <w:lang w:val="en-GB"/>
        </w:rPr>
        <w:t xml:space="preserve">government to </w:t>
      </w:r>
      <w:r w:rsidR="00A93EEF" w:rsidRPr="0058029A">
        <w:rPr>
          <w:rFonts w:ascii="Times New Roman" w:hAnsi="Times New Roman"/>
          <w:sz w:val="24"/>
          <w:szCs w:val="24"/>
          <w:lang w:val="en-GB"/>
        </w:rPr>
        <w:t>fulfil</w:t>
      </w:r>
      <w:r w:rsidR="000E4752" w:rsidRPr="0058029A">
        <w:rPr>
          <w:rFonts w:ascii="Times New Roman" w:hAnsi="Times New Roman"/>
          <w:sz w:val="24"/>
          <w:szCs w:val="24"/>
          <w:lang w:val="en-GB"/>
        </w:rPr>
        <w:t xml:space="preserve"> its obligations;</w:t>
      </w:r>
    </w:p>
    <w:p w:rsidR="000E4752" w:rsidRPr="0058029A" w:rsidRDefault="003E3689" w:rsidP="00836BB0">
      <w:pPr>
        <w:pStyle w:val="ListParagraph"/>
        <w:numPr>
          <w:ilvl w:val="0"/>
          <w:numId w:val="31"/>
        </w:numPr>
        <w:spacing w:line="240" w:lineRule="auto"/>
        <w:ind w:right="-192"/>
        <w:rPr>
          <w:rFonts w:ascii="Times New Roman" w:hAnsi="Times New Roman"/>
          <w:sz w:val="24"/>
          <w:szCs w:val="24"/>
          <w:lang w:val="en-GB"/>
        </w:rPr>
      </w:pPr>
      <w:r w:rsidRPr="0058029A">
        <w:rPr>
          <w:rFonts w:ascii="Times New Roman" w:hAnsi="Times New Roman"/>
          <w:sz w:val="24"/>
          <w:szCs w:val="24"/>
          <w:lang w:val="en-GB"/>
        </w:rPr>
        <w:t>L</w:t>
      </w:r>
      <w:r w:rsidR="000E4752" w:rsidRPr="0058029A">
        <w:rPr>
          <w:rFonts w:ascii="Times New Roman" w:hAnsi="Times New Roman"/>
          <w:sz w:val="24"/>
          <w:szCs w:val="24"/>
          <w:lang w:val="en-GB"/>
        </w:rPr>
        <w:t>imited data exchange between government bodies and other stakeholders because of the Law on Personal Data Protection</w:t>
      </w:r>
      <w:r w:rsidR="00836BB0" w:rsidRPr="0058029A">
        <w:rPr>
          <w:rStyle w:val="FootnoteReference"/>
          <w:rFonts w:ascii="Times New Roman" w:hAnsi="Times New Roman"/>
          <w:lang w:val="en-GB"/>
        </w:rPr>
        <w:footnoteReference w:id="59"/>
      </w:r>
      <w:r w:rsidR="000E4752" w:rsidRPr="0058029A">
        <w:rPr>
          <w:rFonts w:ascii="Times New Roman" w:hAnsi="Times New Roman"/>
          <w:sz w:val="24"/>
          <w:szCs w:val="24"/>
          <w:lang w:val="en-GB"/>
        </w:rPr>
        <w:t>;</w:t>
      </w:r>
    </w:p>
    <w:p w:rsidR="002E5C79" w:rsidRPr="0058029A" w:rsidRDefault="00742D5E" w:rsidP="004F1A29">
      <w:pPr>
        <w:pStyle w:val="ListParagraph"/>
        <w:numPr>
          <w:ilvl w:val="0"/>
          <w:numId w:val="31"/>
        </w:numPr>
        <w:spacing w:line="240" w:lineRule="auto"/>
        <w:ind w:right="-192"/>
        <w:rPr>
          <w:rFonts w:ascii="Times New Roman" w:hAnsi="Times New Roman"/>
          <w:sz w:val="24"/>
          <w:szCs w:val="24"/>
          <w:lang w:val="en-GB"/>
        </w:rPr>
      </w:pPr>
      <w:r w:rsidRPr="0058029A">
        <w:rPr>
          <w:rFonts w:ascii="Times New Roman" w:hAnsi="Times New Roman"/>
          <w:sz w:val="24"/>
          <w:szCs w:val="24"/>
          <w:lang w:val="en-GB"/>
        </w:rPr>
        <w:t>Migrants do not seek protection in Serbia, their aim is to move on to E</w:t>
      </w:r>
      <w:r w:rsidR="00836BB0" w:rsidRPr="0058029A">
        <w:rPr>
          <w:rFonts w:ascii="Times New Roman" w:hAnsi="Times New Roman"/>
          <w:sz w:val="24"/>
          <w:szCs w:val="24"/>
          <w:lang w:val="en-GB"/>
        </w:rPr>
        <w:t>U</w:t>
      </w:r>
      <w:r w:rsidRPr="0058029A">
        <w:rPr>
          <w:rFonts w:ascii="Times New Roman" w:hAnsi="Times New Roman"/>
          <w:sz w:val="24"/>
          <w:szCs w:val="24"/>
          <w:lang w:val="en-GB"/>
        </w:rPr>
        <w:t>;</w:t>
      </w:r>
    </w:p>
    <w:p w:rsidR="00742D5E" w:rsidRPr="0058029A" w:rsidRDefault="003E3689" w:rsidP="004F1A29">
      <w:pPr>
        <w:pStyle w:val="ListParagraph"/>
        <w:numPr>
          <w:ilvl w:val="0"/>
          <w:numId w:val="31"/>
        </w:numPr>
        <w:spacing w:line="240" w:lineRule="auto"/>
        <w:ind w:right="-192"/>
        <w:rPr>
          <w:rFonts w:ascii="Times New Roman" w:hAnsi="Times New Roman"/>
          <w:sz w:val="24"/>
          <w:szCs w:val="24"/>
          <w:lang w:val="en-GB"/>
        </w:rPr>
      </w:pPr>
      <w:r w:rsidRPr="0058029A">
        <w:rPr>
          <w:rFonts w:ascii="Times New Roman" w:hAnsi="Times New Roman"/>
          <w:sz w:val="24"/>
          <w:szCs w:val="24"/>
          <w:lang w:val="en-GB"/>
        </w:rPr>
        <w:t>E</w:t>
      </w:r>
      <w:r w:rsidR="00742D5E" w:rsidRPr="0058029A">
        <w:rPr>
          <w:rFonts w:ascii="Times New Roman" w:hAnsi="Times New Roman"/>
          <w:sz w:val="24"/>
          <w:szCs w:val="24"/>
          <w:lang w:val="en-GB"/>
        </w:rPr>
        <w:t>xtreme fluctuations in the number of migrants, difficult planning of activities and resources and the configuration of terrain on Serbian borders suitable for irregular entry, with many migrants attempting to enter.</w:t>
      </w:r>
    </w:p>
    <w:p w:rsidR="00742D5E" w:rsidRPr="0058029A" w:rsidRDefault="00742D5E"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Further analysis has led to a conclusion that these issues cause a more general systemic phenomenon, which </w:t>
      </w:r>
      <w:r w:rsidR="00124153" w:rsidRPr="0058029A">
        <w:rPr>
          <w:rFonts w:ascii="Times New Roman" w:hAnsi="Times New Roman"/>
          <w:sz w:val="24"/>
          <w:szCs w:val="24"/>
          <w:lang w:val="en-GB"/>
        </w:rPr>
        <w:t>has</w:t>
      </w:r>
      <w:r w:rsidRPr="0058029A">
        <w:rPr>
          <w:rFonts w:ascii="Times New Roman" w:hAnsi="Times New Roman"/>
          <w:sz w:val="24"/>
          <w:szCs w:val="24"/>
          <w:lang w:val="en-GB"/>
        </w:rPr>
        <w:t xml:space="preserve"> also </w:t>
      </w:r>
      <w:r w:rsidR="00124153" w:rsidRPr="0058029A">
        <w:rPr>
          <w:rFonts w:ascii="Times New Roman" w:hAnsi="Times New Roman"/>
          <w:sz w:val="24"/>
          <w:szCs w:val="24"/>
          <w:lang w:val="en-GB"/>
        </w:rPr>
        <w:t xml:space="preserve">been </w:t>
      </w:r>
      <w:r w:rsidRPr="0058029A">
        <w:rPr>
          <w:rFonts w:ascii="Times New Roman" w:hAnsi="Times New Roman"/>
          <w:sz w:val="24"/>
          <w:szCs w:val="24"/>
          <w:lang w:val="en-GB"/>
        </w:rPr>
        <w:t>recognised as the main issue in countering irregular migration in the Republic of Serbia, which is the lack of systemic response to the issue of irregular migration.</w:t>
      </w:r>
    </w:p>
    <w:p w:rsidR="00742D5E" w:rsidRPr="0058029A" w:rsidRDefault="00742D5E" w:rsidP="004F1A29">
      <w:pPr>
        <w:pStyle w:val="NormalWeb"/>
        <w:spacing w:before="0" w:beforeAutospacing="0" w:after="200" w:afterAutospacing="0"/>
        <w:ind w:right="-174"/>
        <w:jc w:val="both"/>
        <w:rPr>
          <w:lang w:val="en-GB"/>
        </w:rPr>
      </w:pPr>
      <w:r w:rsidRPr="0058029A">
        <w:rPr>
          <w:lang w:val="en-GB"/>
        </w:rPr>
        <w:t xml:space="preserve">The path towards identifying the causes of the lack of a systemic response to the issue of irregular migration is complex. </w:t>
      </w:r>
      <w:r w:rsidR="00836BB0" w:rsidRPr="0058029A">
        <w:rPr>
          <w:lang w:val="en-GB"/>
        </w:rPr>
        <w:t>Three</w:t>
      </w:r>
      <w:r w:rsidRPr="0058029A">
        <w:rPr>
          <w:lang w:val="en-GB"/>
        </w:rPr>
        <w:t xml:space="preserve"> main categories of causes can be identified as the root:</w:t>
      </w:r>
    </w:p>
    <w:p w:rsidR="00742D5E" w:rsidRPr="0058029A" w:rsidRDefault="00742D5E" w:rsidP="004F1A29">
      <w:pPr>
        <w:pStyle w:val="NormalWeb"/>
        <w:numPr>
          <w:ilvl w:val="0"/>
          <w:numId w:val="33"/>
        </w:numPr>
        <w:spacing w:before="0" w:beforeAutospacing="0" w:after="200" w:afterAutospacing="0"/>
        <w:ind w:right="-174"/>
        <w:jc w:val="both"/>
        <w:rPr>
          <w:lang w:val="en-GB"/>
        </w:rPr>
      </w:pPr>
      <w:r w:rsidRPr="0058029A">
        <w:rPr>
          <w:lang w:val="en-GB"/>
        </w:rPr>
        <w:t>Causes connected to available resources (human, infrastructural, financial)</w:t>
      </w:r>
      <w:r w:rsidR="00124153" w:rsidRPr="0058029A">
        <w:rPr>
          <w:lang w:val="en-GB"/>
        </w:rPr>
        <w:t>;</w:t>
      </w:r>
    </w:p>
    <w:p w:rsidR="00742D5E" w:rsidRPr="0058029A" w:rsidRDefault="00742D5E" w:rsidP="004F1A29">
      <w:pPr>
        <w:pStyle w:val="NormalWeb"/>
        <w:numPr>
          <w:ilvl w:val="0"/>
          <w:numId w:val="33"/>
        </w:numPr>
        <w:spacing w:before="0" w:beforeAutospacing="0" w:after="200" w:afterAutospacing="0"/>
        <w:ind w:right="-174"/>
        <w:jc w:val="both"/>
        <w:rPr>
          <w:lang w:val="en-GB"/>
        </w:rPr>
      </w:pPr>
      <w:r w:rsidRPr="0058029A">
        <w:rPr>
          <w:lang w:val="en-GB"/>
        </w:rPr>
        <w:t>Causes related to adopting and implementing appropriate legislation enabling efficient regulation of the status of irregular migrants</w:t>
      </w:r>
      <w:r w:rsidR="00124153" w:rsidRPr="0058029A">
        <w:rPr>
          <w:lang w:val="en-GB"/>
        </w:rPr>
        <w:t>;</w:t>
      </w:r>
      <w:r w:rsidRPr="0058029A">
        <w:rPr>
          <w:lang w:val="en-GB"/>
        </w:rPr>
        <w:t xml:space="preserve"> and</w:t>
      </w:r>
    </w:p>
    <w:p w:rsidR="00742D5E" w:rsidRPr="0058029A" w:rsidRDefault="00742D5E" w:rsidP="004F1A29">
      <w:pPr>
        <w:pStyle w:val="NormalWeb"/>
        <w:numPr>
          <w:ilvl w:val="0"/>
          <w:numId w:val="33"/>
        </w:numPr>
        <w:spacing w:before="0" w:beforeAutospacing="0" w:after="200" w:afterAutospacing="0"/>
        <w:ind w:right="-174"/>
        <w:jc w:val="both"/>
        <w:rPr>
          <w:lang w:val="en-GB"/>
        </w:rPr>
      </w:pPr>
      <w:r w:rsidRPr="0058029A">
        <w:rPr>
          <w:lang w:val="en-GB"/>
        </w:rPr>
        <w:t>Causes related to high pressures on the border by the migrants wishing to pass through Serbia on the</w:t>
      </w:r>
      <w:r w:rsidR="00124153" w:rsidRPr="0058029A">
        <w:rPr>
          <w:lang w:val="en-GB"/>
        </w:rPr>
        <w:t>ir</w:t>
      </w:r>
      <w:r w:rsidRPr="0058029A">
        <w:rPr>
          <w:lang w:val="en-GB"/>
        </w:rPr>
        <w:t xml:space="preserve"> way to E</w:t>
      </w:r>
      <w:r w:rsidR="00836BB0" w:rsidRPr="0058029A">
        <w:rPr>
          <w:lang w:val="en-GB"/>
        </w:rPr>
        <w:t>U</w:t>
      </w:r>
      <w:r w:rsidRPr="0058029A">
        <w:rPr>
          <w:lang w:val="en-GB"/>
        </w:rPr>
        <w:t>.</w:t>
      </w:r>
    </w:p>
    <w:p w:rsidR="00742D5E" w:rsidRPr="0058029A" w:rsidRDefault="00124153"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At</w:t>
      </w:r>
      <w:r w:rsidR="00742D5E" w:rsidRPr="0058029A">
        <w:rPr>
          <w:rFonts w:ascii="Times New Roman" w:hAnsi="Times New Roman"/>
          <w:sz w:val="24"/>
          <w:szCs w:val="24"/>
          <w:lang w:val="en-GB"/>
        </w:rPr>
        <w:t xml:space="preserve"> the first level, the issue of the lack of a systemic response to irregular migrations causes the following direct effects:</w:t>
      </w:r>
    </w:p>
    <w:p w:rsidR="00742D5E" w:rsidRPr="0058029A" w:rsidRDefault="00742D5E" w:rsidP="004F1A29">
      <w:pPr>
        <w:pStyle w:val="NormalWeb"/>
        <w:numPr>
          <w:ilvl w:val="0"/>
          <w:numId w:val="32"/>
        </w:numPr>
        <w:spacing w:before="0" w:beforeAutospacing="0" w:after="200" w:afterAutospacing="0"/>
        <w:ind w:right="-174"/>
        <w:rPr>
          <w:lang w:val="en-GB"/>
        </w:rPr>
      </w:pPr>
      <w:r w:rsidRPr="0058029A">
        <w:rPr>
          <w:lang w:val="en-GB"/>
        </w:rPr>
        <w:t>Difficult funding of activities on border protection</w:t>
      </w:r>
      <w:r w:rsidR="00124153" w:rsidRPr="0058029A">
        <w:rPr>
          <w:lang w:val="en-GB"/>
        </w:rPr>
        <w:t>;</w:t>
      </w:r>
    </w:p>
    <w:p w:rsidR="00742D5E" w:rsidRPr="0058029A" w:rsidRDefault="00742D5E" w:rsidP="004F1A29">
      <w:pPr>
        <w:pStyle w:val="NormalWeb"/>
        <w:numPr>
          <w:ilvl w:val="0"/>
          <w:numId w:val="32"/>
        </w:numPr>
        <w:spacing w:before="0" w:beforeAutospacing="0" w:after="200" w:afterAutospacing="0"/>
        <w:ind w:right="-174"/>
        <w:rPr>
          <w:lang w:val="en-GB"/>
        </w:rPr>
      </w:pPr>
      <w:r w:rsidRPr="0058029A">
        <w:rPr>
          <w:lang w:val="en-GB"/>
        </w:rPr>
        <w:t>Slow communication between government bodies and other actors dealing with irregular migration</w:t>
      </w:r>
      <w:r w:rsidR="00124153" w:rsidRPr="0058029A">
        <w:rPr>
          <w:lang w:val="en-GB"/>
        </w:rPr>
        <w:t>;</w:t>
      </w:r>
    </w:p>
    <w:p w:rsidR="00742D5E" w:rsidRPr="0058029A" w:rsidRDefault="00742D5E" w:rsidP="004F1A29">
      <w:pPr>
        <w:pStyle w:val="NormalWeb"/>
        <w:numPr>
          <w:ilvl w:val="0"/>
          <w:numId w:val="32"/>
        </w:numPr>
        <w:spacing w:before="0" w:beforeAutospacing="0" w:after="200" w:afterAutospacing="0"/>
        <w:ind w:right="-174"/>
        <w:rPr>
          <w:lang w:val="en-GB"/>
        </w:rPr>
      </w:pPr>
      <w:r w:rsidRPr="0058029A">
        <w:rPr>
          <w:lang w:val="en-GB"/>
        </w:rPr>
        <w:t>Difficult return of migrants to the countries of origin and transit</w:t>
      </w:r>
      <w:r w:rsidR="00124153" w:rsidRPr="0058029A">
        <w:rPr>
          <w:lang w:val="en-GB"/>
        </w:rPr>
        <w:t>;</w:t>
      </w:r>
    </w:p>
    <w:p w:rsidR="00742D5E" w:rsidRPr="0058029A" w:rsidRDefault="00742D5E" w:rsidP="004F1A29">
      <w:pPr>
        <w:pStyle w:val="NormalWeb"/>
        <w:numPr>
          <w:ilvl w:val="0"/>
          <w:numId w:val="32"/>
        </w:numPr>
        <w:spacing w:before="0" w:beforeAutospacing="0" w:after="200" w:afterAutospacing="0"/>
        <w:ind w:right="-174"/>
        <w:rPr>
          <w:lang w:val="en-GB"/>
        </w:rPr>
      </w:pPr>
      <w:r w:rsidRPr="0058029A">
        <w:rPr>
          <w:lang w:val="en-GB"/>
        </w:rPr>
        <w:t>Increased number of cases of migrant smuggling</w:t>
      </w:r>
      <w:r w:rsidR="00124153" w:rsidRPr="0058029A">
        <w:rPr>
          <w:lang w:val="en-GB"/>
        </w:rPr>
        <w:t>;</w:t>
      </w:r>
    </w:p>
    <w:p w:rsidR="00742D5E" w:rsidRPr="0058029A" w:rsidRDefault="00742D5E" w:rsidP="004F1A29">
      <w:pPr>
        <w:pStyle w:val="NormalWeb"/>
        <w:numPr>
          <w:ilvl w:val="0"/>
          <w:numId w:val="32"/>
        </w:numPr>
        <w:spacing w:before="0" w:beforeAutospacing="0" w:after="200" w:afterAutospacing="0"/>
        <w:ind w:right="-174"/>
        <w:rPr>
          <w:lang w:val="en-GB"/>
        </w:rPr>
      </w:pPr>
      <w:r w:rsidRPr="0058029A">
        <w:rPr>
          <w:lang w:val="en-GB"/>
        </w:rPr>
        <w:t xml:space="preserve">Insufficient available resources for occasional migration </w:t>
      </w:r>
      <w:r w:rsidR="00124153" w:rsidRPr="0058029A">
        <w:rPr>
          <w:lang w:val="en-GB"/>
        </w:rPr>
        <w:t>waves;</w:t>
      </w:r>
    </w:p>
    <w:p w:rsidR="00124153" w:rsidRPr="0058029A" w:rsidRDefault="00124153" w:rsidP="004F1A29">
      <w:pPr>
        <w:pStyle w:val="NormalWeb"/>
        <w:spacing w:before="0" w:beforeAutospacing="0" w:after="200" w:afterAutospacing="0"/>
        <w:ind w:right="-174"/>
        <w:jc w:val="both"/>
        <w:rPr>
          <w:lang w:val="en-GB"/>
        </w:rPr>
      </w:pPr>
    </w:p>
    <w:p w:rsidR="00742D5E" w:rsidRPr="0058029A" w:rsidRDefault="00742D5E" w:rsidP="004F1A29">
      <w:pPr>
        <w:pStyle w:val="NormalWeb"/>
        <w:spacing w:before="0" w:beforeAutospacing="0" w:after="200" w:afterAutospacing="0"/>
        <w:ind w:right="-174"/>
        <w:jc w:val="both"/>
        <w:rPr>
          <w:lang w:val="en-GB"/>
        </w:rPr>
      </w:pPr>
      <w:r w:rsidRPr="0058029A">
        <w:rPr>
          <w:lang w:val="en-GB"/>
        </w:rPr>
        <w:t xml:space="preserve">The effect of this is </w:t>
      </w:r>
      <w:r w:rsidR="00A93EEF" w:rsidRPr="0058029A">
        <w:rPr>
          <w:lang w:val="en-GB"/>
        </w:rPr>
        <w:t>threatened</w:t>
      </w:r>
      <w:r w:rsidRPr="0058029A">
        <w:rPr>
          <w:lang w:val="en-GB"/>
        </w:rPr>
        <w:t xml:space="preserve"> sustainability of existing efficiency in preventing irregular entries and adequate accommodation of the people affected, longer stay of irregular migrants and increased number of irregular migrants in relation to the period before 2014, which ultimately leads to increased costs for preventing irregular migration, prolonged vulnerability of migrants and unused development opportunities of migration, as well as increased risk </w:t>
      </w:r>
      <w:r w:rsidR="00124153" w:rsidRPr="0058029A">
        <w:rPr>
          <w:lang w:val="en-GB"/>
        </w:rPr>
        <w:t>to</w:t>
      </w:r>
      <w:r w:rsidRPr="0058029A">
        <w:rPr>
          <w:lang w:val="en-GB"/>
        </w:rPr>
        <w:t xml:space="preserve"> the </w:t>
      </w:r>
      <w:r w:rsidR="00124153" w:rsidRPr="0058029A">
        <w:rPr>
          <w:lang w:val="en-GB"/>
        </w:rPr>
        <w:t>security</w:t>
      </w:r>
      <w:r w:rsidRPr="0058029A">
        <w:rPr>
          <w:lang w:val="en-GB"/>
        </w:rPr>
        <w:t xml:space="preserve"> of the country.</w:t>
      </w:r>
    </w:p>
    <w:p w:rsidR="00A55054" w:rsidRPr="0058029A" w:rsidRDefault="00A55054" w:rsidP="004F1A29">
      <w:pPr>
        <w:spacing w:line="240" w:lineRule="auto"/>
        <w:jc w:val="both"/>
        <w:rPr>
          <w:rFonts w:ascii="Times New Roman" w:hAnsi="Times New Roman"/>
          <w:sz w:val="24"/>
          <w:szCs w:val="24"/>
          <w:lang w:val="en-GB"/>
        </w:rPr>
      </w:pPr>
    </w:p>
    <w:p w:rsidR="0029431C" w:rsidRPr="0058029A" w:rsidRDefault="00DE773E" w:rsidP="00547A13">
      <w:pPr>
        <w:pStyle w:val="Heading2"/>
        <w:numPr>
          <w:ilvl w:val="0"/>
          <w:numId w:val="38"/>
        </w:numPr>
        <w:spacing w:before="0" w:after="200" w:line="240" w:lineRule="auto"/>
        <w:jc w:val="center"/>
        <w:rPr>
          <w:rFonts w:ascii="Times New Roman" w:hAnsi="Times New Roman" w:cs="Times New Roman"/>
          <w:color w:val="auto"/>
          <w:sz w:val="24"/>
          <w:szCs w:val="24"/>
          <w:lang w:val="en-GB"/>
        </w:rPr>
      </w:pPr>
      <w:r w:rsidRPr="0058029A">
        <w:rPr>
          <w:rFonts w:ascii="Times New Roman" w:hAnsi="Times New Roman" w:cs="Times New Roman"/>
          <w:color w:val="auto"/>
          <w:sz w:val="24"/>
          <w:szCs w:val="24"/>
          <w:lang w:val="en-GB"/>
        </w:rPr>
        <w:t>AIMS AND OBJECTIVES</w:t>
      </w:r>
    </w:p>
    <w:p w:rsidR="008B1CB0" w:rsidRPr="0058029A" w:rsidRDefault="009E3B44" w:rsidP="004F1A29">
      <w:p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 xml:space="preserve">The Vision of the Strategy for Combating Irregular Migration </w:t>
      </w:r>
      <w:r w:rsidR="00703279" w:rsidRPr="0058029A">
        <w:rPr>
          <w:rFonts w:ascii="Times New Roman" w:hAnsi="Times New Roman"/>
          <w:color w:val="000000"/>
          <w:sz w:val="24"/>
          <w:szCs w:val="24"/>
          <w:lang w:val="en-GB"/>
        </w:rPr>
        <w:t>is</w:t>
      </w:r>
      <w:r w:rsidRPr="0058029A">
        <w:rPr>
          <w:rFonts w:ascii="Times New Roman" w:hAnsi="Times New Roman"/>
          <w:color w:val="000000"/>
          <w:sz w:val="24"/>
          <w:szCs w:val="24"/>
          <w:lang w:val="en-GB"/>
        </w:rPr>
        <w:t xml:space="preserve"> orderly, safe, regular and responsible migration of people</w:t>
      </w:r>
      <w:r w:rsidRPr="0058029A">
        <w:rPr>
          <w:rFonts w:ascii="Times New Roman" w:hAnsi="Times New Roman"/>
          <w:i/>
          <w:color w:val="000000"/>
          <w:sz w:val="24"/>
          <w:szCs w:val="24"/>
          <w:lang w:val="en-GB"/>
        </w:rPr>
        <w:t>.</w:t>
      </w:r>
      <w:r w:rsidR="008B1CB0" w:rsidRPr="0058029A">
        <w:rPr>
          <w:rFonts w:ascii="Times New Roman" w:hAnsi="Times New Roman"/>
          <w:color w:val="000000"/>
          <w:sz w:val="24"/>
          <w:szCs w:val="24"/>
          <w:lang w:val="en-GB"/>
        </w:rPr>
        <w:t>The vision of the Strategy for Combating Irregular Migration comes from the norms and values defined in international human rights and migrant rights conventions and protocols, which were signed by the Republic of Serbia.</w:t>
      </w:r>
    </w:p>
    <w:p w:rsidR="008B1CB0" w:rsidRPr="0058029A" w:rsidRDefault="008B1CB0" w:rsidP="004F1A29">
      <w:p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On the other hand, the presented problem analysis indicates that t</w:t>
      </w:r>
      <w:r w:rsidR="00124153" w:rsidRPr="0058029A">
        <w:rPr>
          <w:rFonts w:ascii="Times New Roman" w:hAnsi="Times New Roman"/>
          <w:color w:val="000000"/>
          <w:sz w:val="24"/>
          <w:szCs w:val="24"/>
          <w:lang w:val="en-GB"/>
        </w:rPr>
        <w:t>he issue of irregular migration</w:t>
      </w:r>
      <w:r w:rsidRPr="0058029A">
        <w:rPr>
          <w:rFonts w:ascii="Times New Roman" w:hAnsi="Times New Roman"/>
          <w:color w:val="000000"/>
          <w:sz w:val="24"/>
          <w:szCs w:val="24"/>
          <w:lang w:val="en-GB"/>
        </w:rPr>
        <w:t xml:space="preserve"> persists in the Republic of Serbi</w:t>
      </w:r>
      <w:r w:rsidR="00124153" w:rsidRPr="0058029A">
        <w:rPr>
          <w:rFonts w:ascii="Times New Roman" w:hAnsi="Times New Roman"/>
          <w:color w:val="000000"/>
          <w:sz w:val="24"/>
          <w:szCs w:val="24"/>
          <w:lang w:val="en-GB"/>
        </w:rPr>
        <w:t>a</w:t>
      </w:r>
      <w:r w:rsidRPr="0058029A">
        <w:rPr>
          <w:rFonts w:ascii="Times New Roman" w:hAnsi="Times New Roman"/>
          <w:color w:val="000000"/>
          <w:sz w:val="24"/>
          <w:szCs w:val="24"/>
          <w:lang w:val="en-GB"/>
        </w:rPr>
        <w:t>, whi</w:t>
      </w:r>
      <w:r w:rsidR="00124153" w:rsidRPr="0058029A">
        <w:rPr>
          <w:rFonts w:ascii="Times New Roman" w:hAnsi="Times New Roman"/>
          <w:color w:val="000000"/>
          <w:sz w:val="24"/>
          <w:szCs w:val="24"/>
          <w:lang w:val="en-GB"/>
        </w:rPr>
        <w:t>c</w:t>
      </w:r>
      <w:r w:rsidRPr="0058029A">
        <w:rPr>
          <w:rFonts w:ascii="Times New Roman" w:hAnsi="Times New Roman"/>
          <w:color w:val="000000"/>
          <w:sz w:val="24"/>
          <w:szCs w:val="24"/>
          <w:lang w:val="en-GB"/>
        </w:rPr>
        <w:t>h does not lead to a satisfactory degree of orderliness of migration of people and poses risk</w:t>
      </w:r>
      <w:r w:rsidR="00124153" w:rsidRPr="0058029A">
        <w:rPr>
          <w:rFonts w:ascii="Times New Roman" w:hAnsi="Times New Roman"/>
          <w:color w:val="000000"/>
          <w:sz w:val="24"/>
          <w:szCs w:val="24"/>
          <w:lang w:val="en-GB"/>
        </w:rPr>
        <w:t>s</w:t>
      </w:r>
      <w:r w:rsidRPr="0058029A">
        <w:rPr>
          <w:rFonts w:ascii="Times New Roman" w:hAnsi="Times New Roman"/>
          <w:color w:val="000000"/>
          <w:sz w:val="24"/>
          <w:szCs w:val="24"/>
          <w:lang w:val="en-GB"/>
        </w:rPr>
        <w:t xml:space="preserve"> to migrants’ safety. </w:t>
      </w:r>
    </w:p>
    <w:p w:rsidR="00336C2E" w:rsidRPr="0058029A" w:rsidRDefault="00703279"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From </w:t>
      </w:r>
      <w:r w:rsidR="00F311F6" w:rsidRPr="0058029A">
        <w:rPr>
          <w:rFonts w:ascii="Times New Roman" w:hAnsi="Times New Roman"/>
          <w:sz w:val="24"/>
          <w:szCs w:val="24"/>
          <w:lang w:val="en-GB"/>
        </w:rPr>
        <w:t xml:space="preserve">the gap between </w:t>
      </w:r>
      <w:r w:rsidRPr="0058029A">
        <w:rPr>
          <w:rFonts w:ascii="Times New Roman" w:hAnsi="Times New Roman"/>
          <w:sz w:val="24"/>
          <w:szCs w:val="24"/>
          <w:lang w:val="en-GB"/>
        </w:rPr>
        <w:t>t</w:t>
      </w:r>
      <w:r w:rsidR="00336C2E" w:rsidRPr="0058029A">
        <w:rPr>
          <w:rFonts w:ascii="Times New Roman" w:hAnsi="Times New Roman"/>
          <w:sz w:val="24"/>
          <w:szCs w:val="24"/>
          <w:lang w:val="en-GB"/>
        </w:rPr>
        <w:t>his Vision and the description of the situation of irregular migration in the Republic of Serbia the following</w:t>
      </w:r>
      <w:r w:rsidR="00F33612" w:rsidRPr="0058029A">
        <w:rPr>
          <w:rFonts w:ascii="Times New Roman" w:hAnsi="Times New Roman"/>
          <w:sz w:val="24"/>
          <w:szCs w:val="24"/>
          <w:lang w:val="en-GB"/>
        </w:rPr>
        <w:t xml:space="preserve"> strategic</w:t>
      </w:r>
    </w:p>
    <w:p w:rsidR="00336C2E" w:rsidRPr="0058029A" w:rsidRDefault="00336C2E"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Aim can be derived: </w:t>
      </w:r>
      <w:bookmarkStart w:id="6" w:name="_Hlk486937684"/>
      <w:bookmarkStart w:id="7" w:name="_Hlk486937536"/>
      <w:r w:rsidR="00460D0C" w:rsidRPr="0058029A">
        <w:rPr>
          <w:rFonts w:ascii="Times New Roman" w:hAnsi="Times New Roman"/>
          <w:sz w:val="24"/>
          <w:szCs w:val="24"/>
          <w:lang w:val="en-GB"/>
        </w:rPr>
        <w:t>Systemic response</w:t>
      </w:r>
      <w:r w:rsidRPr="0058029A">
        <w:rPr>
          <w:rFonts w:ascii="Times New Roman" w:hAnsi="Times New Roman"/>
          <w:sz w:val="24"/>
          <w:szCs w:val="24"/>
          <w:lang w:val="en-GB"/>
        </w:rPr>
        <w:t xml:space="preserve"> to irregular migration </w:t>
      </w:r>
      <w:r w:rsidR="00460D0C" w:rsidRPr="0058029A">
        <w:rPr>
          <w:rFonts w:ascii="Times New Roman" w:hAnsi="Times New Roman"/>
          <w:sz w:val="24"/>
          <w:szCs w:val="24"/>
          <w:lang w:val="en-GB"/>
        </w:rPr>
        <w:t>developed with</w:t>
      </w:r>
      <w:r w:rsidRPr="0058029A">
        <w:rPr>
          <w:rFonts w:ascii="Times New Roman" w:hAnsi="Times New Roman"/>
          <w:sz w:val="24"/>
          <w:szCs w:val="24"/>
          <w:lang w:val="en-GB"/>
        </w:rPr>
        <w:t xml:space="preserve"> the protection of security and economic interests of the Republic of </w:t>
      </w:r>
      <w:r w:rsidR="00EE3D5E" w:rsidRPr="0058029A">
        <w:rPr>
          <w:rFonts w:ascii="Times New Roman" w:hAnsi="Times New Roman"/>
          <w:sz w:val="24"/>
          <w:szCs w:val="24"/>
          <w:lang w:val="en-GB"/>
        </w:rPr>
        <w:t>Serbia</w:t>
      </w:r>
      <w:r w:rsidRPr="0058029A">
        <w:rPr>
          <w:rFonts w:ascii="Times New Roman" w:hAnsi="Times New Roman"/>
          <w:sz w:val="24"/>
          <w:szCs w:val="24"/>
          <w:lang w:val="en-GB"/>
        </w:rPr>
        <w:t xml:space="preserve"> and its citizens, as well as the guaranteed rights of migrants</w:t>
      </w:r>
      <w:bookmarkEnd w:id="6"/>
      <w:r w:rsidRPr="0058029A">
        <w:rPr>
          <w:rFonts w:ascii="Times New Roman" w:hAnsi="Times New Roman"/>
          <w:sz w:val="24"/>
          <w:szCs w:val="24"/>
          <w:lang w:val="en-GB"/>
        </w:rPr>
        <w:t>.</w:t>
      </w:r>
    </w:p>
    <w:bookmarkEnd w:id="7"/>
    <w:p w:rsidR="001C160C" w:rsidRPr="0058029A" w:rsidRDefault="00DE773E"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This</w:t>
      </w:r>
      <w:r w:rsidR="00336C2E" w:rsidRPr="0058029A">
        <w:rPr>
          <w:rFonts w:ascii="Times New Roman" w:hAnsi="Times New Roman"/>
          <w:sz w:val="24"/>
          <w:szCs w:val="24"/>
          <w:lang w:val="en-GB"/>
        </w:rPr>
        <w:t xml:space="preserve"> Aim should lead to establishing better links among stakeholders, primarily government authorities, in </w:t>
      </w:r>
      <w:r w:rsidR="00EE3D5E" w:rsidRPr="0058029A">
        <w:rPr>
          <w:rFonts w:ascii="Times New Roman" w:hAnsi="Times New Roman"/>
          <w:sz w:val="24"/>
          <w:szCs w:val="24"/>
          <w:lang w:val="en-GB"/>
        </w:rPr>
        <w:t>combating</w:t>
      </w:r>
      <w:r w:rsidR="00336C2E" w:rsidRPr="0058029A">
        <w:rPr>
          <w:rFonts w:ascii="Times New Roman" w:hAnsi="Times New Roman"/>
          <w:sz w:val="24"/>
          <w:szCs w:val="24"/>
          <w:lang w:val="en-GB"/>
        </w:rPr>
        <w:t xml:space="preserve"> irregular migration and supporting migrants, as well as to a better utilization of resources for addressing the issue. The establishment of a systemic response to irregular migration would enable consideration of the problem as a whole, more efficient action towards its causes and finding adequate solutions to occasional waves of</w:t>
      </w:r>
      <w:r w:rsidR="00513A2A" w:rsidRPr="0058029A">
        <w:rPr>
          <w:rFonts w:ascii="Times New Roman" w:hAnsi="Times New Roman"/>
          <w:sz w:val="24"/>
          <w:szCs w:val="24"/>
          <w:lang w:val="en-GB"/>
        </w:rPr>
        <w:t xml:space="preserve"> intensive migration movements.</w:t>
      </w:r>
    </w:p>
    <w:p w:rsidR="00BC10A8" w:rsidRPr="0058029A" w:rsidRDefault="00BC10A8" w:rsidP="004F1A29">
      <w:pPr>
        <w:spacing w:line="240" w:lineRule="auto"/>
        <w:jc w:val="both"/>
        <w:rPr>
          <w:rFonts w:ascii="Times New Roman" w:hAnsi="Times New Roman"/>
          <w:sz w:val="24"/>
          <w:szCs w:val="24"/>
          <w:lang w:val="en-GB"/>
        </w:rPr>
      </w:pPr>
    </w:p>
    <w:p w:rsidR="00052971" w:rsidRPr="0058029A" w:rsidRDefault="00DE773E"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S</w:t>
      </w:r>
      <w:r w:rsidR="00052971" w:rsidRPr="0058029A">
        <w:rPr>
          <w:rFonts w:ascii="Times New Roman" w:hAnsi="Times New Roman"/>
          <w:sz w:val="24"/>
          <w:szCs w:val="24"/>
          <w:lang w:val="en-GB"/>
        </w:rPr>
        <w:t xml:space="preserve">pecific objectives of the </w:t>
      </w:r>
      <w:r w:rsidR="008B1CB0" w:rsidRPr="0058029A">
        <w:rPr>
          <w:rFonts w:ascii="Times New Roman" w:hAnsi="Times New Roman"/>
          <w:sz w:val="24"/>
          <w:szCs w:val="24"/>
          <w:lang w:val="en-GB"/>
        </w:rPr>
        <w:t>S</w:t>
      </w:r>
      <w:r w:rsidR="00052971" w:rsidRPr="0058029A">
        <w:rPr>
          <w:rFonts w:ascii="Times New Roman" w:hAnsi="Times New Roman"/>
          <w:sz w:val="24"/>
          <w:szCs w:val="24"/>
          <w:lang w:val="en-GB"/>
        </w:rPr>
        <w:t xml:space="preserve">trategy </w:t>
      </w:r>
      <w:r w:rsidR="00513A2A" w:rsidRPr="0058029A">
        <w:rPr>
          <w:rFonts w:ascii="Times New Roman" w:hAnsi="Times New Roman"/>
          <w:sz w:val="24"/>
          <w:szCs w:val="24"/>
          <w:lang w:val="en-GB"/>
        </w:rPr>
        <w:t xml:space="preserve">are also </w:t>
      </w:r>
      <w:r w:rsidR="00052971" w:rsidRPr="0058029A">
        <w:rPr>
          <w:rFonts w:ascii="Times New Roman" w:hAnsi="Times New Roman"/>
          <w:sz w:val="24"/>
          <w:szCs w:val="24"/>
          <w:lang w:val="en-GB"/>
        </w:rPr>
        <w:t>directed towards identified areas/moments of the generation of the problem of irregular migration. The analysis has identified the following 3 objectives:</w:t>
      </w:r>
    </w:p>
    <w:p w:rsidR="00052971" w:rsidRPr="0058029A" w:rsidRDefault="00052971" w:rsidP="004F1A29">
      <w:pPr>
        <w:spacing w:line="240" w:lineRule="auto"/>
        <w:jc w:val="both"/>
        <w:rPr>
          <w:rFonts w:ascii="Times New Roman" w:hAnsi="Times New Roman"/>
          <w:sz w:val="24"/>
          <w:szCs w:val="24"/>
          <w:lang w:val="en-GB"/>
        </w:rPr>
      </w:pPr>
      <w:bookmarkStart w:id="8" w:name="_Hlk486937543"/>
      <w:r w:rsidRPr="0058029A">
        <w:rPr>
          <w:rFonts w:ascii="Times New Roman" w:hAnsi="Times New Roman"/>
          <w:b/>
          <w:sz w:val="24"/>
          <w:szCs w:val="24"/>
          <w:lang w:val="en-GB"/>
        </w:rPr>
        <w:t>Objective 1:</w:t>
      </w:r>
      <w:r w:rsidRPr="0058029A">
        <w:rPr>
          <w:rFonts w:ascii="Times New Roman" w:hAnsi="Times New Roman"/>
          <w:sz w:val="24"/>
          <w:szCs w:val="24"/>
          <w:lang w:val="en-GB"/>
        </w:rPr>
        <w:t xml:space="preserve"> Reduced pull factors for irregular migrants </w:t>
      </w:r>
      <w:r w:rsidR="00B409BD" w:rsidRPr="0058029A">
        <w:rPr>
          <w:rFonts w:ascii="Times New Roman" w:hAnsi="Times New Roman"/>
          <w:sz w:val="24"/>
          <w:szCs w:val="24"/>
          <w:lang w:val="en-GB"/>
        </w:rPr>
        <w:t>within</w:t>
      </w:r>
      <w:r w:rsidRPr="0058029A">
        <w:rPr>
          <w:rFonts w:ascii="Times New Roman" w:hAnsi="Times New Roman"/>
          <w:sz w:val="24"/>
          <w:szCs w:val="24"/>
          <w:lang w:val="en-GB"/>
        </w:rPr>
        <w:t xml:space="preserve"> the territory of the Republic of Serbia</w:t>
      </w:r>
    </w:p>
    <w:bookmarkEnd w:id="8"/>
    <w:p w:rsidR="002555BF" w:rsidRPr="0058029A" w:rsidRDefault="00052971" w:rsidP="004F1A29">
      <w:pPr>
        <w:pStyle w:val="NoSpacing"/>
        <w:spacing w:after="200"/>
        <w:jc w:val="both"/>
        <w:rPr>
          <w:rFonts w:ascii="Times New Roman" w:hAnsi="Times New Roman"/>
          <w:szCs w:val="24"/>
          <w:lang w:val="en-GB"/>
        </w:rPr>
      </w:pPr>
      <w:r w:rsidRPr="0058029A">
        <w:rPr>
          <w:rFonts w:ascii="Times New Roman" w:hAnsi="Times New Roman"/>
          <w:szCs w:val="24"/>
          <w:lang w:val="en-GB"/>
        </w:rPr>
        <w:t xml:space="preserve">Lack of a systemic response to irregular migration, reflected in insufficiently effective control at border crossings, difficulties in border surveillance, </w:t>
      </w:r>
      <w:r w:rsidR="00EE3D5E" w:rsidRPr="0058029A">
        <w:rPr>
          <w:rFonts w:ascii="Times New Roman" w:hAnsi="Times New Roman"/>
          <w:szCs w:val="24"/>
          <w:lang w:val="en-GB"/>
        </w:rPr>
        <w:t>persistence</w:t>
      </w:r>
      <w:r w:rsidRPr="0058029A">
        <w:rPr>
          <w:rFonts w:ascii="Times New Roman" w:hAnsi="Times New Roman"/>
          <w:szCs w:val="24"/>
          <w:lang w:val="en-GB"/>
        </w:rPr>
        <w:t xml:space="preserve"> of migrant smugglers, </w:t>
      </w:r>
      <w:r w:rsidR="00DE773E" w:rsidRPr="0058029A">
        <w:rPr>
          <w:rFonts w:ascii="Times New Roman" w:hAnsi="Times New Roman"/>
          <w:szCs w:val="24"/>
          <w:lang w:val="en-GB"/>
        </w:rPr>
        <w:t>low</w:t>
      </w:r>
      <w:r w:rsidRPr="0058029A">
        <w:rPr>
          <w:rFonts w:ascii="Times New Roman" w:hAnsi="Times New Roman"/>
          <w:szCs w:val="24"/>
          <w:lang w:val="en-GB"/>
        </w:rPr>
        <w:t xml:space="preserve"> penalties for offences generated by irregular migration, impeded communication and data exchange with the countries of origin, inconsistent implementation of the law regulating the status of migrants and other s</w:t>
      </w:r>
      <w:r w:rsidR="002555BF" w:rsidRPr="0058029A">
        <w:rPr>
          <w:rFonts w:ascii="Times New Roman" w:hAnsi="Times New Roman"/>
          <w:szCs w:val="24"/>
          <w:lang w:val="en-GB"/>
        </w:rPr>
        <w:t>takeholders, cumulatively present</w:t>
      </w:r>
      <w:r w:rsidRPr="0058029A">
        <w:rPr>
          <w:rFonts w:ascii="Times New Roman" w:hAnsi="Times New Roman"/>
          <w:szCs w:val="24"/>
          <w:lang w:val="en-GB"/>
        </w:rPr>
        <w:t xml:space="preserve"> pull factors for irregular </w:t>
      </w:r>
      <w:r w:rsidRPr="0058029A">
        <w:rPr>
          <w:rFonts w:ascii="Times New Roman" w:hAnsi="Times New Roman"/>
          <w:szCs w:val="24"/>
          <w:lang w:val="en-GB"/>
        </w:rPr>
        <w:lastRenderedPageBreak/>
        <w:t xml:space="preserve">migrants. Migrants should be deterred from irregular movement or efficiently introduced to the regular status depending on their own decisions related to </w:t>
      </w:r>
      <w:r w:rsidR="002555BF" w:rsidRPr="0058029A">
        <w:rPr>
          <w:rFonts w:ascii="Times New Roman" w:hAnsi="Times New Roman"/>
          <w:szCs w:val="24"/>
          <w:lang w:val="en-GB"/>
        </w:rPr>
        <w:t>future</w:t>
      </w:r>
      <w:r w:rsidRPr="0058029A">
        <w:rPr>
          <w:rFonts w:ascii="Times New Roman" w:hAnsi="Times New Roman"/>
          <w:szCs w:val="24"/>
          <w:lang w:val="en-GB"/>
        </w:rPr>
        <w:t xml:space="preserve"> status. A set </w:t>
      </w:r>
      <w:r w:rsidR="002555BF" w:rsidRPr="0058029A">
        <w:rPr>
          <w:rFonts w:ascii="Times New Roman" w:hAnsi="Times New Roman"/>
          <w:szCs w:val="24"/>
          <w:lang w:val="en-GB"/>
        </w:rPr>
        <w:t>o</w:t>
      </w:r>
      <w:r w:rsidRPr="0058029A">
        <w:rPr>
          <w:rFonts w:ascii="Times New Roman" w:hAnsi="Times New Roman"/>
          <w:szCs w:val="24"/>
          <w:lang w:val="en-GB"/>
        </w:rPr>
        <w:t xml:space="preserve">f activities focusing on the deterrence of irregular migrants at the border has been provided in the </w:t>
      </w:r>
      <w:r w:rsidR="002555BF" w:rsidRPr="0058029A">
        <w:rPr>
          <w:rFonts w:ascii="Times New Roman" w:hAnsi="Times New Roman"/>
          <w:szCs w:val="24"/>
          <w:lang w:val="en-GB"/>
        </w:rPr>
        <w:t xml:space="preserve">Integrated Border Management </w:t>
      </w:r>
      <w:r w:rsidRPr="0058029A">
        <w:rPr>
          <w:rFonts w:ascii="Times New Roman" w:hAnsi="Times New Roman"/>
          <w:szCs w:val="24"/>
          <w:lang w:val="en-GB"/>
        </w:rPr>
        <w:t>Strategy</w:t>
      </w:r>
      <w:r w:rsidR="002555BF" w:rsidRPr="0058029A">
        <w:rPr>
          <w:rFonts w:ascii="Times New Roman" w:hAnsi="Times New Roman"/>
          <w:szCs w:val="24"/>
          <w:lang w:val="en-GB"/>
        </w:rPr>
        <w:t xml:space="preserve">. </w:t>
      </w:r>
      <w:r w:rsidR="00821B8C" w:rsidRPr="0058029A">
        <w:rPr>
          <w:rFonts w:ascii="Times New Roman" w:hAnsi="Times New Roman"/>
          <w:szCs w:val="24"/>
          <w:lang w:val="en-GB"/>
        </w:rPr>
        <w:t xml:space="preserve">The activities of border control, prevention of trafficking in human beings and smuggling of irregular migrants are particularly important, as well as those related to inter-agency cooperation in border management, exchange of information at the local, regional and central </w:t>
      </w:r>
      <w:r w:rsidR="002555BF" w:rsidRPr="0058029A">
        <w:rPr>
          <w:rFonts w:ascii="Times New Roman" w:hAnsi="Times New Roman"/>
          <w:szCs w:val="24"/>
          <w:lang w:val="en-GB"/>
        </w:rPr>
        <w:t>l</w:t>
      </w:r>
      <w:r w:rsidR="00821B8C" w:rsidRPr="0058029A">
        <w:rPr>
          <w:rFonts w:ascii="Times New Roman" w:hAnsi="Times New Roman"/>
          <w:szCs w:val="24"/>
          <w:lang w:val="en-GB"/>
        </w:rPr>
        <w:t xml:space="preserve">evels with neighbouring </w:t>
      </w:r>
      <w:r w:rsidR="002555BF" w:rsidRPr="0058029A">
        <w:rPr>
          <w:rFonts w:ascii="Times New Roman" w:hAnsi="Times New Roman"/>
          <w:szCs w:val="24"/>
          <w:lang w:val="en-GB"/>
        </w:rPr>
        <w:t>co</w:t>
      </w:r>
      <w:r w:rsidR="00821B8C" w:rsidRPr="0058029A">
        <w:rPr>
          <w:rFonts w:ascii="Times New Roman" w:hAnsi="Times New Roman"/>
          <w:szCs w:val="24"/>
          <w:lang w:val="en-GB"/>
        </w:rPr>
        <w:t>untries and participation in joint operations organised by international</w:t>
      </w:r>
      <w:r w:rsidR="002555BF" w:rsidRPr="0058029A">
        <w:rPr>
          <w:rFonts w:ascii="Times New Roman" w:hAnsi="Times New Roman"/>
          <w:szCs w:val="24"/>
          <w:lang w:val="en-GB"/>
        </w:rPr>
        <w:t xml:space="preserve"> organisations and initiatives.</w:t>
      </w:r>
    </w:p>
    <w:p w:rsidR="00E17B19" w:rsidRPr="0058029A" w:rsidRDefault="00B409BD" w:rsidP="004F1A29">
      <w:pPr>
        <w:pStyle w:val="NoSpacing"/>
        <w:spacing w:after="200"/>
        <w:jc w:val="both"/>
        <w:rPr>
          <w:rFonts w:ascii="Times New Roman" w:hAnsi="Times New Roman"/>
          <w:szCs w:val="24"/>
          <w:lang w:val="en-GB"/>
        </w:rPr>
      </w:pPr>
      <w:r w:rsidRPr="0058029A">
        <w:rPr>
          <w:rFonts w:ascii="Times New Roman" w:hAnsi="Times New Roman"/>
          <w:szCs w:val="24"/>
          <w:lang w:val="en-GB"/>
        </w:rPr>
        <w:t>Focus of t</w:t>
      </w:r>
      <w:r w:rsidR="008B1CB0" w:rsidRPr="0058029A">
        <w:rPr>
          <w:rFonts w:ascii="Times New Roman" w:hAnsi="Times New Roman"/>
          <w:szCs w:val="24"/>
          <w:lang w:val="en-GB"/>
        </w:rPr>
        <w:t xml:space="preserve">his Strategy </w:t>
      </w:r>
      <w:r w:rsidRPr="0058029A">
        <w:rPr>
          <w:rFonts w:ascii="Times New Roman" w:hAnsi="Times New Roman"/>
          <w:szCs w:val="24"/>
          <w:lang w:val="en-GB"/>
        </w:rPr>
        <w:t>is on</w:t>
      </w:r>
      <w:r w:rsidR="008B1CB0" w:rsidRPr="0058029A">
        <w:rPr>
          <w:rFonts w:ascii="Times New Roman" w:hAnsi="Times New Roman"/>
          <w:szCs w:val="24"/>
          <w:lang w:val="en-GB"/>
        </w:rPr>
        <w:t xml:space="preserve"> supplementing and </w:t>
      </w:r>
      <w:r w:rsidRPr="0058029A">
        <w:rPr>
          <w:rFonts w:ascii="Times New Roman" w:hAnsi="Times New Roman"/>
          <w:szCs w:val="24"/>
          <w:lang w:val="en-GB"/>
        </w:rPr>
        <w:t xml:space="preserve">the </w:t>
      </w:r>
      <w:r w:rsidR="00821B8C" w:rsidRPr="0058029A">
        <w:rPr>
          <w:rFonts w:ascii="Times New Roman" w:hAnsi="Times New Roman"/>
          <w:szCs w:val="24"/>
          <w:lang w:val="en-GB"/>
        </w:rPr>
        <w:t>implementation of legal provisions related to the status of foreigners on the territory of the Republic of Serbia. This objective relates to migrant smuggling, illegal employment of irregular migrants</w:t>
      </w:r>
      <w:r w:rsidR="008B1CB0" w:rsidRPr="0058029A">
        <w:rPr>
          <w:rFonts w:ascii="Times New Roman" w:hAnsi="Times New Roman"/>
          <w:szCs w:val="24"/>
          <w:lang w:val="en-GB"/>
        </w:rPr>
        <w:t xml:space="preserve">, illegal stay of foreigners, illegal renting of accommodation to </w:t>
      </w:r>
      <w:r w:rsidR="00A93EEF" w:rsidRPr="0058029A">
        <w:rPr>
          <w:rFonts w:ascii="Times New Roman" w:hAnsi="Times New Roman"/>
          <w:szCs w:val="24"/>
          <w:lang w:val="en-GB"/>
        </w:rPr>
        <w:t>irregular</w:t>
      </w:r>
      <w:r w:rsidR="008B1CB0" w:rsidRPr="0058029A">
        <w:rPr>
          <w:rFonts w:ascii="Times New Roman" w:hAnsi="Times New Roman"/>
          <w:szCs w:val="24"/>
          <w:lang w:val="en-GB"/>
        </w:rPr>
        <w:t xml:space="preserve"> migrants</w:t>
      </w:r>
      <w:r w:rsidR="00821B8C" w:rsidRPr="0058029A">
        <w:rPr>
          <w:rFonts w:ascii="Times New Roman" w:hAnsi="Times New Roman"/>
          <w:szCs w:val="24"/>
          <w:lang w:val="en-GB"/>
        </w:rPr>
        <w:t xml:space="preserve"> and other legally punishable offences supporting the irregular status of migrants.</w:t>
      </w:r>
      <w:r w:rsidR="008B1CB0" w:rsidRPr="0058029A">
        <w:rPr>
          <w:rFonts w:ascii="Times New Roman" w:hAnsi="Times New Roman"/>
          <w:szCs w:val="24"/>
          <w:lang w:val="en-GB"/>
        </w:rPr>
        <w:t xml:space="preserve"> In order to achieve a systemic response to the issue of irregular migration and raise the effectiveness of policy in this area, specific activities within this objective refer to horizontal networking of stakeholders in the system and regular information </w:t>
      </w:r>
      <w:r w:rsidRPr="0058029A">
        <w:rPr>
          <w:rFonts w:ascii="Times New Roman" w:hAnsi="Times New Roman"/>
          <w:szCs w:val="24"/>
          <w:lang w:val="en-GB"/>
        </w:rPr>
        <w:t>sharing with</w:t>
      </w:r>
      <w:r w:rsidR="008B1CB0" w:rsidRPr="0058029A">
        <w:rPr>
          <w:rFonts w:ascii="Times New Roman" w:hAnsi="Times New Roman"/>
          <w:szCs w:val="24"/>
          <w:lang w:val="en-GB"/>
        </w:rPr>
        <w:t xml:space="preserve"> the public and the migrants on the measures taken to maximize success of </w:t>
      </w:r>
      <w:r w:rsidRPr="0058029A">
        <w:rPr>
          <w:rFonts w:ascii="Times New Roman" w:hAnsi="Times New Roman"/>
          <w:szCs w:val="24"/>
          <w:lang w:val="en-GB"/>
        </w:rPr>
        <w:t>transitioning</w:t>
      </w:r>
      <w:r w:rsidR="008B1CB0" w:rsidRPr="0058029A">
        <w:rPr>
          <w:rFonts w:ascii="Times New Roman" w:hAnsi="Times New Roman"/>
          <w:szCs w:val="24"/>
          <w:lang w:val="en-GB"/>
        </w:rPr>
        <w:t xml:space="preserve"> migrants to the regular status, regardless of whether it is the approval of stay based on some legal grounds, or initiating the procedure of return. </w:t>
      </w:r>
    </w:p>
    <w:p w:rsidR="00DE773E" w:rsidRPr="00CF20DB" w:rsidRDefault="00DE773E" w:rsidP="00DE773E">
      <w:pPr>
        <w:spacing w:line="240" w:lineRule="auto"/>
        <w:jc w:val="both"/>
        <w:rPr>
          <w:rFonts w:ascii="Times New Roman" w:hAnsi="Times New Roman"/>
          <w:sz w:val="24"/>
          <w:szCs w:val="24"/>
          <w:lang w:val="en-GB"/>
        </w:rPr>
      </w:pPr>
      <w:r w:rsidRPr="00CF20DB">
        <w:rPr>
          <w:rFonts w:ascii="Times New Roman" w:hAnsi="Times New Roman"/>
          <w:b/>
          <w:sz w:val="24"/>
          <w:szCs w:val="24"/>
          <w:lang w:val="en-GB"/>
        </w:rPr>
        <w:t>Objective 2:</w:t>
      </w:r>
      <w:r w:rsidR="00CD763A" w:rsidRPr="00CF20DB">
        <w:rPr>
          <w:rFonts w:ascii="Times New Roman" w:hAnsi="Times New Roman"/>
          <w:sz w:val="24"/>
          <w:szCs w:val="24"/>
          <w:lang w:val="en-GB"/>
        </w:rPr>
        <w:t>C</w:t>
      </w:r>
      <w:r w:rsidRPr="00CF20DB">
        <w:rPr>
          <w:rFonts w:ascii="Times New Roman" w:hAnsi="Times New Roman"/>
          <w:sz w:val="24"/>
          <w:szCs w:val="24"/>
          <w:lang w:val="en-GB"/>
        </w:rPr>
        <w:t>apacities of human resources in the area of combating irregular migration</w:t>
      </w:r>
      <w:r w:rsidR="00CD763A" w:rsidRPr="00CF20DB">
        <w:rPr>
          <w:rFonts w:ascii="Times New Roman" w:hAnsi="Times New Roman"/>
          <w:sz w:val="24"/>
          <w:szCs w:val="24"/>
          <w:lang w:val="en-GB"/>
        </w:rPr>
        <w:t xml:space="preserve"> systemically improved</w:t>
      </w:r>
    </w:p>
    <w:p w:rsidR="00DE773E" w:rsidRPr="00CF20DB" w:rsidRDefault="00DE773E" w:rsidP="00AB6CE8">
      <w:pPr>
        <w:pStyle w:val="NoSpacing"/>
        <w:spacing w:after="240"/>
        <w:jc w:val="both"/>
        <w:rPr>
          <w:rFonts w:ascii="Times New Roman" w:hAnsi="Times New Roman"/>
          <w:szCs w:val="24"/>
          <w:lang w:val="en-GB"/>
        </w:rPr>
      </w:pPr>
      <w:r w:rsidRPr="00CF20DB">
        <w:rPr>
          <w:rFonts w:ascii="Times New Roman" w:hAnsi="Times New Roman"/>
          <w:szCs w:val="24"/>
          <w:lang w:val="en-GB"/>
        </w:rPr>
        <w:t xml:space="preserve">As well as Objective 1, this Objective is also </w:t>
      </w:r>
      <w:r w:rsidR="00AB6CE8" w:rsidRPr="00CF20DB">
        <w:rPr>
          <w:rFonts w:ascii="Times New Roman" w:hAnsi="Times New Roman"/>
          <w:szCs w:val="24"/>
          <w:lang w:val="en-GB"/>
        </w:rPr>
        <w:t xml:space="preserve">mainly </w:t>
      </w:r>
      <w:r w:rsidRPr="00CF20DB">
        <w:rPr>
          <w:rFonts w:ascii="Times New Roman" w:hAnsi="Times New Roman"/>
          <w:szCs w:val="24"/>
          <w:lang w:val="en-GB"/>
        </w:rPr>
        <w:t>covered by the measures and activities provided in the Integrated Border Management</w:t>
      </w:r>
      <w:r w:rsidR="00AB6CE8" w:rsidRPr="00CF20DB">
        <w:rPr>
          <w:rFonts w:ascii="Times New Roman" w:hAnsi="Times New Roman"/>
          <w:szCs w:val="24"/>
          <w:lang w:val="en-GB"/>
        </w:rPr>
        <w:t xml:space="preserve"> Strategy</w:t>
      </w:r>
      <w:r w:rsidRPr="00CF20DB">
        <w:rPr>
          <w:rFonts w:ascii="Times New Roman" w:hAnsi="Times New Roman"/>
          <w:szCs w:val="24"/>
          <w:lang w:val="en-GB"/>
        </w:rPr>
        <w:t xml:space="preserve">, and the Strategy for the Prevention and </w:t>
      </w:r>
      <w:r w:rsidR="00AB6CE8" w:rsidRPr="00CF20DB">
        <w:rPr>
          <w:rFonts w:ascii="Times New Roman" w:hAnsi="Times New Roman"/>
          <w:szCs w:val="24"/>
          <w:lang w:val="en-GB"/>
        </w:rPr>
        <w:t>Suppression</w:t>
      </w:r>
      <w:r w:rsidRPr="00CF20DB">
        <w:rPr>
          <w:rFonts w:ascii="Times New Roman" w:hAnsi="Times New Roman"/>
          <w:szCs w:val="24"/>
          <w:lang w:val="en-GB"/>
        </w:rPr>
        <w:t xml:space="preserve"> of Trafficking in Human Beings, </w:t>
      </w:r>
      <w:r w:rsidR="00AB6CE8" w:rsidRPr="00CF20DB">
        <w:rPr>
          <w:rFonts w:ascii="Times New Roman" w:hAnsi="Times New Roman"/>
          <w:szCs w:val="24"/>
          <w:lang w:val="en-GB"/>
        </w:rPr>
        <w:t>Especially</w:t>
      </w:r>
      <w:r w:rsidRPr="00CF20DB">
        <w:rPr>
          <w:rFonts w:ascii="Times New Roman" w:hAnsi="Times New Roman"/>
          <w:szCs w:val="24"/>
          <w:lang w:val="en-GB"/>
        </w:rPr>
        <w:t xml:space="preserve"> Women and Children and the Protection of Victims, for the period 2017 </w:t>
      </w:r>
      <w:r w:rsidR="00AB6CE8" w:rsidRPr="00CF20DB">
        <w:rPr>
          <w:rFonts w:ascii="Times New Roman" w:hAnsi="Times New Roman"/>
          <w:szCs w:val="24"/>
          <w:lang w:val="en-GB"/>
        </w:rPr>
        <w:t>–</w:t>
      </w:r>
      <w:r w:rsidRPr="00CF20DB">
        <w:rPr>
          <w:rFonts w:ascii="Times New Roman" w:hAnsi="Times New Roman"/>
          <w:szCs w:val="24"/>
          <w:lang w:val="en-GB"/>
        </w:rPr>
        <w:t xml:space="preserve"> 2022. </w:t>
      </w:r>
      <w:r w:rsidR="00AB6CE8" w:rsidRPr="00CF20DB">
        <w:rPr>
          <w:rFonts w:ascii="Times New Roman" w:hAnsi="Times New Roman"/>
          <w:szCs w:val="24"/>
          <w:lang w:val="en-GB"/>
        </w:rPr>
        <w:t>Human resources management</w:t>
      </w:r>
      <w:r w:rsidRPr="00CF20DB">
        <w:rPr>
          <w:rFonts w:ascii="Times New Roman" w:hAnsi="Times New Roman"/>
          <w:szCs w:val="24"/>
          <w:lang w:val="en-GB"/>
        </w:rPr>
        <w:t xml:space="preserve"> in the area of irregular migration will be </w:t>
      </w:r>
      <w:r w:rsidR="00AB6CE8" w:rsidRPr="00CF20DB">
        <w:rPr>
          <w:rFonts w:ascii="Times New Roman" w:hAnsi="Times New Roman"/>
          <w:szCs w:val="24"/>
          <w:lang w:val="en-GB"/>
        </w:rPr>
        <w:t>in line</w:t>
      </w:r>
      <w:r w:rsidRPr="00CF20DB">
        <w:rPr>
          <w:rFonts w:ascii="Times New Roman" w:hAnsi="Times New Roman"/>
          <w:szCs w:val="24"/>
          <w:lang w:val="en-GB"/>
        </w:rPr>
        <w:t xml:space="preserve"> with the current and projected situation in this area: the number of migrants on the territory of the Republic of Serbia, the number of asylum seekers</w:t>
      </w:r>
      <w:r w:rsidR="00CD763A" w:rsidRPr="00CF20DB">
        <w:rPr>
          <w:rFonts w:ascii="Times New Roman" w:hAnsi="Times New Roman"/>
          <w:szCs w:val="24"/>
          <w:lang w:val="en-GB"/>
        </w:rPr>
        <w:t>, the number of expressed intents, risk analysis, i.e. anticipation of migration flows, and the jobs will be filled either by engaging new police officers and civil servants, or by transferring staff to new positions, with respect to financial and other parameters.</w:t>
      </w:r>
    </w:p>
    <w:p w:rsidR="00CD763A" w:rsidRPr="00CF20DB" w:rsidRDefault="00CD763A" w:rsidP="00AB6CE8">
      <w:pPr>
        <w:pStyle w:val="NoSpacing"/>
        <w:spacing w:after="240"/>
        <w:jc w:val="both"/>
        <w:rPr>
          <w:rFonts w:ascii="Times New Roman" w:hAnsi="Times New Roman"/>
          <w:szCs w:val="24"/>
          <w:lang w:val="en-GB"/>
        </w:rPr>
      </w:pPr>
      <w:r w:rsidRPr="00CF20DB">
        <w:rPr>
          <w:rFonts w:ascii="Times New Roman" w:hAnsi="Times New Roman"/>
          <w:szCs w:val="24"/>
          <w:lang w:val="en-GB"/>
        </w:rPr>
        <w:t xml:space="preserve">This measure will cover all </w:t>
      </w:r>
      <w:r w:rsidR="0058029A" w:rsidRPr="00CF20DB">
        <w:rPr>
          <w:rFonts w:ascii="Times New Roman" w:hAnsi="Times New Roman"/>
          <w:szCs w:val="24"/>
          <w:lang w:val="en-GB"/>
        </w:rPr>
        <w:t>staff</w:t>
      </w:r>
      <w:r w:rsidRPr="00CF20DB">
        <w:rPr>
          <w:rFonts w:ascii="Times New Roman" w:hAnsi="Times New Roman"/>
          <w:szCs w:val="24"/>
          <w:lang w:val="en-GB"/>
        </w:rPr>
        <w:t xml:space="preserve"> working on combating irregular migration, not onlypolice officers </w:t>
      </w:r>
      <w:r w:rsidR="00AB6CE8" w:rsidRPr="00CF20DB">
        <w:rPr>
          <w:rFonts w:ascii="Times New Roman" w:hAnsi="Times New Roman"/>
          <w:szCs w:val="24"/>
          <w:lang w:val="en-GB"/>
        </w:rPr>
        <w:t>combating</w:t>
      </w:r>
      <w:r w:rsidRPr="00CF20DB">
        <w:rPr>
          <w:rFonts w:ascii="Times New Roman" w:hAnsi="Times New Roman"/>
          <w:szCs w:val="24"/>
          <w:lang w:val="en-GB"/>
        </w:rPr>
        <w:t xml:space="preserve"> irregula</w:t>
      </w:r>
      <w:r w:rsidR="00AB6CE8" w:rsidRPr="00CF20DB">
        <w:rPr>
          <w:rFonts w:ascii="Times New Roman" w:hAnsi="Times New Roman"/>
          <w:szCs w:val="24"/>
          <w:lang w:val="en-GB"/>
        </w:rPr>
        <w:t>r</w:t>
      </w:r>
      <w:r w:rsidRPr="00CF20DB">
        <w:rPr>
          <w:rFonts w:ascii="Times New Roman" w:hAnsi="Times New Roman"/>
          <w:szCs w:val="24"/>
          <w:lang w:val="en-GB"/>
        </w:rPr>
        <w:t xml:space="preserve"> migration, but the </w:t>
      </w:r>
      <w:r w:rsidR="00AB6CE8" w:rsidRPr="00CF20DB">
        <w:rPr>
          <w:rFonts w:ascii="Times New Roman" w:hAnsi="Times New Roman"/>
          <w:szCs w:val="24"/>
          <w:lang w:val="en-GB"/>
        </w:rPr>
        <w:t>resources in</w:t>
      </w:r>
      <w:r w:rsidRPr="00CF20DB">
        <w:rPr>
          <w:rFonts w:ascii="Times New Roman" w:hAnsi="Times New Roman"/>
          <w:szCs w:val="24"/>
          <w:lang w:val="en-GB"/>
        </w:rPr>
        <w:t xml:space="preserve"> regional centres and border police stations, as well as staff in other relevant entities outside the Ministry of the Interior. This is because in the process of </w:t>
      </w:r>
      <w:r w:rsidR="00AB6CE8" w:rsidRPr="00CF20DB">
        <w:rPr>
          <w:rFonts w:ascii="Times New Roman" w:hAnsi="Times New Roman"/>
          <w:szCs w:val="24"/>
          <w:lang w:val="en-GB"/>
        </w:rPr>
        <w:t>combating</w:t>
      </w:r>
      <w:r w:rsidRPr="00CF20DB">
        <w:rPr>
          <w:rFonts w:ascii="Times New Roman" w:hAnsi="Times New Roman"/>
          <w:szCs w:val="24"/>
          <w:lang w:val="en-GB"/>
        </w:rPr>
        <w:t xml:space="preserve"> irregular migration, in addition to operational work and migrant processing, some activities related to first contact, establishing identity, profiling, identification of vulnerable categories of migrants, detention, arrest, registering, reporting and execution of other police authorities </w:t>
      </w:r>
      <w:r w:rsidR="00AB6CE8" w:rsidRPr="00CF20DB">
        <w:rPr>
          <w:rFonts w:ascii="Times New Roman" w:hAnsi="Times New Roman"/>
          <w:szCs w:val="24"/>
          <w:lang w:val="en-GB"/>
        </w:rPr>
        <w:t>are</w:t>
      </w:r>
      <w:r w:rsidRPr="00CF20DB">
        <w:rPr>
          <w:rFonts w:ascii="Times New Roman" w:hAnsi="Times New Roman"/>
          <w:szCs w:val="24"/>
          <w:lang w:val="en-GB"/>
        </w:rPr>
        <w:t xml:space="preserve"> performed by police officers in border police stations. Strengthening the capacities of human resources in this area will be </w:t>
      </w:r>
      <w:r w:rsidR="00AB6CE8" w:rsidRPr="00CF20DB">
        <w:rPr>
          <w:rFonts w:ascii="Times New Roman" w:hAnsi="Times New Roman"/>
          <w:szCs w:val="24"/>
          <w:lang w:val="en-GB"/>
        </w:rPr>
        <w:t xml:space="preserve">a </w:t>
      </w:r>
      <w:r w:rsidRPr="00CF20DB">
        <w:rPr>
          <w:rFonts w:ascii="Times New Roman" w:hAnsi="Times New Roman"/>
          <w:szCs w:val="24"/>
          <w:lang w:val="en-GB"/>
        </w:rPr>
        <w:t>harmoni</w:t>
      </w:r>
      <w:r w:rsidR="00AB6CE8" w:rsidRPr="00CF20DB">
        <w:rPr>
          <w:rFonts w:ascii="Times New Roman" w:hAnsi="Times New Roman"/>
          <w:szCs w:val="24"/>
          <w:lang w:val="en-GB"/>
        </w:rPr>
        <w:t>z</w:t>
      </w:r>
      <w:r w:rsidRPr="00CF20DB">
        <w:rPr>
          <w:rFonts w:ascii="Times New Roman" w:hAnsi="Times New Roman"/>
          <w:szCs w:val="24"/>
          <w:lang w:val="en-GB"/>
        </w:rPr>
        <w:t>ed action at the local, national and regional levels, with the aim to better coordinate planned activities.</w:t>
      </w:r>
    </w:p>
    <w:p w:rsidR="00CD763A" w:rsidRPr="0058029A" w:rsidRDefault="00CD763A" w:rsidP="00CD763A">
      <w:pPr>
        <w:pStyle w:val="NoSpacing"/>
        <w:jc w:val="both"/>
        <w:rPr>
          <w:rFonts w:ascii="Times New Roman" w:hAnsi="Times New Roman"/>
          <w:szCs w:val="24"/>
          <w:lang w:val="en-GB"/>
        </w:rPr>
      </w:pPr>
      <w:r w:rsidRPr="00CF20DB">
        <w:rPr>
          <w:rFonts w:ascii="Times New Roman" w:hAnsi="Times New Roman"/>
          <w:szCs w:val="24"/>
          <w:lang w:val="en-GB"/>
        </w:rPr>
        <w:t>Staff training in this area wi</w:t>
      </w:r>
      <w:r w:rsidR="00AB6CE8" w:rsidRPr="00CF20DB">
        <w:rPr>
          <w:rFonts w:ascii="Times New Roman" w:hAnsi="Times New Roman"/>
          <w:szCs w:val="24"/>
          <w:lang w:val="en-GB"/>
        </w:rPr>
        <w:t>ll</w:t>
      </w:r>
      <w:r w:rsidRPr="00CF20DB">
        <w:rPr>
          <w:rFonts w:ascii="Times New Roman" w:hAnsi="Times New Roman"/>
          <w:szCs w:val="24"/>
          <w:lang w:val="en-GB"/>
        </w:rPr>
        <w:t xml:space="preserve"> be improved through: 1. </w:t>
      </w:r>
      <w:r w:rsidR="00AB6CE8" w:rsidRPr="00CF20DB">
        <w:rPr>
          <w:rFonts w:ascii="Times New Roman" w:hAnsi="Times New Roman"/>
          <w:szCs w:val="24"/>
          <w:lang w:val="en-GB"/>
        </w:rPr>
        <w:t>An e</w:t>
      </w:r>
      <w:r w:rsidRPr="00CF20DB">
        <w:rPr>
          <w:rFonts w:ascii="Times New Roman" w:hAnsi="Times New Roman"/>
          <w:szCs w:val="24"/>
          <w:lang w:val="en-GB"/>
        </w:rPr>
        <w:t xml:space="preserve">valuation system, which will be used to monitor knowledge and training needed to </w:t>
      </w:r>
      <w:r w:rsidR="00AB6CE8" w:rsidRPr="00CF20DB">
        <w:rPr>
          <w:rFonts w:ascii="Times New Roman" w:hAnsi="Times New Roman"/>
          <w:szCs w:val="24"/>
          <w:lang w:val="en-GB"/>
        </w:rPr>
        <w:t>perform the</w:t>
      </w:r>
      <w:r w:rsidRPr="00CF20DB">
        <w:rPr>
          <w:rFonts w:ascii="Times New Roman" w:hAnsi="Times New Roman"/>
          <w:szCs w:val="24"/>
          <w:lang w:val="en-GB"/>
        </w:rPr>
        <w:t xml:space="preserve"> activities of combating irregular migration, which will serve as grounds for needs analysis for </w:t>
      </w:r>
      <w:r w:rsidR="00AB6CE8" w:rsidRPr="00CF20DB">
        <w:rPr>
          <w:rFonts w:ascii="Times New Roman" w:hAnsi="Times New Roman"/>
          <w:szCs w:val="24"/>
          <w:lang w:val="en-GB"/>
        </w:rPr>
        <w:t xml:space="preserve">further </w:t>
      </w:r>
      <w:r w:rsidRPr="00CF20DB">
        <w:rPr>
          <w:rFonts w:ascii="Times New Roman" w:hAnsi="Times New Roman"/>
          <w:szCs w:val="24"/>
          <w:lang w:val="en-GB"/>
        </w:rPr>
        <w:t xml:space="preserve">staff training and 2. </w:t>
      </w:r>
      <w:r w:rsidR="00AB6CE8" w:rsidRPr="00CF20DB">
        <w:rPr>
          <w:rFonts w:ascii="Times New Roman" w:hAnsi="Times New Roman"/>
          <w:szCs w:val="24"/>
          <w:lang w:val="en-GB"/>
        </w:rPr>
        <w:t>I</w:t>
      </w:r>
      <w:r w:rsidRPr="00CF20DB">
        <w:rPr>
          <w:rFonts w:ascii="Times New Roman" w:hAnsi="Times New Roman"/>
          <w:szCs w:val="24"/>
          <w:lang w:val="en-GB"/>
        </w:rPr>
        <w:t xml:space="preserve">nternational cooperation through education and exchange of experiences, which will include </w:t>
      </w:r>
      <w:r w:rsidRPr="00CF20DB">
        <w:rPr>
          <w:rFonts w:ascii="Times New Roman" w:hAnsi="Times New Roman"/>
          <w:szCs w:val="24"/>
          <w:lang w:val="en-GB"/>
        </w:rPr>
        <w:lastRenderedPageBreak/>
        <w:t>continuous monitoring of changes in the laws and practices of European countries, with the aim to achieve European standards in migrant treatment.</w:t>
      </w:r>
    </w:p>
    <w:p w:rsidR="00DE773E" w:rsidRPr="0058029A" w:rsidRDefault="00DE773E" w:rsidP="00DE773E">
      <w:pPr>
        <w:pStyle w:val="NoSpacing"/>
        <w:jc w:val="both"/>
        <w:rPr>
          <w:rFonts w:ascii="Times New Roman" w:hAnsi="Times New Roman"/>
          <w:szCs w:val="24"/>
          <w:lang w:val="en-GB"/>
        </w:rPr>
      </w:pPr>
    </w:p>
    <w:p w:rsidR="00821B8C" w:rsidRPr="0058029A" w:rsidRDefault="00821B8C" w:rsidP="004F1A29">
      <w:pPr>
        <w:spacing w:line="240" w:lineRule="auto"/>
        <w:jc w:val="both"/>
        <w:rPr>
          <w:rFonts w:ascii="Times New Roman" w:hAnsi="Times New Roman"/>
          <w:sz w:val="24"/>
          <w:szCs w:val="24"/>
          <w:lang w:val="en-GB"/>
        </w:rPr>
      </w:pPr>
      <w:bookmarkStart w:id="9" w:name="_Hlk486937568"/>
      <w:r w:rsidRPr="0058029A">
        <w:rPr>
          <w:rFonts w:ascii="Times New Roman" w:hAnsi="Times New Roman"/>
          <w:b/>
          <w:sz w:val="24"/>
          <w:szCs w:val="24"/>
          <w:lang w:val="en-GB"/>
        </w:rPr>
        <w:t xml:space="preserve">Objective </w:t>
      </w:r>
      <w:r w:rsidR="00DE773E" w:rsidRPr="0058029A">
        <w:rPr>
          <w:rFonts w:ascii="Times New Roman" w:hAnsi="Times New Roman"/>
          <w:b/>
          <w:sz w:val="24"/>
          <w:szCs w:val="24"/>
          <w:lang w:val="en-GB"/>
        </w:rPr>
        <w:t>3</w:t>
      </w:r>
      <w:r w:rsidRPr="0058029A">
        <w:rPr>
          <w:rFonts w:ascii="Times New Roman" w:hAnsi="Times New Roman"/>
          <w:b/>
          <w:sz w:val="24"/>
          <w:szCs w:val="24"/>
          <w:lang w:val="en-GB"/>
        </w:rPr>
        <w:t>:</w:t>
      </w:r>
      <w:r w:rsidRPr="0058029A">
        <w:rPr>
          <w:rFonts w:ascii="Times New Roman" w:hAnsi="Times New Roman"/>
          <w:sz w:val="24"/>
          <w:szCs w:val="24"/>
          <w:lang w:val="en-GB"/>
        </w:rPr>
        <w:t xml:space="preserve"> Support provided in the system of protection, particularly for vulnerable groups of </w:t>
      </w:r>
      <w:r w:rsidR="00B409BD" w:rsidRPr="0058029A">
        <w:rPr>
          <w:rFonts w:ascii="Times New Roman" w:hAnsi="Times New Roman"/>
          <w:sz w:val="24"/>
          <w:szCs w:val="24"/>
          <w:lang w:val="en-GB"/>
        </w:rPr>
        <w:t xml:space="preserve">irregular </w:t>
      </w:r>
      <w:r w:rsidRPr="0058029A">
        <w:rPr>
          <w:rFonts w:ascii="Times New Roman" w:hAnsi="Times New Roman"/>
          <w:sz w:val="24"/>
          <w:szCs w:val="24"/>
          <w:lang w:val="en-GB"/>
        </w:rPr>
        <w:t>migrants</w:t>
      </w:r>
    </w:p>
    <w:bookmarkEnd w:id="9"/>
    <w:p w:rsidR="008B1CB0" w:rsidRPr="0058029A" w:rsidRDefault="002555BF"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On their migration route, i</w:t>
      </w:r>
      <w:r w:rsidR="00821B8C" w:rsidRPr="0058029A">
        <w:rPr>
          <w:rFonts w:ascii="Times New Roman" w:hAnsi="Times New Roman"/>
          <w:sz w:val="24"/>
          <w:szCs w:val="24"/>
          <w:lang w:val="en-GB"/>
        </w:rPr>
        <w:t>rregular migrants find themselves in the situation of violation</w:t>
      </w:r>
      <w:r w:rsidR="00B409BD" w:rsidRPr="0058029A">
        <w:rPr>
          <w:rFonts w:ascii="Times New Roman" w:hAnsi="Times New Roman"/>
          <w:sz w:val="24"/>
          <w:szCs w:val="24"/>
          <w:lang w:val="en-GB"/>
        </w:rPr>
        <w:t>s</w:t>
      </w:r>
      <w:r w:rsidR="00821B8C" w:rsidRPr="0058029A">
        <w:rPr>
          <w:rFonts w:ascii="Times New Roman" w:hAnsi="Times New Roman"/>
          <w:sz w:val="24"/>
          <w:szCs w:val="24"/>
          <w:lang w:val="en-GB"/>
        </w:rPr>
        <w:t xml:space="preserve"> of basic human rights and difficult access to safe movement and accommodation, food and social services. Even before </w:t>
      </w:r>
      <w:r w:rsidRPr="0058029A">
        <w:rPr>
          <w:rFonts w:ascii="Times New Roman" w:hAnsi="Times New Roman"/>
          <w:sz w:val="24"/>
          <w:szCs w:val="24"/>
          <w:lang w:val="en-GB"/>
        </w:rPr>
        <w:t>their</w:t>
      </w:r>
      <w:r w:rsidR="00821B8C" w:rsidRPr="0058029A">
        <w:rPr>
          <w:rFonts w:ascii="Times New Roman" w:hAnsi="Times New Roman"/>
          <w:sz w:val="24"/>
          <w:szCs w:val="24"/>
          <w:lang w:val="en-GB"/>
        </w:rPr>
        <w:t xml:space="preserve"> final status has been resolved, it is possible to improve their living conditions. </w:t>
      </w:r>
      <w:r w:rsidRPr="0058029A">
        <w:rPr>
          <w:rFonts w:ascii="Times New Roman" w:hAnsi="Times New Roman"/>
          <w:sz w:val="24"/>
          <w:szCs w:val="24"/>
          <w:lang w:val="en-GB"/>
        </w:rPr>
        <w:t>V</w:t>
      </w:r>
      <w:r w:rsidR="00821B8C" w:rsidRPr="0058029A">
        <w:rPr>
          <w:rFonts w:ascii="Times New Roman" w:hAnsi="Times New Roman"/>
          <w:sz w:val="24"/>
          <w:szCs w:val="24"/>
          <w:lang w:val="en-GB"/>
        </w:rPr>
        <w:t>ulnerable categories (minors</w:t>
      </w:r>
      <w:r w:rsidRPr="0058029A">
        <w:rPr>
          <w:rFonts w:ascii="Times New Roman" w:hAnsi="Times New Roman"/>
          <w:sz w:val="24"/>
          <w:szCs w:val="24"/>
          <w:lang w:val="en-GB"/>
        </w:rPr>
        <w:t>,</w:t>
      </w:r>
      <w:r w:rsidR="00821B8C" w:rsidRPr="0058029A">
        <w:rPr>
          <w:rFonts w:ascii="Times New Roman" w:hAnsi="Times New Roman"/>
          <w:sz w:val="24"/>
          <w:szCs w:val="24"/>
          <w:lang w:val="en-GB"/>
        </w:rPr>
        <w:t xml:space="preserve"> especially UMCs, </w:t>
      </w:r>
      <w:r w:rsidR="003D55DC" w:rsidRPr="0058029A">
        <w:rPr>
          <w:rFonts w:ascii="Times New Roman" w:hAnsi="Times New Roman"/>
          <w:sz w:val="24"/>
          <w:szCs w:val="24"/>
          <w:lang w:val="en-GB"/>
        </w:rPr>
        <w:t>sick and elderly people, victims of human trafficking and smuggling, etc.) are in a particularly difficult situation. This objective refers to various social services protecting the human rights of irregular migrants.</w:t>
      </w:r>
      <w:r w:rsidR="00812485" w:rsidRPr="0058029A">
        <w:rPr>
          <w:rFonts w:ascii="Times New Roman" w:hAnsi="Times New Roman"/>
          <w:sz w:val="24"/>
          <w:szCs w:val="24"/>
          <w:lang w:val="en-GB"/>
        </w:rPr>
        <w:t>Since the majority of activities leading to this objective has been planned or already implemented within Action Plan for Chapter 24</w:t>
      </w:r>
      <w:r w:rsidR="00CD763A" w:rsidRPr="0058029A">
        <w:rPr>
          <w:rFonts w:ascii="Times New Roman" w:hAnsi="Times New Roman"/>
          <w:sz w:val="24"/>
          <w:szCs w:val="24"/>
          <w:lang w:val="en-GB"/>
        </w:rPr>
        <w:t xml:space="preserve"> Justice, freedom and security</w:t>
      </w:r>
      <w:r w:rsidR="00812485" w:rsidRPr="0058029A">
        <w:rPr>
          <w:rFonts w:ascii="Times New Roman" w:hAnsi="Times New Roman"/>
          <w:sz w:val="24"/>
          <w:szCs w:val="24"/>
          <w:lang w:val="en-GB"/>
        </w:rPr>
        <w:t>, this Strategy places the focus on providing the standard of the service, particularly for vulnerable migrants, as well as to planning the capacities in case of mass influx of irregular migrants. In this way, activities implemented within other act</w:t>
      </w:r>
      <w:r w:rsidR="007F5EC7" w:rsidRPr="0058029A">
        <w:rPr>
          <w:rFonts w:ascii="Times New Roman" w:hAnsi="Times New Roman"/>
          <w:sz w:val="24"/>
          <w:szCs w:val="24"/>
          <w:lang w:val="en-GB"/>
        </w:rPr>
        <w:t>ion plans are supplemented, thus forming a comprehensive system of protection of irregular migrants in the Republic of Serbia.</w:t>
      </w:r>
    </w:p>
    <w:p w:rsidR="003D55DC" w:rsidRPr="0058029A" w:rsidRDefault="00460D0C" w:rsidP="004F1A29">
      <w:pPr>
        <w:spacing w:line="240" w:lineRule="auto"/>
        <w:jc w:val="both"/>
        <w:rPr>
          <w:rFonts w:ascii="Times New Roman" w:hAnsi="Times New Roman"/>
          <w:sz w:val="24"/>
          <w:szCs w:val="24"/>
          <w:lang w:val="en-GB"/>
        </w:rPr>
      </w:pPr>
      <w:bookmarkStart w:id="10" w:name="_Hlk486937582"/>
      <w:r w:rsidRPr="0058029A">
        <w:rPr>
          <w:rFonts w:ascii="Times New Roman" w:hAnsi="Times New Roman"/>
          <w:b/>
          <w:sz w:val="24"/>
          <w:szCs w:val="24"/>
          <w:lang w:val="en-GB"/>
        </w:rPr>
        <w:t xml:space="preserve">Objective </w:t>
      </w:r>
      <w:r w:rsidR="00CD763A" w:rsidRPr="0058029A">
        <w:rPr>
          <w:rFonts w:ascii="Times New Roman" w:hAnsi="Times New Roman"/>
          <w:b/>
          <w:sz w:val="24"/>
          <w:szCs w:val="24"/>
          <w:lang w:val="en-GB"/>
        </w:rPr>
        <w:t>4</w:t>
      </w:r>
      <w:r w:rsidRPr="0058029A">
        <w:rPr>
          <w:rFonts w:ascii="Times New Roman" w:hAnsi="Times New Roman"/>
          <w:b/>
          <w:sz w:val="24"/>
          <w:szCs w:val="24"/>
          <w:lang w:val="en-GB"/>
        </w:rPr>
        <w:t>:</w:t>
      </w:r>
      <w:r w:rsidR="003D55DC" w:rsidRPr="0058029A">
        <w:rPr>
          <w:rFonts w:ascii="Times New Roman" w:hAnsi="Times New Roman"/>
          <w:sz w:val="24"/>
          <w:szCs w:val="24"/>
          <w:lang w:val="en-GB"/>
        </w:rPr>
        <w:t>Irregular migrants returned to the country of origin</w:t>
      </w:r>
      <w:r w:rsidR="00501D6D" w:rsidRPr="0058029A">
        <w:rPr>
          <w:rFonts w:ascii="Times New Roman" w:hAnsi="Times New Roman"/>
          <w:sz w:val="24"/>
          <w:szCs w:val="24"/>
          <w:lang w:val="en-GB"/>
        </w:rPr>
        <w:t xml:space="preserve"> and country of transit</w:t>
      </w:r>
    </w:p>
    <w:bookmarkEnd w:id="10"/>
    <w:p w:rsidR="003D55DC" w:rsidRPr="0058029A" w:rsidRDefault="0020233D" w:rsidP="004F1A29">
      <w:pPr>
        <w:pStyle w:val="NoSpacing"/>
        <w:spacing w:after="200"/>
        <w:jc w:val="both"/>
        <w:rPr>
          <w:rFonts w:ascii="Times New Roman" w:hAnsi="Times New Roman"/>
          <w:szCs w:val="24"/>
          <w:lang w:val="en-GB"/>
        </w:rPr>
      </w:pPr>
      <w:r w:rsidRPr="0058029A">
        <w:rPr>
          <w:rFonts w:ascii="Times New Roman" w:hAnsi="Times New Roman"/>
          <w:szCs w:val="24"/>
          <w:lang w:val="en-GB"/>
        </w:rPr>
        <w:t xml:space="preserve">As Objective 1, this Objective is in good part covered by measures and activities provided in the </w:t>
      </w:r>
      <w:r w:rsidR="00852229" w:rsidRPr="0058029A">
        <w:rPr>
          <w:rFonts w:ascii="Times New Roman" w:hAnsi="Times New Roman"/>
          <w:szCs w:val="24"/>
          <w:lang w:val="en-GB"/>
        </w:rPr>
        <w:t xml:space="preserve">Integrated Border Management </w:t>
      </w:r>
      <w:r w:rsidRPr="0058029A">
        <w:rPr>
          <w:rFonts w:ascii="Times New Roman" w:hAnsi="Times New Roman"/>
          <w:szCs w:val="24"/>
          <w:lang w:val="en-GB"/>
        </w:rPr>
        <w:t>Strategy. This Objective primarily relates to the measures of control in the area of the freedom of movement, including the return of individuals. These measures include:</w:t>
      </w:r>
    </w:p>
    <w:p w:rsidR="0020233D" w:rsidRPr="0058029A" w:rsidRDefault="0020233D" w:rsidP="004F1A29">
      <w:pPr>
        <w:pStyle w:val="NoSpacing"/>
        <w:numPr>
          <w:ilvl w:val="0"/>
          <w:numId w:val="19"/>
        </w:numPr>
        <w:spacing w:after="200"/>
        <w:jc w:val="both"/>
        <w:rPr>
          <w:rFonts w:ascii="Times New Roman" w:hAnsi="Times New Roman"/>
          <w:szCs w:val="24"/>
          <w:lang w:val="en-GB"/>
        </w:rPr>
      </w:pPr>
      <w:r w:rsidRPr="0058029A">
        <w:rPr>
          <w:rFonts w:ascii="Times New Roman" w:hAnsi="Times New Roman"/>
          <w:szCs w:val="24"/>
          <w:lang w:val="en-GB"/>
        </w:rPr>
        <w:t>enhancing cross-border cooperation with neighbouring countries;</w:t>
      </w:r>
    </w:p>
    <w:p w:rsidR="0020233D" w:rsidRPr="0058029A" w:rsidRDefault="0020233D" w:rsidP="004F1A29">
      <w:pPr>
        <w:pStyle w:val="NoSpacing"/>
        <w:numPr>
          <w:ilvl w:val="0"/>
          <w:numId w:val="19"/>
        </w:numPr>
        <w:spacing w:after="200"/>
        <w:jc w:val="both"/>
        <w:rPr>
          <w:rFonts w:ascii="Times New Roman" w:hAnsi="Times New Roman"/>
          <w:szCs w:val="24"/>
          <w:lang w:val="en-GB"/>
        </w:rPr>
      </w:pPr>
      <w:r w:rsidRPr="0058029A">
        <w:rPr>
          <w:rFonts w:ascii="Times New Roman" w:hAnsi="Times New Roman"/>
          <w:szCs w:val="24"/>
          <w:lang w:val="en-GB"/>
        </w:rPr>
        <w:t>enhancing control of movement and stay of foreigners:</w:t>
      </w:r>
    </w:p>
    <w:p w:rsidR="0020233D" w:rsidRPr="0058029A" w:rsidRDefault="0020233D" w:rsidP="004F1A29">
      <w:pPr>
        <w:pStyle w:val="NoSpacing"/>
        <w:numPr>
          <w:ilvl w:val="0"/>
          <w:numId w:val="19"/>
        </w:numPr>
        <w:spacing w:after="200"/>
        <w:jc w:val="both"/>
        <w:rPr>
          <w:rFonts w:ascii="Times New Roman" w:hAnsi="Times New Roman"/>
          <w:szCs w:val="24"/>
          <w:lang w:val="en-GB"/>
        </w:rPr>
      </w:pPr>
      <w:r w:rsidRPr="0058029A">
        <w:rPr>
          <w:rFonts w:ascii="Times New Roman" w:hAnsi="Times New Roman"/>
          <w:szCs w:val="24"/>
          <w:lang w:val="en-GB"/>
        </w:rPr>
        <w:t>efficient implementation of measures related to readmission (return and re-reception);</w:t>
      </w:r>
    </w:p>
    <w:p w:rsidR="0020233D" w:rsidRPr="0058029A" w:rsidRDefault="0020233D" w:rsidP="004F1A29">
      <w:pPr>
        <w:pStyle w:val="NoSpacing"/>
        <w:numPr>
          <w:ilvl w:val="0"/>
          <w:numId w:val="19"/>
        </w:numPr>
        <w:spacing w:after="200"/>
        <w:jc w:val="both"/>
        <w:rPr>
          <w:rFonts w:ascii="Times New Roman" w:hAnsi="Times New Roman"/>
          <w:szCs w:val="24"/>
          <w:lang w:val="en-GB"/>
        </w:rPr>
      </w:pPr>
      <w:r w:rsidRPr="0058029A">
        <w:rPr>
          <w:rFonts w:ascii="Times New Roman" w:hAnsi="Times New Roman"/>
          <w:szCs w:val="24"/>
          <w:lang w:val="en-GB"/>
        </w:rPr>
        <w:t>introducing compensatory measures;</w:t>
      </w:r>
    </w:p>
    <w:p w:rsidR="0020233D" w:rsidRPr="0058029A" w:rsidRDefault="0020233D" w:rsidP="004F1A29">
      <w:pPr>
        <w:pStyle w:val="NoSpacing"/>
        <w:numPr>
          <w:ilvl w:val="0"/>
          <w:numId w:val="19"/>
        </w:numPr>
        <w:spacing w:after="200"/>
        <w:jc w:val="both"/>
        <w:rPr>
          <w:rFonts w:ascii="Times New Roman" w:hAnsi="Times New Roman"/>
          <w:szCs w:val="24"/>
          <w:lang w:val="en-GB"/>
        </w:rPr>
      </w:pPr>
      <w:r w:rsidRPr="0058029A">
        <w:rPr>
          <w:rFonts w:ascii="Times New Roman" w:hAnsi="Times New Roman"/>
          <w:szCs w:val="24"/>
          <w:lang w:val="en-GB"/>
        </w:rPr>
        <w:t>blocking alternative routes, particularly with Bosnia and Herzegovina and Montenegro.</w:t>
      </w:r>
    </w:p>
    <w:p w:rsidR="0020233D" w:rsidRPr="0058029A" w:rsidRDefault="0020233D" w:rsidP="004F1A29">
      <w:pPr>
        <w:pStyle w:val="NoSpacing"/>
        <w:spacing w:after="200"/>
        <w:jc w:val="both"/>
        <w:rPr>
          <w:rFonts w:ascii="Times New Roman" w:hAnsi="Times New Roman"/>
          <w:szCs w:val="24"/>
          <w:lang w:val="en-GB"/>
        </w:rPr>
      </w:pPr>
      <w:r w:rsidRPr="0058029A">
        <w:rPr>
          <w:rFonts w:ascii="Times New Roman" w:hAnsi="Times New Roman"/>
          <w:szCs w:val="24"/>
          <w:lang w:val="en-GB"/>
        </w:rPr>
        <w:t xml:space="preserve">The part that is not covered by the </w:t>
      </w:r>
      <w:r w:rsidR="006E6C58" w:rsidRPr="0058029A">
        <w:rPr>
          <w:rFonts w:ascii="Times New Roman" w:hAnsi="Times New Roman"/>
          <w:szCs w:val="24"/>
          <w:lang w:val="en-GB"/>
        </w:rPr>
        <w:t xml:space="preserve">Integrated Border Management </w:t>
      </w:r>
      <w:r w:rsidRPr="0058029A">
        <w:rPr>
          <w:rFonts w:ascii="Times New Roman" w:hAnsi="Times New Roman"/>
          <w:szCs w:val="24"/>
          <w:lang w:val="en-GB"/>
        </w:rPr>
        <w:t>Strategy is the Assisted Voluntary Return (AVR) of irregular migrants</w:t>
      </w:r>
      <w:r w:rsidR="00501D6D" w:rsidRPr="0058029A">
        <w:rPr>
          <w:rFonts w:ascii="Times New Roman" w:hAnsi="Times New Roman"/>
          <w:szCs w:val="24"/>
          <w:lang w:val="en-GB"/>
        </w:rPr>
        <w:t>,</w:t>
      </w:r>
      <w:r w:rsidR="007F5EC7" w:rsidRPr="0058029A">
        <w:rPr>
          <w:rFonts w:ascii="Times New Roman" w:hAnsi="Times New Roman"/>
          <w:szCs w:val="24"/>
          <w:lang w:val="en-GB"/>
        </w:rPr>
        <w:t xml:space="preserve"> which is </w:t>
      </w:r>
      <w:r w:rsidR="00A93EEF" w:rsidRPr="0058029A">
        <w:rPr>
          <w:rFonts w:ascii="Times New Roman" w:hAnsi="Times New Roman"/>
          <w:szCs w:val="24"/>
          <w:lang w:val="en-GB"/>
        </w:rPr>
        <w:t>why this</w:t>
      </w:r>
      <w:r w:rsidR="007F5EC7" w:rsidRPr="0058029A">
        <w:rPr>
          <w:rFonts w:ascii="Times New Roman" w:hAnsi="Times New Roman"/>
          <w:szCs w:val="24"/>
          <w:lang w:val="en-GB"/>
        </w:rPr>
        <w:t xml:space="preserve"> Strategy focuses on it</w:t>
      </w:r>
      <w:r w:rsidRPr="0058029A">
        <w:rPr>
          <w:rFonts w:ascii="Times New Roman" w:hAnsi="Times New Roman"/>
          <w:szCs w:val="24"/>
          <w:lang w:val="en-GB"/>
        </w:rPr>
        <w:t xml:space="preserve">. This form of the return of migrants is mostly known in Serbia as the return of the citizens of the Republic of Serbia </w:t>
      </w:r>
      <w:r w:rsidR="00A93EEF" w:rsidRPr="0058029A">
        <w:rPr>
          <w:rFonts w:ascii="Times New Roman" w:hAnsi="Times New Roman"/>
          <w:szCs w:val="24"/>
          <w:lang w:val="en-GB"/>
        </w:rPr>
        <w:t>from E</w:t>
      </w:r>
      <w:r w:rsidR="00CD763A" w:rsidRPr="0058029A">
        <w:rPr>
          <w:rFonts w:ascii="Times New Roman" w:hAnsi="Times New Roman"/>
          <w:szCs w:val="24"/>
          <w:lang w:val="en-GB"/>
        </w:rPr>
        <w:t>U</w:t>
      </w:r>
      <w:r w:rsidR="00A93EEF" w:rsidRPr="0058029A">
        <w:rPr>
          <w:rFonts w:ascii="Times New Roman" w:hAnsi="Times New Roman"/>
          <w:szCs w:val="24"/>
          <w:lang w:val="en-GB"/>
        </w:rPr>
        <w:t xml:space="preserve"> countries</w:t>
      </w:r>
      <w:r w:rsidRPr="0058029A">
        <w:rPr>
          <w:rFonts w:ascii="Times New Roman" w:hAnsi="Times New Roman"/>
          <w:szCs w:val="24"/>
          <w:lang w:val="en-GB"/>
        </w:rPr>
        <w:t xml:space="preserve">. Assisted voluntary return of the citizens of </w:t>
      </w:r>
      <w:r w:rsidR="006E6C58" w:rsidRPr="0058029A">
        <w:rPr>
          <w:rFonts w:ascii="Times New Roman" w:hAnsi="Times New Roman"/>
          <w:szCs w:val="24"/>
          <w:lang w:val="en-GB"/>
        </w:rPr>
        <w:t xml:space="preserve">the </w:t>
      </w:r>
      <w:r w:rsidRPr="0058029A">
        <w:rPr>
          <w:rFonts w:ascii="Times New Roman" w:hAnsi="Times New Roman"/>
          <w:szCs w:val="24"/>
          <w:lang w:val="en-GB"/>
        </w:rPr>
        <w:t>Republic of Serbia, with 85% Roma and the issue of their reintegration is largely covered by measures and activities of the Strategy for Social Inclusion of Roma Men and Women in the Republic of Serbia, so this issue will not be covered by the Strategy for Combating Irregular Migration.</w:t>
      </w:r>
    </w:p>
    <w:p w:rsidR="007F5EC7" w:rsidRPr="0058029A" w:rsidRDefault="006B18C6" w:rsidP="004F1A29">
      <w:pPr>
        <w:pStyle w:val="NoSpacing"/>
        <w:spacing w:after="200"/>
        <w:jc w:val="both"/>
        <w:rPr>
          <w:rFonts w:ascii="Times New Roman" w:hAnsi="Times New Roman"/>
          <w:szCs w:val="24"/>
          <w:lang w:val="en-GB"/>
        </w:rPr>
      </w:pPr>
      <w:r w:rsidRPr="0058029A">
        <w:rPr>
          <w:rFonts w:ascii="Times New Roman" w:hAnsi="Times New Roman"/>
          <w:szCs w:val="24"/>
          <w:lang w:val="en-GB"/>
        </w:rPr>
        <w:t xml:space="preserve">This form of return of third country nationals from the Republic of Serbia is implemented </w:t>
      </w:r>
      <w:r w:rsidR="006E6C58" w:rsidRPr="0058029A">
        <w:rPr>
          <w:rFonts w:ascii="Times New Roman" w:hAnsi="Times New Roman"/>
          <w:szCs w:val="24"/>
          <w:lang w:val="en-GB"/>
        </w:rPr>
        <w:t>far</w:t>
      </w:r>
      <w:r w:rsidRPr="0058029A">
        <w:rPr>
          <w:rFonts w:ascii="Times New Roman" w:hAnsi="Times New Roman"/>
          <w:szCs w:val="24"/>
          <w:lang w:val="en-GB"/>
        </w:rPr>
        <w:t xml:space="preserve"> less, because there are no agreements in place on such return or direct diplomatic relations with important countries of origin of irregular migrants, such as Afghanistan and Pakistan. AVR brings advantages to both the country of destination and the country of origin, but also the migrant him/herself, in case the country of origin is assessed as safe. This objective relates to </w:t>
      </w:r>
      <w:r w:rsidRPr="0058029A">
        <w:rPr>
          <w:rFonts w:ascii="Times New Roman" w:hAnsi="Times New Roman"/>
          <w:szCs w:val="24"/>
          <w:lang w:val="en-GB"/>
        </w:rPr>
        <w:lastRenderedPageBreak/>
        <w:t>improving the conditions for the implementation of this mechanism of moving the migrant</w:t>
      </w:r>
      <w:r w:rsidR="006E6C58" w:rsidRPr="0058029A">
        <w:rPr>
          <w:rFonts w:ascii="Times New Roman" w:hAnsi="Times New Roman"/>
          <w:szCs w:val="24"/>
          <w:lang w:val="en-GB"/>
        </w:rPr>
        <w:t>s</w:t>
      </w:r>
      <w:r w:rsidRPr="0058029A">
        <w:rPr>
          <w:rFonts w:ascii="Times New Roman" w:hAnsi="Times New Roman"/>
          <w:szCs w:val="24"/>
          <w:lang w:val="en-GB"/>
        </w:rPr>
        <w:t xml:space="preserve"> from irregular to</w:t>
      </w:r>
      <w:r w:rsidR="006E6C58" w:rsidRPr="0058029A">
        <w:rPr>
          <w:rFonts w:ascii="Times New Roman" w:hAnsi="Times New Roman"/>
          <w:szCs w:val="24"/>
          <w:lang w:val="en-GB"/>
        </w:rPr>
        <w:t>ward</w:t>
      </w:r>
      <w:r w:rsidRPr="0058029A">
        <w:rPr>
          <w:rFonts w:ascii="Times New Roman" w:hAnsi="Times New Roman"/>
          <w:szCs w:val="24"/>
          <w:lang w:val="en-GB"/>
        </w:rPr>
        <w:t xml:space="preserve"> regular status. It should be noted that this issue is also partly covered by existing public policy documents. Namely, Action Plan for Chapter 24 </w:t>
      </w:r>
      <w:r w:rsidR="004D4E2E" w:rsidRPr="0058029A">
        <w:rPr>
          <w:rFonts w:ascii="Times New Roman" w:hAnsi="Times New Roman"/>
          <w:szCs w:val="24"/>
          <w:lang w:val="en-GB"/>
        </w:rPr>
        <w:t>Justice, freedom and security</w:t>
      </w:r>
      <w:r w:rsidRPr="0058029A">
        <w:rPr>
          <w:rFonts w:ascii="Times New Roman" w:hAnsi="Times New Roman"/>
          <w:szCs w:val="24"/>
          <w:lang w:val="en-GB"/>
        </w:rPr>
        <w:t xml:space="preserve">already envisages the </w:t>
      </w:r>
      <w:r w:rsidR="00CD763A" w:rsidRPr="0058029A">
        <w:rPr>
          <w:rFonts w:ascii="Times New Roman" w:hAnsi="Times New Roman"/>
          <w:szCs w:val="24"/>
          <w:lang w:val="en-GB"/>
        </w:rPr>
        <w:t>adoption</w:t>
      </w:r>
      <w:r w:rsidRPr="0058029A">
        <w:rPr>
          <w:rFonts w:ascii="Times New Roman" w:hAnsi="Times New Roman"/>
          <w:szCs w:val="24"/>
          <w:lang w:val="en-GB"/>
        </w:rPr>
        <w:t xml:space="preserve"> of the </w:t>
      </w:r>
      <w:r w:rsidR="00CD763A" w:rsidRPr="0058029A">
        <w:rPr>
          <w:rFonts w:ascii="Times New Roman" w:hAnsi="Times New Roman"/>
          <w:szCs w:val="24"/>
          <w:lang w:val="en-GB"/>
        </w:rPr>
        <w:t xml:space="preserve">Draft </w:t>
      </w:r>
      <w:r w:rsidRPr="0058029A">
        <w:rPr>
          <w:rFonts w:ascii="Times New Roman" w:hAnsi="Times New Roman"/>
          <w:szCs w:val="24"/>
          <w:lang w:val="en-GB"/>
        </w:rPr>
        <w:t xml:space="preserve">Law on Asylum </w:t>
      </w:r>
      <w:r w:rsidR="00CD763A" w:rsidRPr="0058029A">
        <w:rPr>
          <w:rFonts w:ascii="Times New Roman" w:hAnsi="Times New Roman"/>
          <w:szCs w:val="24"/>
          <w:lang w:val="en-GB"/>
        </w:rPr>
        <w:t xml:space="preserve">and Temporary Protection </w:t>
      </w:r>
      <w:r w:rsidRPr="0058029A">
        <w:rPr>
          <w:rFonts w:ascii="Times New Roman" w:hAnsi="Times New Roman"/>
          <w:szCs w:val="24"/>
          <w:lang w:val="en-GB"/>
        </w:rPr>
        <w:t xml:space="preserve">and </w:t>
      </w:r>
      <w:r w:rsidR="00CD763A" w:rsidRPr="0058029A">
        <w:rPr>
          <w:rFonts w:ascii="Times New Roman" w:hAnsi="Times New Roman"/>
          <w:szCs w:val="24"/>
          <w:lang w:val="en-GB"/>
        </w:rPr>
        <w:t xml:space="preserve">Draft </w:t>
      </w:r>
      <w:r w:rsidRPr="0058029A">
        <w:rPr>
          <w:rFonts w:ascii="Times New Roman" w:hAnsi="Times New Roman"/>
          <w:szCs w:val="24"/>
          <w:lang w:val="en-GB"/>
        </w:rPr>
        <w:t>Law on Foreigners</w:t>
      </w:r>
      <w:r w:rsidR="00CD763A" w:rsidRPr="0058029A">
        <w:rPr>
          <w:rFonts w:ascii="Times New Roman" w:hAnsi="Times New Roman"/>
          <w:szCs w:val="24"/>
          <w:lang w:val="en-GB"/>
        </w:rPr>
        <w:t xml:space="preserve"> (the laws are in parliamentary procedure, the discussion was initiated on 6 March 2018)</w:t>
      </w:r>
      <w:r w:rsidRPr="0058029A">
        <w:rPr>
          <w:rFonts w:ascii="Times New Roman" w:hAnsi="Times New Roman"/>
          <w:szCs w:val="24"/>
          <w:lang w:val="en-GB"/>
        </w:rPr>
        <w:t xml:space="preserve">, </w:t>
      </w:r>
      <w:r w:rsidR="00CD763A" w:rsidRPr="0058029A">
        <w:rPr>
          <w:rFonts w:ascii="Times New Roman" w:hAnsi="Times New Roman"/>
          <w:szCs w:val="24"/>
          <w:lang w:val="en-GB"/>
        </w:rPr>
        <w:t>which</w:t>
      </w:r>
      <w:r w:rsidRPr="0058029A">
        <w:rPr>
          <w:rFonts w:ascii="Times New Roman" w:hAnsi="Times New Roman"/>
          <w:szCs w:val="24"/>
          <w:lang w:val="en-GB"/>
        </w:rPr>
        <w:t xml:space="preserve"> will provide more precise conditions for </w:t>
      </w:r>
      <w:r w:rsidR="006E6C58" w:rsidRPr="0058029A">
        <w:rPr>
          <w:rFonts w:ascii="Times New Roman" w:hAnsi="Times New Roman"/>
          <w:szCs w:val="24"/>
          <w:lang w:val="en-GB"/>
        </w:rPr>
        <w:t>implementing the AVR procedure</w:t>
      </w:r>
      <w:r w:rsidR="007F5EC7" w:rsidRPr="0058029A">
        <w:rPr>
          <w:rFonts w:ascii="Times New Roman" w:hAnsi="Times New Roman"/>
          <w:szCs w:val="24"/>
          <w:lang w:val="en-GB"/>
        </w:rPr>
        <w:t>, and this Strategy foc</w:t>
      </w:r>
      <w:r w:rsidR="00B409BD" w:rsidRPr="0058029A">
        <w:rPr>
          <w:rFonts w:ascii="Times New Roman" w:hAnsi="Times New Roman"/>
          <w:szCs w:val="24"/>
          <w:lang w:val="en-GB"/>
        </w:rPr>
        <w:t>u</w:t>
      </w:r>
      <w:r w:rsidR="007F5EC7" w:rsidRPr="0058029A">
        <w:rPr>
          <w:rFonts w:ascii="Times New Roman" w:hAnsi="Times New Roman"/>
          <w:szCs w:val="24"/>
          <w:lang w:val="en-GB"/>
        </w:rPr>
        <w:t xml:space="preserve">ses on motivating irregular migrants for assisted voluntary return and improving cooperation with the countries of origin on this issue. </w:t>
      </w:r>
    </w:p>
    <w:p w:rsidR="00D9661A" w:rsidRPr="0058029A" w:rsidRDefault="00D9661A" w:rsidP="004F1A29">
      <w:pPr>
        <w:pStyle w:val="NoSpacing"/>
        <w:spacing w:after="200"/>
        <w:jc w:val="both"/>
        <w:rPr>
          <w:rFonts w:ascii="Times New Roman" w:hAnsi="Times New Roman"/>
          <w:szCs w:val="24"/>
          <w:lang w:val="en-GB"/>
        </w:rPr>
      </w:pPr>
    </w:p>
    <w:p w:rsidR="007F5EC7" w:rsidRPr="0058029A" w:rsidRDefault="00467E3C" w:rsidP="004F1A29">
      <w:pPr>
        <w:pStyle w:val="Heading2"/>
        <w:spacing w:before="0" w:after="200" w:line="240" w:lineRule="auto"/>
        <w:rPr>
          <w:rFonts w:ascii="Times New Roman" w:hAnsi="Times New Roman" w:cs="Times New Roman"/>
          <w:color w:val="auto"/>
          <w:sz w:val="24"/>
          <w:szCs w:val="24"/>
          <w:lang w:val="en-GB"/>
        </w:rPr>
      </w:pPr>
      <w:r w:rsidRPr="0058029A">
        <w:rPr>
          <w:rFonts w:ascii="Times New Roman" w:hAnsi="Times New Roman" w:cs="Times New Roman"/>
          <w:color w:val="auto"/>
          <w:sz w:val="24"/>
          <w:szCs w:val="24"/>
          <w:lang w:val="en-GB"/>
        </w:rPr>
        <w:t xml:space="preserve">7.1 </w:t>
      </w:r>
      <w:r w:rsidR="007F5EC7" w:rsidRPr="0058029A">
        <w:rPr>
          <w:rFonts w:ascii="Times New Roman" w:hAnsi="Times New Roman" w:cs="Times New Roman"/>
          <w:color w:val="auto"/>
          <w:sz w:val="24"/>
          <w:szCs w:val="24"/>
          <w:lang w:val="en-GB"/>
        </w:rPr>
        <w:t>Alternative options</w:t>
      </w:r>
    </w:p>
    <w:p w:rsidR="007F5EC7" w:rsidRPr="0058029A" w:rsidRDefault="007F5EC7" w:rsidP="004F1A29">
      <w:pPr>
        <w:pStyle w:val="NormalWeb"/>
        <w:tabs>
          <w:tab w:val="left" w:pos="6480"/>
        </w:tabs>
        <w:spacing w:before="0" w:beforeAutospacing="0" w:after="200" w:afterAutospacing="0"/>
        <w:jc w:val="both"/>
        <w:rPr>
          <w:color w:val="000000"/>
          <w:lang w:val="en-GB"/>
        </w:rPr>
      </w:pPr>
      <w:r w:rsidRPr="0058029A">
        <w:rPr>
          <w:color w:val="000000"/>
          <w:lang w:val="en-GB"/>
        </w:rPr>
        <w:t xml:space="preserve">Alternative options were also considered in course of the formulation of measures to achieve these objectives. Some examples </w:t>
      </w:r>
      <w:r w:rsidR="005F77C3" w:rsidRPr="0058029A">
        <w:rPr>
          <w:color w:val="000000"/>
          <w:lang w:val="en-GB"/>
        </w:rPr>
        <w:t xml:space="preserve">of these </w:t>
      </w:r>
      <w:r w:rsidRPr="0058029A">
        <w:rPr>
          <w:color w:val="000000"/>
          <w:lang w:val="en-GB"/>
        </w:rPr>
        <w:t xml:space="preserve">are: physical blocking of the border, which was evaluated as practically </w:t>
      </w:r>
      <w:r w:rsidR="005F77C3" w:rsidRPr="0058029A">
        <w:rPr>
          <w:color w:val="000000"/>
          <w:lang w:val="en-GB"/>
        </w:rPr>
        <w:t xml:space="preserve">not </w:t>
      </w:r>
      <w:r w:rsidRPr="0058029A">
        <w:rPr>
          <w:color w:val="000000"/>
          <w:lang w:val="en-GB"/>
        </w:rPr>
        <w:t xml:space="preserve">feasible because of the </w:t>
      </w:r>
      <w:r w:rsidR="005F77C3" w:rsidRPr="0058029A">
        <w:rPr>
          <w:color w:val="000000"/>
          <w:lang w:val="en-GB"/>
        </w:rPr>
        <w:t xml:space="preserve">configuration of </w:t>
      </w:r>
      <w:r w:rsidRPr="0058029A">
        <w:rPr>
          <w:color w:val="000000"/>
          <w:lang w:val="en-GB"/>
        </w:rPr>
        <w:t xml:space="preserve">terrain; improving living conditions of potential false asylum seekers in Serbia, which is financially </w:t>
      </w:r>
      <w:r w:rsidR="00607A02" w:rsidRPr="0058029A">
        <w:rPr>
          <w:color w:val="000000"/>
          <w:lang w:val="en-GB"/>
        </w:rPr>
        <w:t xml:space="preserve">not </w:t>
      </w:r>
      <w:r w:rsidRPr="0058029A">
        <w:rPr>
          <w:color w:val="000000"/>
          <w:lang w:val="en-GB"/>
        </w:rPr>
        <w:t>feasible</w:t>
      </w:r>
      <w:r w:rsidR="00607A02" w:rsidRPr="0058029A">
        <w:rPr>
          <w:color w:val="000000"/>
          <w:lang w:val="en-GB"/>
        </w:rPr>
        <w:t>;</w:t>
      </w:r>
      <w:r w:rsidRPr="0058029A">
        <w:rPr>
          <w:color w:val="000000"/>
          <w:lang w:val="en-GB"/>
        </w:rPr>
        <w:t xml:space="preserve"> integration of migrants and using their </w:t>
      </w:r>
      <w:r w:rsidR="00A93EEF" w:rsidRPr="0058029A">
        <w:rPr>
          <w:color w:val="000000"/>
          <w:lang w:val="en-GB"/>
        </w:rPr>
        <w:t>demographic</w:t>
      </w:r>
      <w:r w:rsidRPr="0058029A">
        <w:rPr>
          <w:color w:val="000000"/>
          <w:lang w:val="en-GB"/>
        </w:rPr>
        <w:t xml:space="preserve"> potentials for development of Serbia, which was assessed as </w:t>
      </w:r>
      <w:r w:rsidR="00607A02" w:rsidRPr="0058029A">
        <w:rPr>
          <w:color w:val="000000"/>
          <w:lang w:val="en-GB"/>
        </w:rPr>
        <w:t xml:space="preserve">not </w:t>
      </w:r>
      <w:r w:rsidRPr="0058029A">
        <w:rPr>
          <w:color w:val="000000"/>
          <w:lang w:val="en-GB"/>
        </w:rPr>
        <w:t xml:space="preserve">feasible because they are not interested </w:t>
      </w:r>
      <w:r w:rsidR="00607A02" w:rsidRPr="0058029A">
        <w:rPr>
          <w:color w:val="000000"/>
          <w:lang w:val="en-GB"/>
        </w:rPr>
        <w:t>in staying</w:t>
      </w:r>
      <w:r w:rsidRPr="0058029A">
        <w:rPr>
          <w:color w:val="000000"/>
          <w:lang w:val="en-GB"/>
        </w:rPr>
        <w:t xml:space="preserve"> in Serbia, and our labour market does not </w:t>
      </w:r>
      <w:r w:rsidR="005964DB" w:rsidRPr="0058029A">
        <w:rPr>
          <w:color w:val="000000"/>
          <w:lang w:val="en-GB"/>
        </w:rPr>
        <w:t>demonstrate</w:t>
      </w:r>
      <w:r w:rsidRPr="0058029A">
        <w:rPr>
          <w:color w:val="000000"/>
          <w:lang w:val="en-GB"/>
        </w:rPr>
        <w:t xml:space="preserve"> the need for this type of workforce.</w:t>
      </w:r>
    </w:p>
    <w:p w:rsidR="007F5EC7" w:rsidRPr="0058029A" w:rsidRDefault="007F5EC7" w:rsidP="004F1A29">
      <w:pPr>
        <w:pStyle w:val="NormalWeb"/>
        <w:tabs>
          <w:tab w:val="left" w:pos="6480"/>
        </w:tabs>
        <w:spacing w:before="0" w:beforeAutospacing="0" w:after="200" w:afterAutospacing="0"/>
        <w:jc w:val="both"/>
        <w:rPr>
          <w:color w:val="000000"/>
          <w:lang w:val="en-GB"/>
        </w:rPr>
      </w:pPr>
      <w:r w:rsidRPr="0058029A">
        <w:rPr>
          <w:color w:val="000000"/>
          <w:lang w:val="en-GB"/>
        </w:rPr>
        <w:t xml:space="preserve">For the given reasons, as well as because </w:t>
      </w:r>
      <w:r w:rsidR="00260D81" w:rsidRPr="0058029A">
        <w:rPr>
          <w:color w:val="000000"/>
          <w:lang w:val="en-GB"/>
        </w:rPr>
        <w:t>of the existence of</w:t>
      </w:r>
      <w:r w:rsidRPr="0058029A">
        <w:rPr>
          <w:color w:val="000000"/>
          <w:lang w:val="en-GB"/>
        </w:rPr>
        <w:t xml:space="preserve"> a developed legal and strategic framework in this area already defining the general direction of the Republic of Serbia policy, the proposed group of measures/activities is the only one realistically implementable from the aspects of financial, political and technical feasibility.</w:t>
      </w:r>
    </w:p>
    <w:p w:rsidR="00D9661A" w:rsidRPr="0058029A" w:rsidRDefault="00D9661A" w:rsidP="004F1A29">
      <w:pPr>
        <w:spacing w:line="240" w:lineRule="auto"/>
        <w:jc w:val="both"/>
        <w:rPr>
          <w:rFonts w:ascii="Times New Roman" w:hAnsi="Times New Roman"/>
          <w:sz w:val="24"/>
          <w:szCs w:val="24"/>
          <w:lang w:val="en-GB"/>
        </w:rPr>
      </w:pPr>
    </w:p>
    <w:p w:rsidR="006B18C6" w:rsidRPr="0058029A" w:rsidRDefault="00467E3C" w:rsidP="00547A13">
      <w:pPr>
        <w:pStyle w:val="Heading2"/>
        <w:numPr>
          <w:ilvl w:val="0"/>
          <w:numId w:val="38"/>
        </w:numPr>
        <w:spacing w:before="0" w:after="200" w:line="240" w:lineRule="auto"/>
        <w:jc w:val="center"/>
        <w:rPr>
          <w:rFonts w:ascii="Times New Roman" w:hAnsi="Times New Roman" w:cs="Times New Roman"/>
          <w:color w:val="auto"/>
          <w:sz w:val="24"/>
          <w:szCs w:val="24"/>
          <w:lang w:val="en-GB"/>
        </w:rPr>
      </w:pPr>
      <w:r w:rsidRPr="0058029A">
        <w:rPr>
          <w:rFonts w:ascii="Times New Roman" w:hAnsi="Times New Roman" w:cs="Times New Roman"/>
          <w:color w:val="auto"/>
          <w:sz w:val="24"/>
          <w:szCs w:val="24"/>
          <w:lang w:val="en-GB"/>
        </w:rPr>
        <w:t>IMPLEMENTATION</w:t>
      </w:r>
    </w:p>
    <w:p w:rsidR="006B18C6" w:rsidRPr="0058029A" w:rsidRDefault="00467E3C" w:rsidP="004F1A29">
      <w:pPr>
        <w:pStyle w:val="Heading3"/>
        <w:spacing w:before="0" w:after="200" w:line="240" w:lineRule="auto"/>
        <w:rPr>
          <w:rFonts w:ascii="Times New Roman" w:hAnsi="Times New Roman" w:cs="Times New Roman"/>
          <w:color w:val="auto"/>
          <w:lang w:val="en-GB"/>
        </w:rPr>
      </w:pPr>
      <w:r w:rsidRPr="0058029A">
        <w:rPr>
          <w:rFonts w:ascii="Times New Roman" w:hAnsi="Times New Roman" w:cs="Times New Roman"/>
          <w:color w:val="auto"/>
          <w:lang w:val="en-GB"/>
        </w:rPr>
        <w:t xml:space="preserve">8.1 </w:t>
      </w:r>
      <w:r w:rsidR="006B18C6" w:rsidRPr="0058029A">
        <w:rPr>
          <w:rFonts w:ascii="Times New Roman" w:hAnsi="Times New Roman" w:cs="Times New Roman"/>
          <w:color w:val="auto"/>
          <w:lang w:val="en-GB"/>
        </w:rPr>
        <w:t>Responsible Institutions</w:t>
      </w:r>
    </w:p>
    <w:p w:rsidR="00531D52" w:rsidRPr="0058029A" w:rsidRDefault="006B18C6"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Institutions of the Republic of Serbia are responsible for </w:t>
      </w:r>
      <w:r w:rsidR="001B2B6E" w:rsidRPr="0058029A">
        <w:rPr>
          <w:rFonts w:ascii="Times New Roman" w:hAnsi="Times New Roman"/>
          <w:sz w:val="24"/>
          <w:szCs w:val="24"/>
          <w:lang w:val="en-GB"/>
        </w:rPr>
        <w:t xml:space="preserve">migrants’ </w:t>
      </w:r>
      <w:r w:rsidRPr="0058029A">
        <w:rPr>
          <w:rFonts w:ascii="Times New Roman" w:hAnsi="Times New Roman"/>
          <w:sz w:val="24"/>
          <w:szCs w:val="24"/>
          <w:lang w:val="en-GB"/>
        </w:rPr>
        <w:t xml:space="preserve">access to and the protection of human rights of migrants, as well as for the security and development of the country. </w:t>
      </w:r>
      <w:r w:rsidR="00531D52" w:rsidRPr="0058029A">
        <w:rPr>
          <w:rFonts w:ascii="Times New Roman" w:hAnsi="Times New Roman"/>
          <w:sz w:val="24"/>
          <w:szCs w:val="24"/>
          <w:lang w:val="en-GB"/>
        </w:rPr>
        <w:t xml:space="preserve">The protection of the border and the territory and the protection of migrants are complex tasks that require the engagement of government institutions and bodies in several </w:t>
      </w:r>
      <w:r w:rsidR="00607A02" w:rsidRPr="0058029A">
        <w:rPr>
          <w:rFonts w:ascii="Times New Roman" w:hAnsi="Times New Roman"/>
          <w:sz w:val="24"/>
          <w:szCs w:val="24"/>
          <w:lang w:val="en-GB"/>
        </w:rPr>
        <w:t xml:space="preserve">different </w:t>
      </w:r>
      <w:r w:rsidR="00531D52" w:rsidRPr="0058029A">
        <w:rPr>
          <w:rFonts w:ascii="Times New Roman" w:hAnsi="Times New Roman"/>
          <w:sz w:val="24"/>
          <w:szCs w:val="24"/>
          <w:lang w:val="en-GB"/>
        </w:rPr>
        <w:t xml:space="preserve">areas. For the implementation of this </w:t>
      </w:r>
      <w:r w:rsidR="00EE3D5E" w:rsidRPr="0058029A">
        <w:rPr>
          <w:rFonts w:ascii="Times New Roman" w:hAnsi="Times New Roman"/>
          <w:sz w:val="24"/>
          <w:szCs w:val="24"/>
          <w:lang w:val="en-GB"/>
        </w:rPr>
        <w:t>Strategy to</w:t>
      </w:r>
      <w:r w:rsidR="00531D52" w:rsidRPr="0058029A">
        <w:rPr>
          <w:rFonts w:ascii="Times New Roman" w:hAnsi="Times New Roman"/>
          <w:sz w:val="24"/>
          <w:szCs w:val="24"/>
          <w:lang w:val="en-GB"/>
        </w:rPr>
        <w:t xml:space="preserve"> be effective and efficient, intensive inter-</w:t>
      </w:r>
      <w:r w:rsidR="00C766F8" w:rsidRPr="0058029A">
        <w:rPr>
          <w:rFonts w:ascii="Times New Roman" w:hAnsi="Times New Roman"/>
          <w:sz w:val="24"/>
          <w:szCs w:val="24"/>
          <w:lang w:val="en-GB"/>
        </w:rPr>
        <w:t xml:space="preserve">agency </w:t>
      </w:r>
      <w:r w:rsidR="00531D52" w:rsidRPr="0058029A">
        <w:rPr>
          <w:rFonts w:ascii="Times New Roman" w:hAnsi="Times New Roman"/>
          <w:sz w:val="24"/>
          <w:szCs w:val="24"/>
          <w:lang w:val="en-GB"/>
        </w:rPr>
        <w:t xml:space="preserve">cooperation and adequate coordination is required. Other stakeholders also have </w:t>
      </w:r>
      <w:r w:rsidR="00607A02" w:rsidRPr="0058029A">
        <w:rPr>
          <w:rFonts w:ascii="Times New Roman" w:hAnsi="Times New Roman"/>
          <w:sz w:val="24"/>
          <w:szCs w:val="24"/>
          <w:lang w:val="en-GB"/>
        </w:rPr>
        <w:t>roles</w:t>
      </w:r>
      <w:r w:rsidR="00531D52" w:rsidRPr="0058029A">
        <w:rPr>
          <w:rFonts w:ascii="Times New Roman" w:hAnsi="Times New Roman"/>
          <w:sz w:val="24"/>
          <w:szCs w:val="24"/>
          <w:lang w:val="en-GB"/>
        </w:rPr>
        <w:t xml:space="preserve"> in the implementation of </w:t>
      </w:r>
      <w:r w:rsidR="00AA419E" w:rsidRPr="0058029A">
        <w:rPr>
          <w:rFonts w:ascii="Times New Roman" w:hAnsi="Times New Roman"/>
          <w:sz w:val="24"/>
          <w:szCs w:val="24"/>
          <w:lang w:val="en-GB"/>
        </w:rPr>
        <w:t>this</w:t>
      </w:r>
      <w:r w:rsidR="00531D52" w:rsidRPr="0058029A">
        <w:rPr>
          <w:rFonts w:ascii="Times New Roman" w:hAnsi="Times New Roman"/>
          <w:sz w:val="24"/>
          <w:szCs w:val="24"/>
          <w:lang w:val="en-GB"/>
        </w:rPr>
        <w:t xml:space="preserve"> Strategy, including the civil and private sectors. This is why inter</w:t>
      </w:r>
      <w:r w:rsidR="00C766F8" w:rsidRPr="0058029A">
        <w:rPr>
          <w:rFonts w:ascii="Times New Roman" w:hAnsi="Times New Roman"/>
          <w:sz w:val="24"/>
          <w:szCs w:val="24"/>
          <w:lang w:val="en-GB"/>
        </w:rPr>
        <w:t>-</w:t>
      </w:r>
      <w:r w:rsidR="00531D52" w:rsidRPr="0058029A">
        <w:rPr>
          <w:rFonts w:ascii="Times New Roman" w:hAnsi="Times New Roman"/>
          <w:sz w:val="24"/>
          <w:szCs w:val="24"/>
          <w:lang w:val="en-GB"/>
        </w:rPr>
        <w:t>sectoral cooperation is also necessary.</w:t>
      </w:r>
    </w:p>
    <w:p w:rsidR="00531D52" w:rsidRPr="0058029A" w:rsidRDefault="00531D52"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The implementation of activities provided in this St</w:t>
      </w:r>
      <w:r w:rsidR="00063F5E" w:rsidRPr="0058029A">
        <w:rPr>
          <w:rFonts w:ascii="Times New Roman" w:hAnsi="Times New Roman"/>
          <w:sz w:val="24"/>
          <w:szCs w:val="24"/>
          <w:lang w:val="en-GB"/>
        </w:rPr>
        <w:t>rategy are</w:t>
      </w:r>
      <w:r w:rsidRPr="0058029A">
        <w:rPr>
          <w:rFonts w:ascii="Times New Roman" w:hAnsi="Times New Roman"/>
          <w:sz w:val="24"/>
          <w:szCs w:val="24"/>
          <w:lang w:val="en-GB"/>
        </w:rPr>
        <w:t xml:space="preserve"> led by </w:t>
      </w:r>
      <w:r w:rsidR="00C766F8" w:rsidRPr="0058029A">
        <w:rPr>
          <w:rFonts w:ascii="Times New Roman" w:hAnsi="Times New Roman"/>
          <w:sz w:val="24"/>
          <w:szCs w:val="24"/>
          <w:lang w:val="en-GB"/>
        </w:rPr>
        <w:t>the</w:t>
      </w:r>
      <w:r w:rsidRPr="0058029A">
        <w:rPr>
          <w:rFonts w:ascii="Times New Roman" w:hAnsi="Times New Roman"/>
          <w:sz w:val="24"/>
          <w:szCs w:val="24"/>
          <w:lang w:val="en-GB"/>
        </w:rPr>
        <w:t xml:space="preserve"> Working Group </w:t>
      </w:r>
      <w:r w:rsidR="00607A02" w:rsidRPr="0058029A">
        <w:rPr>
          <w:rFonts w:ascii="Times New Roman" w:hAnsi="Times New Roman"/>
          <w:sz w:val="24"/>
          <w:szCs w:val="24"/>
          <w:lang w:val="en-GB"/>
        </w:rPr>
        <w:t xml:space="preserve">established for the development of this Strategy, extended by </w:t>
      </w:r>
      <w:r w:rsidR="00063F5E" w:rsidRPr="0058029A">
        <w:rPr>
          <w:rFonts w:ascii="Times New Roman" w:hAnsi="Times New Roman"/>
          <w:sz w:val="24"/>
          <w:szCs w:val="24"/>
          <w:lang w:val="en-GB"/>
        </w:rPr>
        <w:t>representatives</w:t>
      </w:r>
      <w:r w:rsidR="00607A02" w:rsidRPr="0058029A">
        <w:rPr>
          <w:rFonts w:ascii="Times New Roman" w:hAnsi="Times New Roman"/>
          <w:sz w:val="24"/>
          <w:szCs w:val="24"/>
          <w:lang w:val="en-GB"/>
        </w:rPr>
        <w:t xml:space="preserve"> of market, tourist, tax, traffic and labour inspection</w:t>
      </w:r>
      <w:r w:rsidR="00063F5E" w:rsidRPr="0058029A">
        <w:rPr>
          <w:rFonts w:ascii="Times New Roman" w:hAnsi="Times New Roman"/>
          <w:sz w:val="24"/>
          <w:szCs w:val="24"/>
          <w:lang w:val="en-GB"/>
        </w:rPr>
        <w:t>s</w:t>
      </w:r>
      <w:r w:rsidR="00607A02" w:rsidRPr="0058029A">
        <w:rPr>
          <w:rFonts w:ascii="Times New Roman" w:hAnsi="Times New Roman"/>
          <w:sz w:val="24"/>
          <w:szCs w:val="24"/>
          <w:lang w:val="en-GB"/>
        </w:rPr>
        <w:t xml:space="preserve">. In </w:t>
      </w:r>
      <w:r w:rsidR="00A93EEF" w:rsidRPr="0058029A">
        <w:rPr>
          <w:rFonts w:ascii="Times New Roman" w:hAnsi="Times New Roman"/>
          <w:sz w:val="24"/>
          <w:szCs w:val="24"/>
          <w:lang w:val="en-GB"/>
        </w:rPr>
        <w:t>addition</w:t>
      </w:r>
      <w:r w:rsidR="00607A02" w:rsidRPr="0058029A">
        <w:rPr>
          <w:rFonts w:ascii="Times New Roman" w:hAnsi="Times New Roman"/>
          <w:sz w:val="24"/>
          <w:szCs w:val="24"/>
          <w:lang w:val="en-GB"/>
        </w:rPr>
        <w:t xml:space="preserve">, the Working Group for the implementation of the Strategy also includes representatives of the Ministry of Public Administration and Local Self-Government, Office for Cooperation with Civil Society and Ministry of Construction, </w:t>
      </w:r>
      <w:r w:rsidR="00063F5E" w:rsidRPr="0058029A">
        <w:rPr>
          <w:rFonts w:ascii="Times New Roman" w:hAnsi="Times New Roman"/>
          <w:sz w:val="24"/>
          <w:szCs w:val="24"/>
          <w:lang w:val="en-GB"/>
        </w:rPr>
        <w:t>Transport</w:t>
      </w:r>
      <w:r w:rsidR="00607A02" w:rsidRPr="0058029A">
        <w:rPr>
          <w:rFonts w:ascii="Times New Roman" w:hAnsi="Times New Roman"/>
          <w:sz w:val="24"/>
          <w:szCs w:val="24"/>
          <w:lang w:val="en-GB"/>
        </w:rPr>
        <w:t xml:space="preserve"> and Infrastructure. The Working Group can form a smaller group that will be in charge for operational work on the implementation of the Strategy. The Minister of Interior </w:t>
      </w:r>
      <w:r w:rsidR="00AA419E" w:rsidRPr="0058029A">
        <w:rPr>
          <w:rFonts w:ascii="Times New Roman" w:hAnsi="Times New Roman"/>
          <w:sz w:val="24"/>
          <w:szCs w:val="24"/>
          <w:lang w:val="en-GB"/>
        </w:rPr>
        <w:t>will</w:t>
      </w:r>
      <w:r w:rsidR="00607A02" w:rsidRPr="0058029A">
        <w:rPr>
          <w:rFonts w:ascii="Times New Roman" w:hAnsi="Times New Roman"/>
          <w:sz w:val="24"/>
          <w:szCs w:val="24"/>
          <w:lang w:val="en-GB"/>
        </w:rPr>
        <w:t xml:space="preserve"> issue a decision on establishing/renaming the Working Group for the development of the Strategy </w:t>
      </w:r>
      <w:r w:rsidR="00AA419E" w:rsidRPr="0058029A">
        <w:rPr>
          <w:rFonts w:ascii="Times New Roman" w:hAnsi="Times New Roman"/>
          <w:sz w:val="24"/>
          <w:szCs w:val="24"/>
          <w:lang w:val="en-GB"/>
        </w:rPr>
        <w:t>as</w:t>
      </w:r>
      <w:r w:rsidR="00607A02" w:rsidRPr="0058029A">
        <w:rPr>
          <w:rFonts w:ascii="Times New Roman" w:hAnsi="Times New Roman"/>
          <w:sz w:val="24"/>
          <w:szCs w:val="24"/>
          <w:lang w:val="en-GB"/>
        </w:rPr>
        <w:t xml:space="preserve"> the </w:t>
      </w:r>
      <w:r w:rsidR="00AA419E" w:rsidRPr="0058029A">
        <w:rPr>
          <w:rFonts w:ascii="Times New Roman" w:hAnsi="Times New Roman"/>
          <w:sz w:val="24"/>
          <w:szCs w:val="24"/>
          <w:lang w:val="en-GB"/>
        </w:rPr>
        <w:lastRenderedPageBreak/>
        <w:t>working group</w:t>
      </w:r>
      <w:r w:rsidR="00607A02" w:rsidRPr="0058029A">
        <w:rPr>
          <w:rFonts w:ascii="Times New Roman" w:hAnsi="Times New Roman"/>
          <w:sz w:val="24"/>
          <w:szCs w:val="24"/>
          <w:lang w:val="en-GB"/>
        </w:rPr>
        <w:t xml:space="preserve"> for its implementation.</w:t>
      </w:r>
      <w:r w:rsidR="00AA419E" w:rsidRPr="0058029A">
        <w:rPr>
          <w:rFonts w:ascii="Times New Roman" w:hAnsi="Times New Roman"/>
          <w:sz w:val="24"/>
          <w:szCs w:val="24"/>
          <w:lang w:val="en-GB"/>
        </w:rPr>
        <w:t xml:space="preserve"> It is important to present the objectives and activities of the Strategy to local self-governments also, because a number of activities will be implemented and coordinated at the local level.</w:t>
      </w:r>
    </w:p>
    <w:p w:rsidR="00607A02" w:rsidRPr="0058029A" w:rsidRDefault="00607A02"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Government </w:t>
      </w:r>
      <w:r w:rsidR="00AA419E" w:rsidRPr="0058029A">
        <w:rPr>
          <w:rFonts w:ascii="Times New Roman" w:hAnsi="Times New Roman"/>
          <w:sz w:val="24"/>
          <w:szCs w:val="24"/>
          <w:lang w:val="en-GB"/>
        </w:rPr>
        <w:t>authorities</w:t>
      </w:r>
      <w:r w:rsidRPr="0058029A">
        <w:rPr>
          <w:rFonts w:ascii="Times New Roman" w:hAnsi="Times New Roman"/>
          <w:sz w:val="24"/>
          <w:szCs w:val="24"/>
          <w:lang w:val="en-GB"/>
        </w:rPr>
        <w:t xml:space="preserve"> designated in the Action Plan as competent for the implementation of activities, </w:t>
      </w:r>
      <w:r w:rsidR="0087498A" w:rsidRPr="0058029A">
        <w:rPr>
          <w:rFonts w:ascii="Times New Roman" w:hAnsi="Times New Roman"/>
          <w:sz w:val="24"/>
          <w:szCs w:val="24"/>
          <w:lang w:val="en-GB"/>
        </w:rPr>
        <w:t xml:space="preserve">shall </w:t>
      </w:r>
      <w:r w:rsidRPr="0058029A">
        <w:rPr>
          <w:rFonts w:ascii="Times New Roman" w:hAnsi="Times New Roman"/>
          <w:sz w:val="24"/>
          <w:szCs w:val="24"/>
          <w:lang w:val="en-GB"/>
        </w:rPr>
        <w:t xml:space="preserve">implement the activities included in the Action Plan. </w:t>
      </w:r>
      <w:r w:rsidR="00595CAA">
        <w:rPr>
          <w:rFonts w:ascii="Times New Roman" w:hAnsi="Times New Roman"/>
          <w:sz w:val="24"/>
          <w:szCs w:val="24"/>
          <w:lang w:val="en-GB"/>
        </w:rPr>
        <w:t>They</w:t>
      </w:r>
      <w:r w:rsidR="00AA419E" w:rsidRPr="00595CAA">
        <w:rPr>
          <w:rFonts w:ascii="Times New Roman" w:hAnsi="Times New Roman"/>
          <w:color w:val="FFFFFF" w:themeColor="background1"/>
          <w:sz w:val="24"/>
          <w:szCs w:val="24"/>
          <w:highlight w:val="magenta"/>
          <w:lang w:val="en-GB"/>
        </w:rPr>
        <w:t>They will be responsible for</w:t>
      </w:r>
      <w:r w:rsidRPr="00595CAA">
        <w:rPr>
          <w:rFonts w:ascii="Times New Roman" w:hAnsi="Times New Roman"/>
          <w:color w:val="FFFFFF" w:themeColor="background1"/>
          <w:sz w:val="24"/>
          <w:szCs w:val="24"/>
          <w:highlight w:val="magenta"/>
          <w:lang w:val="en-GB"/>
        </w:rPr>
        <w:t>successful implementation of activities</w:t>
      </w:r>
      <w:r w:rsidRPr="00595CAA">
        <w:rPr>
          <w:rFonts w:ascii="Times New Roman" w:hAnsi="Times New Roman"/>
          <w:color w:val="000000"/>
          <w:sz w:val="24"/>
          <w:szCs w:val="24"/>
          <w:lang w:val="en-GB"/>
        </w:rPr>
        <w:t>.</w:t>
      </w:r>
      <w:r w:rsidR="00595CAA">
        <w:rPr>
          <w:rFonts w:ascii="Times New Roman" w:hAnsi="Times New Roman"/>
          <w:color w:val="000000"/>
          <w:sz w:val="24"/>
          <w:szCs w:val="24"/>
          <w:lang w:val="en-GB"/>
        </w:rPr>
        <w:t xml:space="preserve"> Will be responsible forsuccesfull implementation of activities.</w:t>
      </w:r>
      <w:r w:rsidRPr="00595CAA">
        <w:rPr>
          <w:rFonts w:ascii="Times New Roman" w:hAnsi="Times New Roman"/>
          <w:sz w:val="24"/>
          <w:szCs w:val="24"/>
          <w:lang w:val="en-GB"/>
        </w:rPr>
        <w:t xml:space="preserve"> In </w:t>
      </w:r>
      <w:r w:rsidRPr="0058029A">
        <w:rPr>
          <w:rFonts w:ascii="Times New Roman" w:hAnsi="Times New Roman"/>
          <w:sz w:val="24"/>
          <w:szCs w:val="24"/>
          <w:lang w:val="en-GB"/>
        </w:rPr>
        <w:t>case when several bodies are in charge of some activity, the body listed as first in the Action Plan shall take the leading role and coordinate the work of other partners.</w:t>
      </w:r>
    </w:p>
    <w:p w:rsidR="0087498A" w:rsidRPr="0058029A" w:rsidRDefault="0087498A" w:rsidP="004F1A29">
      <w:pPr>
        <w:pStyle w:val="Heading3"/>
        <w:spacing w:before="0" w:after="200" w:line="240" w:lineRule="auto"/>
        <w:rPr>
          <w:rFonts w:ascii="Times New Roman" w:hAnsi="Times New Roman" w:cs="Times New Roman"/>
          <w:lang w:val="en-GB"/>
        </w:rPr>
      </w:pPr>
    </w:p>
    <w:p w:rsidR="00531D52" w:rsidRPr="0058029A" w:rsidRDefault="00AA419E" w:rsidP="004F1A29">
      <w:pPr>
        <w:pStyle w:val="Heading3"/>
        <w:spacing w:before="0" w:after="200" w:line="240" w:lineRule="auto"/>
        <w:rPr>
          <w:rFonts w:ascii="Times New Roman" w:hAnsi="Times New Roman" w:cs="Times New Roman"/>
          <w:color w:val="auto"/>
          <w:lang w:val="en-GB"/>
        </w:rPr>
      </w:pPr>
      <w:r w:rsidRPr="0058029A">
        <w:rPr>
          <w:rFonts w:ascii="Times New Roman" w:hAnsi="Times New Roman" w:cs="Times New Roman"/>
          <w:color w:val="auto"/>
          <w:lang w:val="en-GB"/>
        </w:rPr>
        <w:t xml:space="preserve">8.2 </w:t>
      </w:r>
      <w:r w:rsidR="00C766F8" w:rsidRPr="0058029A">
        <w:rPr>
          <w:rFonts w:ascii="Times New Roman" w:hAnsi="Times New Roman" w:cs="Times New Roman"/>
          <w:color w:val="auto"/>
          <w:lang w:val="en-GB"/>
        </w:rPr>
        <w:t>Coordination, monitor</w:t>
      </w:r>
      <w:r w:rsidR="00531D52" w:rsidRPr="0058029A">
        <w:rPr>
          <w:rFonts w:ascii="Times New Roman" w:hAnsi="Times New Roman" w:cs="Times New Roman"/>
          <w:color w:val="auto"/>
          <w:lang w:val="en-GB"/>
        </w:rPr>
        <w:t>ing and reporting</w:t>
      </w:r>
    </w:p>
    <w:p w:rsidR="00531D52" w:rsidRPr="0058029A" w:rsidRDefault="00531D52"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Action Plan (AP) for the implementation of the Strategy for Combating Irregular Migration for the period 201</w:t>
      </w:r>
      <w:r w:rsidR="00AA419E" w:rsidRPr="0058029A">
        <w:rPr>
          <w:rFonts w:ascii="Times New Roman" w:hAnsi="Times New Roman"/>
          <w:sz w:val="24"/>
          <w:szCs w:val="24"/>
          <w:lang w:val="en-GB"/>
        </w:rPr>
        <w:t>8</w:t>
      </w:r>
      <w:r w:rsidRPr="0058029A">
        <w:rPr>
          <w:rFonts w:ascii="Times New Roman" w:hAnsi="Times New Roman"/>
          <w:sz w:val="24"/>
          <w:szCs w:val="24"/>
          <w:lang w:val="en-GB"/>
        </w:rPr>
        <w:t>-2020 is an integral part of this Strategy.</w:t>
      </w:r>
    </w:p>
    <w:p w:rsidR="00531D52" w:rsidRPr="0058029A" w:rsidRDefault="00AA419E"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The Working Group for the Implementation of the Strategy (</w:t>
      </w:r>
      <w:r w:rsidR="00A47193" w:rsidRPr="0058029A">
        <w:rPr>
          <w:rFonts w:ascii="Times New Roman" w:hAnsi="Times New Roman"/>
          <w:sz w:val="24"/>
          <w:szCs w:val="24"/>
          <w:lang w:val="en-GB"/>
        </w:rPr>
        <w:t>WG</w:t>
      </w:r>
      <w:r w:rsidRPr="0058029A">
        <w:rPr>
          <w:rFonts w:ascii="Times New Roman" w:hAnsi="Times New Roman"/>
          <w:sz w:val="24"/>
          <w:szCs w:val="24"/>
          <w:lang w:val="en-GB"/>
        </w:rPr>
        <w:t>)</w:t>
      </w:r>
      <w:r w:rsidR="00531D52" w:rsidRPr="0058029A">
        <w:rPr>
          <w:rFonts w:ascii="Times New Roman" w:hAnsi="Times New Roman"/>
          <w:sz w:val="24"/>
          <w:szCs w:val="24"/>
          <w:lang w:val="en-GB"/>
        </w:rPr>
        <w:t xml:space="preserve">will be responsible for monitoring the progress of the implementation of this Strategy and AP. WG will establish a mechanism for </w:t>
      </w:r>
      <w:r w:rsidR="00EE3D5E" w:rsidRPr="0058029A">
        <w:rPr>
          <w:rFonts w:ascii="Times New Roman" w:hAnsi="Times New Roman"/>
          <w:sz w:val="24"/>
          <w:szCs w:val="24"/>
          <w:lang w:val="en-GB"/>
        </w:rPr>
        <w:t>continuously</w:t>
      </w:r>
      <w:r w:rsidR="00531D52" w:rsidRPr="0058029A">
        <w:rPr>
          <w:rFonts w:ascii="Times New Roman" w:hAnsi="Times New Roman"/>
          <w:sz w:val="24"/>
          <w:szCs w:val="24"/>
          <w:lang w:val="en-GB"/>
        </w:rPr>
        <w:t xml:space="preserve"> collecting individual reports from all responsible public authorities. Institutions responsible for the implementation of the Strategy an</w:t>
      </w:r>
      <w:r w:rsidR="00460D0C" w:rsidRPr="0058029A">
        <w:rPr>
          <w:rFonts w:ascii="Times New Roman" w:hAnsi="Times New Roman"/>
          <w:sz w:val="24"/>
          <w:szCs w:val="24"/>
          <w:lang w:val="en-GB"/>
        </w:rPr>
        <w:t>d</w:t>
      </w:r>
      <w:r w:rsidR="0087498A" w:rsidRPr="0058029A">
        <w:rPr>
          <w:rFonts w:ascii="Times New Roman" w:hAnsi="Times New Roman"/>
          <w:sz w:val="24"/>
          <w:szCs w:val="24"/>
          <w:lang w:val="en-GB"/>
        </w:rPr>
        <w:t xml:space="preserve"> AP will submit to the </w:t>
      </w:r>
      <w:r w:rsidR="00531D52" w:rsidRPr="0058029A">
        <w:rPr>
          <w:rFonts w:ascii="Times New Roman" w:hAnsi="Times New Roman"/>
          <w:sz w:val="24"/>
          <w:szCs w:val="24"/>
          <w:lang w:val="en-GB"/>
        </w:rPr>
        <w:t xml:space="preserve">WG semi-annual reports on implemented activities. As needed and upon request </w:t>
      </w:r>
      <w:r w:rsidR="00A47193" w:rsidRPr="0058029A">
        <w:rPr>
          <w:rFonts w:ascii="Times New Roman" w:hAnsi="Times New Roman"/>
          <w:sz w:val="24"/>
          <w:szCs w:val="24"/>
          <w:lang w:val="en-GB"/>
        </w:rPr>
        <w:t xml:space="preserve">by the </w:t>
      </w:r>
      <w:r w:rsidR="00531D52" w:rsidRPr="0058029A">
        <w:rPr>
          <w:rFonts w:ascii="Times New Roman" w:hAnsi="Times New Roman"/>
          <w:sz w:val="24"/>
          <w:szCs w:val="24"/>
          <w:lang w:val="en-GB"/>
        </w:rPr>
        <w:t xml:space="preserve">WG, responsible institutions will submit </w:t>
      </w:r>
      <w:r w:rsidR="00A47193" w:rsidRPr="0058029A">
        <w:rPr>
          <w:rFonts w:ascii="Times New Roman" w:hAnsi="Times New Roman"/>
          <w:sz w:val="24"/>
          <w:szCs w:val="24"/>
          <w:lang w:val="en-GB"/>
        </w:rPr>
        <w:t>additional</w:t>
      </w:r>
      <w:r w:rsidR="00531D52" w:rsidRPr="0058029A">
        <w:rPr>
          <w:rFonts w:ascii="Times New Roman" w:hAnsi="Times New Roman"/>
          <w:sz w:val="24"/>
          <w:szCs w:val="24"/>
          <w:lang w:val="en-GB"/>
        </w:rPr>
        <w:t xml:space="preserve"> reports and information. Other relevant reports will be collected continuously, such as the reports by the Ombudsman, expert analyses, </w:t>
      </w:r>
      <w:r w:rsidR="00460D0C" w:rsidRPr="0058029A">
        <w:rPr>
          <w:rFonts w:ascii="Times New Roman" w:hAnsi="Times New Roman"/>
          <w:sz w:val="24"/>
          <w:szCs w:val="24"/>
          <w:lang w:val="en-GB"/>
        </w:rPr>
        <w:t xml:space="preserve">and </w:t>
      </w:r>
      <w:r w:rsidR="00531D52" w:rsidRPr="0058029A">
        <w:rPr>
          <w:rFonts w:ascii="Times New Roman" w:hAnsi="Times New Roman"/>
          <w:sz w:val="24"/>
          <w:szCs w:val="24"/>
          <w:lang w:val="en-GB"/>
        </w:rPr>
        <w:t>reports by CSOs working with migrants.</w:t>
      </w:r>
    </w:p>
    <w:p w:rsidR="00531D52" w:rsidRPr="0058029A" w:rsidRDefault="00A47193" w:rsidP="004F1A29">
      <w:p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 xml:space="preserve">The </w:t>
      </w:r>
      <w:r w:rsidR="00531D52" w:rsidRPr="0058029A">
        <w:rPr>
          <w:rFonts w:ascii="Times New Roman" w:hAnsi="Times New Roman"/>
          <w:color w:val="000000"/>
          <w:sz w:val="24"/>
          <w:szCs w:val="24"/>
          <w:lang w:val="en-GB"/>
        </w:rPr>
        <w:t xml:space="preserve">WG will meet quarterly, and more often as needed. This group will prepare semi-annual reports with the evaluation of the progress in the implementation of the </w:t>
      </w:r>
      <w:r w:rsidR="00EE3D5E" w:rsidRPr="0058029A">
        <w:rPr>
          <w:rFonts w:ascii="Times New Roman" w:hAnsi="Times New Roman"/>
          <w:color w:val="000000"/>
          <w:sz w:val="24"/>
          <w:szCs w:val="24"/>
          <w:lang w:val="en-GB"/>
        </w:rPr>
        <w:t>Strategy</w:t>
      </w:r>
      <w:r w:rsidR="00531D52" w:rsidRPr="0058029A">
        <w:rPr>
          <w:rFonts w:ascii="Times New Roman" w:hAnsi="Times New Roman"/>
          <w:color w:val="000000"/>
          <w:sz w:val="24"/>
          <w:szCs w:val="24"/>
          <w:lang w:val="en-GB"/>
        </w:rPr>
        <w:t xml:space="preserve"> and submit them to the Government.</w:t>
      </w:r>
    </w:p>
    <w:p w:rsidR="00531D52" w:rsidRPr="0058029A" w:rsidRDefault="00531D52" w:rsidP="004F1A29">
      <w:p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 xml:space="preserve">In order to evaluate the effects of the implementation of the Strategy and </w:t>
      </w:r>
      <w:r w:rsidR="0037631E" w:rsidRPr="0058029A">
        <w:rPr>
          <w:rFonts w:ascii="Times New Roman" w:hAnsi="Times New Roman"/>
          <w:color w:val="000000"/>
          <w:sz w:val="24"/>
          <w:szCs w:val="24"/>
          <w:lang w:val="en-GB"/>
        </w:rPr>
        <w:t>adjust its implementation accordingly, two evaluations will be conducted: one at the end of</w:t>
      </w:r>
      <w:r w:rsidR="00A47193" w:rsidRPr="0058029A">
        <w:rPr>
          <w:rFonts w:ascii="Times New Roman" w:hAnsi="Times New Roman"/>
          <w:color w:val="000000"/>
          <w:sz w:val="24"/>
          <w:szCs w:val="24"/>
          <w:lang w:val="en-GB"/>
        </w:rPr>
        <w:t xml:space="preserve"> 2018 and one in mid-2020. The </w:t>
      </w:r>
      <w:r w:rsidR="0037631E" w:rsidRPr="0058029A">
        <w:rPr>
          <w:rFonts w:ascii="Times New Roman" w:hAnsi="Times New Roman"/>
          <w:color w:val="000000"/>
          <w:sz w:val="24"/>
          <w:szCs w:val="24"/>
          <w:lang w:val="en-GB"/>
        </w:rPr>
        <w:t xml:space="preserve">WG will prepare a final report </w:t>
      </w:r>
      <w:r w:rsidR="00A47193" w:rsidRPr="0058029A">
        <w:rPr>
          <w:rFonts w:ascii="Times New Roman" w:hAnsi="Times New Roman"/>
          <w:color w:val="000000"/>
          <w:sz w:val="24"/>
          <w:szCs w:val="24"/>
          <w:lang w:val="en-GB"/>
        </w:rPr>
        <w:t xml:space="preserve">evaluating </w:t>
      </w:r>
      <w:r w:rsidR="00460D0C" w:rsidRPr="0058029A">
        <w:rPr>
          <w:rFonts w:ascii="Times New Roman" w:hAnsi="Times New Roman"/>
          <w:color w:val="000000"/>
          <w:sz w:val="24"/>
          <w:szCs w:val="24"/>
          <w:lang w:val="en-GB"/>
        </w:rPr>
        <w:t>the achievements in the implementation</w:t>
      </w:r>
      <w:r w:rsidR="0037631E" w:rsidRPr="0058029A">
        <w:rPr>
          <w:rFonts w:ascii="Times New Roman" w:hAnsi="Times New Roman"/>
          <w:color w:val="000000"/>
          <w:sz w:val="24"/>
          <w:szCs w:val="24"/>
          <w:lang w:val="en-GB"/>
        </w:rPr>
        <w:t xml:space="preserve"> of this Strategy and submit it to the </w:t>
      </w:r>
      <w:r w:rsidR="00460D0C" w:rsidRPr="0058029A">
        <w:rPr>
          <w:rFonts w:ascii="Times New Roman" w:hAnsi="Times New Roman"/>
          <w:color w:val="000000"/>
          <w:sz w:val="24"/>
          <w:szCs w:val="24"/>
          <w:lang w:val="en-GB"/>
        </w:rPr>
        <w:t>G</w:t>
      </w:r>
      <w:r w:rsidR="0037631E" w:rsidRPr="0058029A">
        <w:rPr>
          <w:rFonts w:ascii="Times New Roman" w:hAnsi="Times New Roman"/>
          <w:color w:val="000000"/>
          <w:sz w:val="24"/>
          <w:szCs w:val="24"/>
          <w:lang w:val="en-GB"/>
        </w:rPr>
        <w:t>overnment no later than 31 July 2021.</w:t>
      </w:r>
    </w:p>
    <w:p w:rsidR="00F232EA" w:rsidRPr="0058029A" w:rsidRDefault="00F232EA" w:rsidP="004F1A29">
      <w:pPr>
        <w:spacing w:line="240" w:lineRule="auto"/>
        <w:jc w:val="both"/>
        <w:rPr>
          <w:rFonts w:ascii="Times New Roman" w:hAnsi="Times New Roman"/>
          <w:sz w:val="24"/>
          <w:szCs w:val="24"/>
          <w:lang w:val="en-GB"/>
        </w:rPr>
      </w:pPr>
    </w:p>
    <w:p w:rsidR="00A466D7" w:rsidRPr="0058029A" w:rsidRDefault="00A466D7" w:rsidP="004F1A29">
      <w:pPr>
        <w:spacing w:line="240" w:lineRule="auto"/>
        <w:jc w:val="both"/>
        <w:rPr>
          <w:rFonts w:ascii="Times New Roman" w:hAnsi="Times New Roman"/>
          <w:sz w:val="24"/>
          <w:szCs w:val="24"/>
          <w:lang w:val="en-GB"/>
        </w:rPr>
      </w:pPr>
    </w:p>
    <w:p w:rsidR="00A466D7" w:rsidRPr="00547A13" w:rsidRDefault="00A466D7" w:rsidP="00547A13">
      <w:pPr>
        <w:pStyle w:val="ListParagraph"/>
        <w:numPr>
          <w:ilvl w:val="0"/>
          <w:numId w:val="38"/>
        </w:numPr>
        <w:spacing w:line="240" w:lineRule="auto"/>
        <w:jc w:val="center"/>
        <w:rPr>
          <w:rFonts w:ascii="Times New Roman" w:hAnsi="Times New Roman"/>
          <w:b/>
          <w:sz w:val="24"/>
          <w:szCs w:val="24"/>
          <w:lang w:val="en-GB"/>
        </w:rPr>
      </w:pPr>
      <w:r w:rsidRPr="00547A13">
        <w:rPr>
          <w:rFonts w:ascii="Times New Roman" w:hAnsi="Times New Roman"/>
          <w:b/>
          <w:sz w:val="24"/>
          <w:szCs w:val="24"/>
          <w:lang w:val="en-GB"/>
        </w:rPr>
        <w:t>FINAL PART</w:t>
      </w:r>
    </w:p>
    <w:p w:rsidR="00A466D7" w:rsidRPr="0058029A" w:rsidRDefault="00A466D7" w:rsidP="00A466D7">
      <w:pPr>
        <w:spacing w:line="240" w:lineRule="auto"/>
        <w:rPr>
          <w:rFonts w:ascii="Times New Roman" w:hAnsi="Times New Roman"/>
          <w:sz w:val="24"/>
          <w:szCs w:val="24"/>
          <w:lang w:val="en-GB"/>
        </w:rPr>
      </w:pPr>
    </w:p>
    <w:p w:rsidR="00A466D7" w:rsidRPr="0058029A" w:rsidRDefault="00A466D7" w:rsidP="00A466D7">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This Strategy shall be published in the Official Gazette of the Republic of Serbia.</w:t>
      </w:r>
    </w:p>
    <w:p w:rsidR="00A466D7" w:rsidRPr="0058029A" w:rsidRDefault="00A466D7" w:rsidP="00A466D7">
      <w:pPr>
        <w:spacing w:line="240" w:lineRule="auto"/>
        <w:rPr>
          <w:rFonts w:ascii="Times New Roman" w:hAnsi="Times New Roman"/>
          <w:sz w:val="24"/>
          <w:szCs w:val="24"/>
          <w:lang w:val="en-GB"/>
        </w:rPr>
        <w:sectPr w:rsidR="00A466D7" w:rsidRPr="0058029A">
          <w:footerReference w:type="default" r:id="rId8"/>
          <w:pgSz w:w="12240" w:h="15840"/>
          <w:pgMar w:top="1440" w:right="1440" w:bottom="1440" w:left="1440" w:header="720" w:footer="720" w:gutter="0"/>
          <w:cols w:space="720"/>
          <w:docGrid w:linePitch="360"/>
        </w:sectPr>
      </w:pPr>
    </w:p>
    <w:p w:rsidR="00BE122F" w:rsidRPr="006A27E3" w:rsidRDefault="00BE122F" w:rsidP="004F1A29">
      <w:pPr>
        <w:pStyle w:val="Heading1"/>
        <w:spacing w:before="0" w:after="200" w:line="240" w:lineRule="auto"/>
        <w:jc w:val="center"/>
        <w:rPr>
          <w:rFonts w:ascii="Times New Roman" w:hAnsi="Times New Roman" w:cs="Times New Roman"/>
          <w:color w:val="auto"/>
          <w:sz w:val="24"/>
          <w:szCs w:val="24"/>
          <w:lang w:val="en-GB"/>
        </w:rPr>
      </w:pPr>
      <w:r w:rsidRPr="006A27E3">
        <w:rPr>
          <w:rFonts w:ascii="Times New Roman" w:hAnsi="Times New Roman" w:cs="Times New Roman"/>
          <w:color w:val="auto"/>
          <w:sz w:val="24"/>
          <w:szCs w:val="24"/>
          <w:lang w:val="en-GB"/>
        </w:rPr>
        <w:lastRenderedPageBreak/>
        <w:t>ACTION PLAN FOR THE IMPLEMENTATION OF THE STRATEGY FOR COMBATING IRREGULAR MIGRATION FOR THE PERIOD 201</w:t>
      </w:r>
      <w:r w:rsidR="006A27E3" w:rsidRPr="006A27E3">
        <w:rPr>
          <w:rFonts w:ascii="Times New Roman" w:hAnsi="Times New Roman" w:cs="Times New Roman"/>
          <w:color w:val="auto"/>
          <w:sz w:val="24"/>
          <w:szCs w:val="24"/>
          <w:lang w:val="en-GB"/>
        </w:rPr>
        <w:t>8</w:t>
      </w:r>
      <w:r w:rsidRPr="006A27E3">
        <w:rPr>
          <w:rFonts w:ascii="Times New Roman" w:hAnsi="Times New Roman" w:cs="Times New Roman"/>
          <w:color w:val="auto"/>
          <w:sz w:val="24"/>
          <w:szCs w:val="24"/>
          <w:lang w:val="en-GB"/>
        </w:rPr>
        <w:t>-2020</w:t>
      </w:r>
    </w:p>
    <w:p w:rsidR="00741206" w:rsidRPr="0058029A" w:rsidRDefault="00741206" w:rsidP="004F1A29">
      <w:pPr>
        <w:spacing w:line="240" w:lineRule="auto"/>
        <w:jc w:val="both"/>
        <w:rPr>
          <w:rFonts w:ascii="Times New Roman" w:hAnsi="Times New Roman"/>
          <w:sz w:val="24"/>
          <w:szCs w:val="24"/>
          <w:lang w:val="en-GB"/>
        </w:rPr>
      </w:pPr>
    </w:p>
    <w:tbl>
      <w:tblPr>
        <w:tblStyle w:val="TableGrid"/>
        <w:tblW w:w="13315" w:type="dxa"/>
        <w:tblLook w:val="04A0"/>
      </w:tblPr>
      <w:tblGrid>
        <w:gridCol w:w="4059"/>
        <w:gridCol w:w="3353"/>
        <w:gridCol w:w="5903"/>
      </w:tblGrid>
      <w:tr w:rsidR="00741206" w:rsidRPr="0058029A" w:rsidTr="00447556">
        <w:tc>
          <w:tcPr>
            <w:tcW w:w="13315" w:type="dxa"/>
            <w:gridSpan w:val="3"/>
            <w:shd w:val="clear" w:color="auto" w:fill="5B9BD5" w:themeFill="accent1"/>
          </w:tcPr>
          <w:p w:rsidR="00BE122F" w:rsidRPr="0058029A" w:rsidRDefault="00BE122F" w:rsidP="004F1A29">
            <w:pPr>
              <w:spacing w:line="240" w:lineRule="auto"/>
              <w:jc w:val="center"/>
              <w:rPr>
                <w:rFonts w:ascii="Times New Roman" w:hAnsi="Times New Roman"/>
                <w:sz w:val="20"/>
                <w:szCs w:val="20"/>
                <w:lang w:val="en-GB"/>
              </w:rPr>
            </w:pPr>
            <w:r w:rsidRPr="0058029A">
              <w:rPr>
                <w:rFonts w:ascii="Times New Roman" w:hAnsi="Times New Roman"/>
                <w:b/>
                <w:sz w:val="20"/>
                <w:szCs w:val="20"/>
                <w:lang w:val="en-GB"/>
              </w:rPr>
              <w:t>Aim</w:t>
            </w:r>
            <w:r w:rsidRPr="0058029A">
              <w:rPr>
                <w:rFonts w:ascii="Times New Roman" w:hAnsi="Times New Roman"/>
                <w:sz w:val="20"/>
                <w:szCs w:val="20"/>
                <w:lang w:val="en-GB"/>
              </w:rPr>
              <w:t xml:space="preserve"> – </w:t>
            </w:r>
            <w:r w:rsidR="00460D0C" w:rsidRPr="0058029A">
              <w:rPr>
                <w:rFonts w:ascii="Times New Roman" w:hAnsi="Times New Roman"/>
                <w:sz w:val="20"/>
                <w:szCs w:val="20"/>
                <w:lang w:val="en-GB"/>
              </w:rPr>
              <w:t xml:space="preserve">Systemic response to irregular migration developed with the protection of security and economic interests of the Republic of </w:t>
            </w:r>
            <w:r w:rsidR="00EE3D5E" w:rsidRPr="0058029A">
              <w:rPr>
                <w:rFonts w:ascii="Times New Roman" w:hAnsi="Times New Roman"/>
                <w:sz w:val="20"/>
                <w:szCs w:val="20"/>
                <w:lang w:val="en-GB"/>
              </w:rPr>
              <w:t>Serbia</w:t>
            </w:r>
            <w:r w:rsidR="00460D0C" w:rsidRPr="0058029A">
              <w:rPr>
                <w:rFonts w:ascii="Times New Roman" w:hAnsi="Times New Roman"/>
                <w:sz w:val="20"/>
                <w:szCs w:val="20"/>
                <w:lang w:val="en-GB"/>
              </w:rPr>
              <w:t xml:space="preserve"> and its citizens, as well as the guaranteed rights of migrants</w:t>
            </w:r>
            <w:r w:rsidRPr="0058029A">
              <w:rPr>
                <w:rFonts w:ascii="Times New Roman" w:hAnsi="Times New Roman"/>
                <w:sz w:val="20"/>
                <w:szCs w:val="20"/>
                <w:lang w:val="en-GB"/>
              </w:rPr>
              <w:t>.</w:t>
            </w:r>
          </w:p>
          <w:p w:rsidR="00741206" w:rsidRPr="0058029A" w:rsidRDefault="00BE122F" w:rsidP="004F1A29">
            <w:pPr>
              <w:spacing w:line="240" w:lineRule="auto"/>
              <w:jc w:val="both"/>
              <w:rPr>
                <w:rFonts w:ascii="Times New Roman" w:hAnsi="Times New Roman"/>
                <w:sz w:val="20"/>
                <w:szCs w:val="20"/>
                <w:lang w:val="en-GB"/>
              </w:rPr>
            </w:pPr>
            <w:r w:rsidRPr="0058029A">
              <w:rPr>
                <w:rFonts w:ascii="Times New Roman" w:hAnsi="Times New Roman"/>
                <w:sz w:val="20"/>
                <w:szCs w:val="20"/>
                <w:lang w:val="en-GB"/>
              </w:rPr>
              <w:t>Outcome indicator: Reduced share of irregular migrant statuses in the tot</w:t>
            </w:r>
            <w:r w:rsidR="00D124E0" w:rsidRPr="0058029A">
              <w:rPr>
                <w:rFonts w:ascii="Times New Roman" w:hAnsi="Times New Roman"/>
                <w:sz w:val="20"/>
                <w:szCs w:val="20"/>
                <w:lang w:val="en-GB"/>
              </w:rPr>
              <w:t>al number of irregular migrants</w:t>
            </w:r>
          </w:p>
        </w:tc>
      </w:tr>
      <w:tr w:rsidR="00A47193" w:rsidRPr="0058029A" w:rsidTr="00447556">
        <w:trPr>
          <w:trHeight w:val="737"/>
        </w:trPr>
        <w:tc>
          <w:tcPr>
            <w:tcW w:w="4059" w:type="dxa"/>
            <w:shd w:val="clear" w:color="auto" w:fill="9CC2E5" w:themeFill="accent1" w:themeFillTint="99"/>
            <w:vAlign w:val="center"/>
          </w:tcPr>
          <w:p w:rsidR="00A47193" w:rsidRPr="0058029A" w:rsidRDefault="00A47193"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Objective</w:t>
            </w:r>
          </w:p>
        </w:tc>
        <w:tc>
          <w:tcPr>
            <w:tcW w:w="3353" w:type="dxa"/>
            <w:shd w:val="clear" w:color="auto" w:fill="9CC2E5" w:themeFill="accent1" w:themeFillTint="99"/>
            <w:vAlign w:val="center"/>
          </w:tcPr>
          <w:p w:rsidR="00A47193" w:rsidRPr="0058029A" w:rsidRDefault="00A47193"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Expected result by 2020</w:t>
            </w:r>
          </w:p>
        </w:tc>
        <w:tc>
          <w:tcPr>
            <w:tcW w:w="5903" w:type="dxa"/>
            <w:shd w:val="clear" w:color="auto" w:fill="9CC2E5" w:themeFill="accent1" w:themeFillTint="99"/>
            <w:vAlign w:val="center"/>
          </w:tcPr>
          <w:p w:rsidR="00A47193" w:rsidRPr="0058029A" w:rsidRDefault="00A47193"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Indicator and source of verification</w:t>
            </w:r>
          </w:p>
        </w:tc>
      </w:tr>
      <w:tr w:rsidR="00A47193" w:rsidRPr="0058029A" w:rsidTr="00447556">
        <w:tc>
          <w:tcPr>
            <w:tcW w:w="4059" w:type="dxa"/>
            <w:shd w:val="clear" w:color="auto" w:fill="BDD6EE" w:themeFill="accent1" w:themeFillTint="66"/>
          </w:tcPr>
          <w:p w:rsidR="00A47193" w:rsidRPr="0058029A" w:rsidRDefault="00A47193" w:rsidP="004F1A29">
            <w:pPr>
              <w:spacing w:line="240" w:lineRule="auto"/>
              <w:rPr>
                <w:rFonts w:ascii="Times New Roman" w:hAnsi="Times New Roman"/>
                <w:b/>
                <w:sz w:val="20"/>
                <w:szCs w:val="20"/>
                <w:lang w:val="en-GB"/>
              </w:rPr>
            </w:pPr>
            <w:r w:rsidRPr="0058029A">
              <w:rPr>
                <w:rFonts w:ascii="Times New Roman" w:hAnsi="Times New Roman"/>
                <w:b/>
                <w:sz w:val="20"/>
                <w:szCs w:val="20"/>
                <w:lang w:val="en-GB"/>
              </w:rPr>
              <w:t>1. Reduced pull factors for irregular migrants on the territory of the Republic of Serbia</w:t>
            </w:r>
          </w:p>
        </w:tc>
        <w:tc>
          <w:tcPr>
            <w:tcW w:w="3353" w:type="dxa"/>
            <w:shd w:val="clear" w:color="auto" w:fill="BDD6EE" w:themeFill="accent1" w:themeFillTint="66"/>
          </w:tcPr>
          <w:p w:rsidR="00A47193" w:rsidRPr="0058029A" w:rsidRDefault="00A466D7" w:rsidP="004F1A29">
            <w:pPr>
              <w:spacing w:line="240" w:lineRule="auto"/>
              <w:rPr>
                <w:rFonts w:ascii="Times New Roman" w:hAnsi="Times New Roman"/>
                <w:sz w:val="20"/>
                <w:szCs w:val="20"/>
                <w:lang w:val="en-GB"/>
              </w:rPr>
            </w:pPr>
            <w:r w:rsidRPr="0058029A">
              <w:rPr>
                <w:rFonts w:ascii="Times New Roman" w:hAnsi="Times New Roman"/>
                <w:color w:val="000000"/>
                <w:sz w:val="20"/>
                <w:szCs w:val="20"/>
                <w:lang w:val="en-GB"/>
              </w:rPr>
              <w:t>The proportion of issued sanctions for performing illegal activities involving irregular migrants in the total number of irregular migrants increased by 100%</w:t>
            </w:r>
          </w:p>
        </w:tc>
        <w:tc>
          <w:tcPr>
            <w:tcW w:w="5903" w:type="dxa"/>
            <w:shd w:val="clear" w:color="auto" w:fill="BDD6EE" w:themeFill="accent1" w:themeFillTint="66"/>
          </w:tcPr>
          <w:p w:rsidR="00A47193" w:rsidRPr="0058029A" w:rsidRDefault="00A47193" w:rsidP="004F1A29">
            <w:pPr>
              <w:spacing w:line="240" w:lineRule="auto"/>
              <w:rPr>
                <w:rFonts w:ascii="Times New Roman" w:hAnsi="Times New Roman"/>
                <w:color w:val="000000"/>
                <w:sz w:val="20"/>
                <w:szCs w:val="20"/>
                <w:lang w:val="en-GB"/>
              </w:rPr>
            </w:pPr>
            <w:r w:rsidRPr="0058029A">
              <w:rPr>
                <w:rFonts w:ascii="Times New Roman" w:hAnsi="Times New Roman"/>
                <w:color w:val="000000"/>
                <w:sz w:val="20"/>
                <w:szCs w:val="20"/>
                <w:lang w:val="en-GB"/>
              </w:rPr>
              <w:t xml:space="preserve">The number of issued </w:t>
            </w:r>
            <w:r w:rsidR="00607A02" w:rsidRPr="0058029A">
              <w:rPr>
                <w:rFonts w:ascii="Times New Roman" w:hAnsi="Times New Roman"/>
                <w:color w:val="000000"/>
                <w:sz w:val="20"/>
                <w:szCs w:val="20"/>
                <w:lang w:val="en-GB"/>
              </w:rPr>
              <w:t>sanctions (sentences, administrative measures and measures according to administrative procedure)for illegal actions that include irregular migrants, total number of irregular migrants</w:t>
            </w:r>
          </w:p>
          <w:p w:rsidR="00A47193" w:rsidRPr="0058029A" w:rsidRDefault="00A47193" w:rsidP="004F1A29">
            <w:pPr>
              <w:spacing w:line="240" w:lineRule="auto"/>
              <w:rPr>
                <w:rFonts w:ascii="Times New Roman" w:hAnsi="Times New Roman"/>
                <w:sz w:val="20"/>
                <w:szCs w:val="20"/>
                <w:lang w:val="en-GB"/>
              </w:rPr>
            </w:pPr>
            <w:r w:rsidRPr="0058029A">
              <w:rPr>
                <w:rFonts w:ascii="Times New Roman" w:hAnsi="Times New Roman"/>
                <w:color w:val="000000"/>
                <w:sz w:val="20"/>
                <w:szCs w:val="20"/>
                <w:lang w:val="en-GB"/>
              </w:rPr>
              <w:t xml:space="preserve">Judicial statistics, </w:t>
            </w:r>
            <w:r w:rsidR="00447556" w:rsidRPr="0058029A">
              <w:rPr>
                <w:rFonts w:ascii="Times New Roman" w:hAnsi="Times New Roman"/>
                <w:color w:val="000000"/>
                <w:sz w:val="20"/>
                <w:szCs w:val="20"/>
                <w:lang w:val="en-GB"/>
              </w:rPr>
              <w:t xml:space="preserve">reports from the </w:t>
            </w:r>
            <w:r w:rsidRPr="0058029A">
              <w:rPr>
                <w:rFonts w:ascii="Times New Roman" w:hAnsi="Times New Roman"/>
                <w:color w:val="000000"/>
                <w:sz w:val="20"/>
                <w:szCs w:val="20"/>
                <w:lang w:val="en-GB"/>
              </w:rPr>
              <w:t>Ministry of Labour,</w:t>
            </w:r>
            <w:r w:rsidR="00A466D7" w:rsidRPr="0058029A">
              <w:rPr>
                <w:rFonts w:ascii="Times New Roman" w:hAnsi="Times New Roman"/>
                <w:color w:val="000000"/>
                <w:sz w:val="20"/>
                <w:szCs w:val="20"/>
                <w:lang w:val="en-GB"/>
              </w:rPr>
              <w:t xml:space="preserve"> Employment, Veteran and Social Affairs (MoLEVSA),</w:t>
            </w:r>
            <w:r w:rsidRPr="0058029A">
              <w:rPr>
                <w:rFonts w:ascii="Times New Roman" w:hAnsi="Times New Roman"/>
                <w:color w:val="000000"/>
                <w:sz w:val="20"/>
                <w:szCs w:val="20"/>
                <w:lang w:val="en-GB"/>
              </w:rPr>
              <w:t xml:space="preserve"> Tax Administration, Ministry of Interior </w:t>
            </w:r>
          </w:p>
        </w:tc>
      </w:tr>
    </w:tbl>
    <w:tbl>
      <w:tblPr>
        <w:tblStyle w:val="TableGrid1"/>
        <w:tblW w:w="13315" w:type="dxa"/>
        <w:tblLook w:val="04A0"/>
      </w:tblPr>
      <w:tblGrid>
        <w:gridCol w:w="13315"/>
      </w:tblGrid>
      <w:tr w:rsidR="00A47193" w:rsidRPr="0058029A" w:rsidTr="00447556">
        <w:tc>
          <w:tcPr>
            <w:tcW w:w="13315" w:type="dxa"/>
            <w:shd w:val="clear" w:color="auto" w:fill="C5E0B3" w:themeFill="accent6" w:themeFillTint="66"/>
          </w:tcPr>
          <w:p w:rsidR="00A47193" w:rsidRPr="0058029A" w:rsidRDefault="00607A02" w:rsidP="004F1A29">
            <w:pPr>
              <w:spacing w:line="240" w:lineRule="auto"/>
              <w:rPr>
                <w:rFonts w:ascii="Times New Roman" w:hAnsi="Times New Roman"/>
                <w:b/>
                <w:sz w:val="20"/>
                <w:szCs w:val="20"/>
                <w:lang w:val="en-GB"/>
              </w:rPr>
            </w:pPr>
            <w:r w:rsidRPr="0058029A">
              <w:rPr>
                <w:rFonts w:ascii="Times New Roman" w:hAnsi="Times New Roman"/>
                <w:b/>
                <w:sz w:val="20"/>
                <w:szCs w:val="20"/>
                <w:lang w:val="en-GB"/>
              </w:rPr>
              <w:t>Relevant activities provided in other action plans</w:t>
            </w:r>
          </w:p>
        </w:tc>
      </w:tr>
      <w:tr w:rsidR="00A47193" w:rsidRPr="0058029A" w:rsidTr="00447556">
        <w:tc>
          <w:tcPr>
            <w:tcW w:w="13315" w:type="dxa"/>
            <w:shd w:val="clear" w:color="auto" w:fill="C5E0B3" w:themeFill="accent6" w:themeFillTint="66"/>
          </w:tcPr>
          <w:p w:rsidR="00607A02" w:rsidRPr="0058029A" w:rsidRDefault="00607A02" w:rsidP="004F1A29">
            <w:pPr>
              <w:spacing w:line="240" w:lineRule="auto"/>
              <w:rPr>
                <w:rFonts w:ascii="Times New Roman" w:hAnsi="Times New Roman"/>
                <w:color w:val="000000"/>
                <w:sz w:val="20"/>
                <w:szCs w:val="20"/>
                <w:lang w:val="en-GB"/>
              </w:rPr>
            </w:pPr>
            <w:r w:rsidRPr="0058029A">
              <w:rPr>
                <w:rFonts w:ascii="Times New Roman" w:hAnsi="Times New Roman"/>
                <w:color w:val="000000"/>
                <w:sz w:val="20"/>
                <w:szCs w:val="20"/>
                <w:lang w:val="en-GB"/>
              </w:rPr>
              <w:t>Changes of relevant legislative and strategic frameworks</w:t>
            </w:r>
          </w:p>
          <w:p w:rsidR="00607A02" w:rsidRPr="0058029A" w:rsidRDefault="00607A02" w:rsidP="004F1A29">
            <w:pPr>
              <w:spacing w:line="240" w:lineRule="auto"/>
              <w:ind w:firstLine="247"/>
              <w:rPr>
                <w:rFonts w:ascii="Times New Roman" w:hAnsi="Times New Roman"/>
                <w:color w:val="000000"/>
                <w:sz w:val="20"/>
                <w:szCs w:val="20"/>
                <w:lang w:val="en-GB"/>
              </w:rPr>
            </w:pPr>
            <w:r w:rsidRPr="0058029A">
              <w:rPr>
                <w:rFonts w:ascii="Times New Roman" w:hAnsi="Times New Roman"/>
                <w:color w:val="000000"/>
                <w:sz w:val="20"/>
                <w:szCs w:val="20"/>
                <w:lang w:val="en-GB"/>
              </w:rPr>
              <w:t>Action Plan for Chapter 24</w:t>
            </w:r>
            <w:r w:rsidR="00A466D7" w:rsidRPr="0058029A">
              <w:rPr>
                <w:rFonts w:ascii="Times New Roman" w:hAnsi="Times New Roman"/>
                <w:color w:val="000000"/>
                <w:sz w:val="20"/>
                <w:szCs w:val="20"/>
                <w:lang w:val="en-GB"/>
              </w:rPr>
              <w:t xml:space="preserve"> Justice, </w:t>
            </w:r>
            <w:r w:rsidR="004D4E2E" w:rsidRPr="0058029A">
              <w:rPr>
                <w:rFonts w:ascii="Times New Roman" w:hAnsi="Times New Roman"/>
                <w:color w:val="000000"/>
                <w:sz w:val="20"/>
                <w:szCs w:val="20"/>
                <w:lang w:val="en-GB"/>
              </w:rPr>
              <w:t>freedom</w:t>
            </w:r>
            <w:r w:rsidR="00A466D7" w:rsidRPr="0058029A">
              <w:rPr>
                <w:rFonts w:ascii="Times New Roman" w:hAnsi="Times New Roman"/>
                <w:color w:val="000000"/>
                <w:sz w:val="20"/>
                <w:szCs w:val="20"/>
                <w:lang w:val="en-GB"/>
              </w:rPr>
              <w:t xml:space="preserve"> and security</w:t>
            </w:r>
          </w:p>
          <w:p w:rsidR="00607A02" w:rsidRPr="0058029A" w:rsidRDefault="00A466D7" w:rsidP="00A466D7">
            <w:pPr>
              <w:pStyle w:val="ListParagraph"/>
              <w:spacing w:line="240" w:lineRule="auto"/>
              <w:ind w:left="967"/>
              <w:rPr>
                <w:rFonts w:ascii="Times New Roman" w:hAnsi="Times New Roman"/>
                <w:color w:val="000000"/>
                <w:sz w:val="20"/>
                <w:szCs w:val="20"/>
                <w:lang w:val="en-GB"/>
              </w:rPr>
            </w:pPr>
            <w:r w:rsidRPr="0058029A">
              <w:rPr>
                <w:rFonts w:ascii="Times New Roman" w:hAnsi="Times New Roman"/>
                <w:color w:val="000000"/>
                <w:sz w:val="20"/>
                <w:szCs w:val="20"/>
                <w:lang w:val="en-GB"/>
              </w:rPr>
              <w:t xml:space="preserve">Activity 1.1.1 </w:t>
            </w:r>
            <w:r w:rsidR="00607A02" w:rsidRPr="0058029A">
              <w:rPr>
                <w:rFonts w:ascii="Times New Roman" w:hAnsi="Times New Roman"/>
                <w:color w:val="000000"/>
                <w:sz w:val="20"/>
                <w:szCs w:val="20"/>
                <w:lang w:val="en-GB"/>
              </w:rPr>
              <w:t>Develop draft amendments to the Law on Foreigners</w:t>
            </w:r>
          </w:p>
          <w:p w:rsidR="00607A02" w:rsidRPr="0058029A" w:rsidRDefault="00A466D7" w:rsidP="00A466D7">
            <w:pPr>
              <w:pStyle w:val="ListParagraph"/>
              <w:spacing w:line="240" w:lineRule="auto"/>
              <w:ind w:left="967"/>
              <w:rPr>
                <w:rFonts w:ascii="Times New Roman" w:hAnsi="Times New Roman"/>
                <w:color w:val="000000"/>
                <w:sz w:val="20"/>
                <w:szCs w:val="20"/>
                <w:lang w:val="en-GB"/>
              </w:rPr>
            </w:pPr>
            <w:r w:rsidRPr="0058029A">
              <w:rPr>
                <w:rFonts w:ascii="Times New Roman" w:hAnsi="Times New Roman"/>
                <w:color w:val="000000"/>
                <w:sz w:val="20"/>
                <w:szCs w:val="20"/>
                <w:lang w:val="en-GB"/>
              </w:rPr>
              <w:t xml:space="preserve">Activity 1.1.2 </w:t>
            </w:r>
            <w:r w:rsidR="00607A02" w:rsidRPr="0058029A">
              <w:rPr>
                <w:rFonts w:ascii="Times New Roman" w:hAnsi="Times New Roman"/>
                <w:color w:val="000000"/>
                <w:sz w:val="20"/>
                <w:szCs w:val="20"/>
                <w:lang w:val="en-GB"/>
              </w:rPr>
              <w:t xml:space="preserve">Develop draft amendments to the Criminal Code in accordance with the acquis </w:t>
            </w:r>
            <w:r w:rsidR="00A93EEF" w:rsidRPr="0058029A">
              <w:rPr>
                <w:rFonts w:ascii="Times New Roman" w:hAnsi="Times New Roman"/>
                <w:color w:val="000000"/>
                <w:sz w:val="20"/>
                <w:szCs w:val="20"/>
                <w:lang w:val="en-GB"/>
              </w:rPr>
              <w:t>Communautaire</w:t>
            </w:r>
          </w:p>
          <w:p w:rsidR="00607A02" w:rsidRPr="0058029A" w:rsidRDefault="00A466D7" w:rsidP="00A466D7">
            <w:pPr>
              <w:pStyle w:val="ListParagraph"/>
              <w:spacing w:line="240" w:lineRule="auto"/>
              <w:ind w:left="967"/>
              <w:rPr>
                <w:rFonts w:ascii="Times New Roman" w:hAnsi="Times New Roman"/>
                <w:color w:val="000000"/>
                <w:sz w:val="20"/>
                <w:szCs w:val="20"/>
                <w:lang w:val="en-GB"/>
              </w:rPr>
            </w:pPr>
            <w:r w:rsidRPr="0058029A">
              <w:rPr>
                <w:rFonts w:ascii="Times New Roman" w:hAnsi="Times New Roman"/>
                <w:color w:val="000000"/>
                <w:sz w:val="20"/>
                <w:szCs w:val="20"/>
                <w:lang w:val="en-GB"/>
              </w:rPr>
              <w:t xml:space="preserve">Activity 1.1.3 </w:t>
            </w:r>
            <w:r w:rsidR="00607A02" w:rsidRPr="0058029A">
              <w:rPr>
                <w:rFonts w:ascii="Times New Roman" w:hAnsi="Times New Roman"/>
                <w:color w:val="000000"/>
                <w:sz w:val="20"/>
                <w:szCs w:val="20"/>
                <w:lang w:val="en-GB"/>
              </w:rPr>
              <w:t>Develop draft amendments to the Law on Em</w:t>
            </w:r>
            <w:r w:rsidR="00447556" w:rsidRPr="0058029A">
              <w:rPr>
                <w:rFonts w:ascii="Times New Roman" w:hAnsi="Times New Roman"/>
                <w:color w:val="000000"/>
                <w:sz w:val="20"/>
                <w:szCs w:val="20"/>
                <w:lang w:val="en-GB"/>
              </w:rPr>
              <w:t>p</w:t>
            </w:r>
            <w:r w:rsidR="00607A02" w:rsidRPr="0058029A">
              <w:rPr>
                <w:rFonts w:ascii="Times New Roman" w:hAnsi="Times New Roman"/>
                <w:color w:val="000000"/>
                <w:sz w:val="20"/>
                <w:szCs w:val="20"/>
                <w:lang w:val="en-GB"/>
              </w:rPr>
              <w:t>loyment of Foreigners</w:t>
            </w:r>
          </w:p>
          <w:p w:rsidR="00A466D7" w:rsidRPr="0058029A" w:rsidRDefault="00A466D7" w:rsidP="00A466D7">
            <w:pPr>
              <w:spacing w:line="240" w:lineRule="auto"/>
              <w:ind w:firstLine="967"/>
              <w:rPr>
                <w:rFonts w:ascii="Times New Roman" w:hAnsi="Times New Roman"/>
                <w:color w:val="000000"/>
                <w:sz w:val="20"/>
                <w:szCs w:val="20"/>
                <w:lang w:val="en-GB"/>
              </w:rPr>
            </w:pPr>
            <w:r w:rsidRPr="0058029A">
              <w:rPr>
                <w:rFonts w:ascii="Times New Roman" w:hAnsi="Times New Roman"/>
                <w:color w:val="000000"/>
                <w:sz w:val="20"/>
                <w:szCs w:val="20"/>
                <w:lang w:val="en-GB"/>
              </w:rPr>
              <w:t xml:space="preserve">Activity </w:t>
            </w:r>
            <w:r w:rsidR="00A47193" w:rsidRPr="0058029A">
              <w:rPr>
                <w:rFonts w:ascii="Times New Roman" w:hAnsi="Times New Roman"/>
                <w:color w:val="000000"/>
                <w:sz w:val="20"/>
                <w:szCs w:val="20"/>
                <w:lang w:val="en-GB"/>
              </w:rPr>
              <w:t xml:space="preserve">4.2.2. </w:t>
            </w:r>
            <w:r w:rsidR="002016BC" w:rsidRPr="0058029A">
              <w:rPr>
                <w:rFonts w:ascii="Times New Roman" w:hAnsi="Times New Roman"/>
                <w:color w:val="000000"/>
                <w:sz w:val="20"/>
                <w:szCs w:val="20"/>
                <w:lang w:val="en-GB"/>
              </w:rPr>
              <w:t>Adopt new multi-annual Strategy for Integrated Border Management and Action Plan</w:t>
            </w:r>
          </w:p>
          <w:p w:rsidR="00A466D7" w:rsidRPr="0058029A" w:rsidRDefault="00A466D7" w:rsidP="00A466D7">
            <w:pPr>
              <w:spacing w:line="240" w:lineRule="auto"/>
              <w:ind w:firstLine="967"/>
              <w:rPr>
                <w:rFonts w:ascii="Times New Roman" w:hAnsi="Times New Roman"/>
                <w:color w:val="000000"/>
                <w:sz w:val="20"/>
                <w:szCs w:val="20"/>
                <w:lang w:val="en-GB"/>
              </w:rPr>
            </w:pPr>
            <w:r w:rsidRPr="0058029A">
              <w:rPr>
                <w:rFonts w:ascii="Times New Roman" w:hAnsi="Times New Roman"/>
                <w:color w:val="000000"/>
                <w:sz w:val="20"/>
                <w:szCs w:val="20"/>
                <w:lang w:val="en-GB"/>
              </w:rPr>
              <w:t>Action Plan for the Strategy for Integrated Border Management in the Republic of Serbia for the period 2017-2020</w:t>
            </w:r>
          </w:p>
          <w:p w:rsidR="00A47193" w:rsidRPr="0058029A" w:rsidRDefault="00A466D7" w:rsidP="00A466D7">
            <w:pPr>
              <w:spacing w:line="240" w:lineRule="auto"/>
              <w:ind w:firstLine="967"/>
              <w:rPr>
                <w:rFonts w:ascii="Times New Roman" w:hAnsi="Times New Roman"/>
                <w:color w:val="000000"/>
                <w:sz w:val="20"/>
                <w:szCs w:val="20"/>
                <w:lang w:val="en-GB"/>
              </w:rPr>
            </w:pPr>
            <w:r w:rsidRPr="0058029A">
              <w:rPr>
                <w:rFonts w:ascii="Times New Roman" w:hAnsi="Times New Roman"/>
                <w:color w:val="000000"/>
                <w:sz w:val="20"/>
                <w:szCs w:val="20"/>
                <w:lang w:val="en-GB"/>
              </w:rPr>
              <w:t xml:space="preserve">Measure </w:t>
            </w:r>
            <w:r w:rsidR="002016BC" w:rsidRPr="0058029A">
              <w:rPr>
                <w:rFonts w:ascii="Times New Roman" w:hAnsi="Times New Roman"/>
                <w:color w:val="000000"/>
                <w:sz w:val="20"/>
                <w:szCs w:val="20"/>
                <w:lang w:val="en-GB"/>
              </w:rPr>
              <w:t>3.1</w:t>
            </w:r>
            <w:r w:rsidRPr="0058029A">
              <w:rPr>
                <w:rFonts w:ascii="Times New Roman" w:hAnsi="Times New Roman"/>
                <w:color w:val="000000"/>
                <w:sz w:val="20"/>
                <w:szCs w:val="20"/>
                <w:lang w:val="en-GB"/>
              </w:rPr>
              <w:t>.1</w:t>
            </w:r>
            <w:r w:rsidR="00396EB3" w:rsidRPr="0058029A">
              <w:rPr>
                <w:rFonts w:ascii="Times New Roman" w:hAnsi="Times New Roman"/>
                <w:color w:val="000000"/>
                <w:sz w:val="20"/>
                <w:szCs w:val="20"/>
                <w:lang w:val="en-GB"/>
              </w:rPr>
              <w:t xml:space="preserve">Activity </w:t>
            </w:r>
            <w:r w:rsidR="002016BC" w:rsidRPr="0058029A">
              <w:rPr>
                <w:rFonts w:ascii="Times New Roman" w:hAnsi="Times New Roman"/>
                <w:color w:val="000000"/>
                <w:sz w:val="20"/>
                <w:szCs w:val="20"/>
                <w:lang w:val="en-GB"/>
              </w:rPr>
              <w:t>Law on Foreigners</w:t>
            </w:r>
            <w:r w:rsidRPr="0058029A">
              <w:rPr>
                <w:rFonts w:ascii="Times New Roman" w:hAnsi="Times New Roman"/>
                <w:color w:val="000000"/>
                <w:sz w:val="20"/>
                <w:szCs w:val="20"/>
                <w:lang w:val="en-GB"/>
              </w:rPr>
              <w:t xml:space="preserve"> (employment of illegal migrants and other)</w:t>
            </w:r>
          </w:p>
        </w:tc>
      </w:tr>
      <w:tr w:rsidR="00A47193" w:rsidRPr="0058029A" w:rsidTr="00447556">
        <w:tc>
          <w:tcPr>
            <w:tcW w:w="13315" w:type="dxa"/>
            <w:shd w:val="clear" w:color="auto" w:fill="C5E0B3" w:themeFill="accent6" w:themeFillTint="66"/>
          </w:tcPr>
          <w:p w:rsidR="002016BC" w:rsidRPr="0058029A" w:rsidRDefault="002016BC" w:rsidP="004F1A29">
            <w:pPr>
              <w:spacing w:line="240" w:lineRule="auto"/>
              <w:rPr>
                <w:rFonts w:ascii="Times New Roman" w:hAnsi="Times New Roman"/>
                <w:color w:val="000000"/>
                <w:sz w:val="20"/>
                <w:szCs w:val="20"/>
                <w:lang w:val="en-GB"/>
              </w:rPr>
            </w:pPr>
            <w:r w:rsidRPr="0058029A">
              <w:rPr>
                <w:rFonts w:ascii="Times New Roman" w:hAnsi="Times New Roman"/>
                <w:color w:val="000000"/>
                <w:sz w:val="20"/>
                <w:szCs w:val="20"/>
                <w:lang w:val="en-GB"/>
              </w:rPr>
              <w:t xml:space="preserve">Activities on increased border </w:t>
            </w:r>
            <w:r w:rsidR="00447556" w:rsidRPr="0058029A">
              <w:rPr>
                <w:rFonts w:ascii="Times New Roman" w:hAnsi="Times New Roman"/>
                <w:color w:val="000000"/>
                <w:sz w:val="20"/>
                <w:szCs w:val="20"/>
                <w:lang w:val="en-GB"/>
              </w:rPr>
              <w:t>security</w:t>
            </w:r>
          </w:p>
          <w:p w:rsidR="002016BC" w:rsidRPr="0058029A" w:rsidRDefault="002016BC" w:rsidP="004F1A29">
            <w:pPr>
              <w:spacing w:line="240" w:lineRule="auto"/>
              <w:ind w:left="967" w:hanging="720"/>
              <w:rPr>
                <w:rFonts w:ascii="Times New Roman" w:hAnsi="Times New Roman"/>
                <w:color w:val="000000"/>
                <w:sz w:val="20"/>
                <w:szCs w:val="20"/>
                <w:lang w:val="en-GB"/>
              </w:rPr>
            </w:pPr>
            <w:r w:rsidRPr="0058029A">
              <w:rPr>
                <w:rFonts w:ascii="Times New Roman" w:hAnsi="Times New Roman"/>
                <w:color w:val="000000"/>
                <w:sz w:val="20"/>
                <w:szCs w:val="20"/>
                <w:lang w:val="en-GB"/>
              </w:rPr>
              <w:t>Action Plan for Chapter 24</w:t>
            </w:r>
            <w:r w:rsidR="00A466D7" w:rsidRPr="0058029A">
              <w:rPr>
                <w:rFonts w:ascii="Times New Roman" w:hAnsi="Times New Roman"/>
                <w:color w:val="000000"/>
                <w:sz w:val="20"/>
                <w:szCs w:val="20"/>
                <w:lang w:val="en-GB"/>
              </w:rPr>
              <w:t xml:space="preserve"> Justice, </w:t>
            </w:r>
            <w:r w:rsidR="004D4E2E" w:rsidRPr="0058029A">
              <w:rPr>
                <w:rFonts w:ascii="Times New Roman" w:hAnsi="Times New Roman"/>
                <w:color w:val="000000"/>
                <w:sz w:val="20"/>
                <w:szCs w:val="20"/>
                <w:lang w:val="en-GB"/>
              </w:rPr>
              <w:t>freedom</w:t>
            </w:r>
            <w:r w:rsidR="00A466D7" w:rsidRPr="0058029A">
              <w:rPr>
                <w:rFonts w:ascii="Times New Roman" w:hAnsi="Times New Roman"/>
                <w:color w:val="000000"/>
                <w:sz w:val="20"/>
                <w:szCs w:val="20"/>
                <w:lang w:val="en-GB"/>
              </w:rPr>
              <w:t xml:space="preserve"> and security</w:t>
            </w:r>
          </w:p>
          <w:p w:rsidR="00A466D7" w:rsidRPr="0058029A" w:rsidRDefault="00A466D7" w:rsidP="004F1A29">
            <w:pPr>
              <w:spacing w:line="240" w:lineRule="auto"/>
              <w:ind w:left="967"/>
              <w:rPr>
                <w:rFonts w:ascii="Times New Roman" w:hAnsi="Times New Roman"/>
                <w:color w:val="000000"/>
                <w:sz w:val="20"/>
                <w:szCs w:val="20"/>
                <w:lang w:val="en-GB"/>
              </w:rPr>
            </w:pPr>
            <w:r w:rsidRPr="0058029A">
              <w:rPr>
                <w:rFonts w:ascii="Times New Roman" w:hAnsi="Times New Roman"/>
                <w:color w:val="000000"/>
                <w:sz w:val="20"/>
                <w:szCs w:val="20"/>
                <w:lang w:val="en-GB"/>
              </w:rPr>
              <w:lastRenderedPageBreak/>
              <w:t>Recommendation 4.3 Propose measures for improving the protection of outside borders by improving operational cooperation with neighbouring countries and propose steps for effective prevention of cross-border traffic via alternative routes</w:t>
            </w:r>
            <w:r w:rsidR="00396EB3" w:rsidRPr="0058029A">
              <w:rPr>
                <w:rFonts w:ascii="Times New Roman" w:hAnsi="Times New Roman"/>
                <w:color w:val="000000"/>
                <w:sz w:val="20"/>
                <w:szCs w:val="20"/>
                <w:lang w:val="en-GB"/>
              </w:rPr>
              <w:t xml:space="preserve"> (activities 4.3.1-4.3.9 on improving the protection of outside borders by improving operational cooperation with neighbouring countries and propose steps for effective prevention of cross-border traffic via alternative routes)</w:t>
            </w:r>
          </w:p>
          <w:p w:rsidR="002016BC" w:rsidRPr="0058029A" w:rsidRDefault="002016BC" w:rsidP="004F1A29">
            <w:pPr>
              <w:spacing w:line="240" w:lineRule="auto"/>
              <w:ind w:left="967"/>
              <w:rPr>
                <w:rFonts w:ascii="Times New Roman" w:hAnsi="Times New Roman"/>
                <w:color w:val="000000"/>
                <w:sz w:val="20"/>
                <w:szCs w:val="20"/>
                <w:lang w:val="en-GB"/>
              </w:rPr>
            </w:pPr>
            <w:r w:rsidRPr="0058029A">
              <w:rPr>
                <w:rFonts w:ascii="Times New Roman" w:hAnsi="Times New Roman"/>
                <w:color w:val="000000"/>
                <w:sz w:val="20"/>
                <w:szCs w:val="20"/>
                <w:lang w:val="en-GB"/>
              </w:rPr>
              <w:t>Strategy for integrated border management</w:t>
            </w:r>
            <w:r w:rsidR="00A466D7" w:rsidRPr="0058029A">
              <w:rPr>
                <w:rFonts w:ascii="Times New Roman" w:hAnsi="Times New Roman"/>
                <w:color w:val="000000"/>
                <w:sz w:val="20"/>
                <w:szCs w:val="20"/>
                <w:lang w:val="en-GB"/>
              </w:rPr>
              <w:t xml:space="preserve"> in the Republic of Serbia for the period 2017-2020:</w:t>
            </w:r>
          </w:p>
          <w:p w:rsidR="002016BC" w:rsidRPr="0058029A" w:rsidRDefault="002016BC" w:rsidP="004F1A29">
            <w:pPr>
              <w:spacing w:line="240" w:lineRule="auto"/>
              <w:ind w:left="967"/>
              <w:rPr>
                <w:rFonts w:ascii="Times New Roman" w:hAnsi="Times New Roman"/>
                <w:color w:val="000000"/>
                <w:sz w:val="20"/>
                <w:szCs w:val="20"/>
                <w:lang w:val="en-GB"/>
              </w:rPr>
            </w:pPr>
            <w:r w:rsidRPr="0058029A">
              <w:rPr>
                <w:rFonts w:ascii="Times New Roman" w:hAnsi="Times New Roman"/>
                <w:color w:val="000000"/>
                <w:sz w:val="20"/>
                <w:szCs w:val="20"/>
                <w:lang w:val="en-GB"/>
              </w:rPr>
              <w:t>Activities under measures 1.2.1.-1.2.3. focusing on state border surveillance</w:t>
            </w:r>
          </w:p>
          <w:p w:rsidR="002016BC" w:rsidRPr="0058029A" w:rsidRDefault="002016BC" w:rsidP="004F1A29">
            <w:pPr>
              <w:spacing w:line="240" w:lineRule="auto"/>
              <w:ind w:left="967"/>
              <w:rPr>
                <w:rFonts w:ascii="Times New Roman" w:hAnsi="Times New Roman"/>
                <w:color w:val="000000"/>
                <w:sz w:val="20"/>
                <w:szCs w:val="20"/>
                <w:lang w:val="en-GB"/>
              </w:rPr>
            </w:pPr>
            <w:r w:rsidRPr="0058029A">
              <w:rPr>
                <w:rFonts w:ascii="Times New Roman" w:hAnsi="Times New Roman"/>
                <w:color w:val="000000"/>
                <w:sz w:val="20"/>
                <w:szCs w:val="20"/>
                <w:lang w:val="en-GB"/>
              </w:rPr>
              <w:t>Activities under measure 2.3. focusing on strengthening capacities for identification</w:t>
            </w:r>
          </w:p>
          <w:p w:rsidR="00A47193" w:rsidRPr="0058029A" w:rsidRDefault="002016BC" w:rsidP="004F1A29">
            <w:pPr>
              <w:spacing w:line="240" w:lineRule="auto"/>
              <w:ind w:left="967"/>
              <w:rPr>
                <w:rFonts w:ascii="Times New Roman" w:hAnsi="Times New Roman"/>
                <w:color w:val="000000"/>
                <w:sz w:val="20"/>
                <w:szCs w:val="20"/>
                <w:lang w:val="en-GB"/>
              </w:rPr>
            </w:pPr>
            <w:r w:rsidRPr="0058029A">
              <w:rPr>
                <w:rFonts w:ascii="Times New Roman" w:hAnsi="Times New Roman"/>
                <w:color w:val="000000"/>
                <w:sz w:val="20"/>
                <w:szCs w:val="20"/>
                <w:lang w:val="en-GB"/>
              </w:rPr>
              <w:t>Activities under measure 3.1.2. Implementing operational measures with the aim to control the legality of stay of foreigners</w:t>
            </w:r>
          </w:p>
        </w:tc>
      </w:tr>
      <w:tr w:rsidR="00A47193" w:rsidRPr="0058029A" w:rsidTr="00447556">
        <w:tc>
          <w:tcPr>
            <w:tcW w:w="13315" w:type="dxa"/>
            <w:shd w:val="clear" w:color="auto" w:fill="C5E0B3" w:themeFill="accent6" w:themeFillTint="66"/>
          </w:tcPr>
          <w:p w:rsidR="00A47193" w:rsidRPr="0058029A" w:rsidRDefault="002016BC" w:rsidP="004F1A29">
            <w:pPr>
              <w:spacing w:line="240" w:lineRule="auto"/>
              <w:rPr>
                <w:rFonts w:ascii="Times New Roman" w:hAnsi="Times New Roman"/>
                <w:color w:val="000000"/>
                <w:sz w:val="20"/>
                <w:szCs w:val="20"/>
                <w:lang w:val="en-GB"/>
              </w:rPr>
            </w:pPr>
            <w:r w:rsidRPr="0058029A">
              <w:rPr>
                <w:rFonts w:ascii="Times New Roman" w:hAnsi="Times New Roman"/>
                <w:color w:val="000000"/>
                <w:sz w:val="20"/>
                <w:szCs w:val="20"/>
                <w:lang w:val="en-GB"/>
              </w:rPr>
              <w:lastRenderedPageBreak/>
              <w:t>Acti</w:t>
            </w:r>
            <w:r w:rsidR="00447556" w:rsidRPr="0058029A">
              <w:rPr>
                <w:rFonts w:ascii="Times New Roman" w:hAnsi="Times New Roman"/>
                <w:color w:val="000000"/>
                <w:sz w:val="20"/>
                <w:szCs w:val="20"/>
                <w:lang w:val="en-GB"/>
              </w:rPr>
              <w:t>vities on improving cooperation</w:t>
            </w:r>
          </w:p>
          <w:p w:rsidR="00A47193" w:rsidRPr="0058029A" w:rsidRDefault="00447556" w:rsidP="004F1A29">
            <w:pPr>
              <w:spacing w:line="240" w:lineRule="auto"/>
              <w:ind w:firstLine="427"/>
              <w:rPr>
                <w:rFonts w:ascii="Times New Roman" w:hAnsi="Times New Roman"/>
                <w:color w:val="000000"/>
                <w:sz w:val="20"/>
                <w:szCs w:val="20"/>
                <w:lang w:val="en-GB"/>
              </w:rPr>
            </w:pPr>
            <w:r w:rsidRPr="0058029A">
              <w:rPr>
                <w:rFonts w:ascii="Times New Roman" w:hAnsi="Times New Roman"/>
                <w:color w:val="000000"/>
                <w:sz w:val="20"/>
                <w:szCs w:val="20"/>
                <w:lang w:val="en-GB"/>
              </w:rPr>
              <w:t>Action Plan for Chapter 24</w:t>
            </w:r>
            <w:r w:rsidR="00A466D7" w:rsidRPr="0058029A">
              <w:rPr>
                <w:rFonts w:ascii="Times New Roman" w:hAnsi="Times New Roman"/>
                <w:color w:val="000000"/>
                <w:sz w:val="20"/>
                <w:szCs w:val="20"/>
                <w:lang w:val="en-GB"/>
              </w:rPr>
              <w:t xml:space="preserve"> Justice, </w:t>
            </w:r>
            <w:r w:rsidR="004D4E2E" w:rsidRPr="0058029A">
              <w:rPr>
                <w:rFonts w:ascii="Times New Roman" w:hAnsi="Times New Roman"/>
                <w:color w:val="000000"/>
                <w:sz w:val="20"/>
                <w:szCs w:val="20"/>
                <w:lang w:val="en-GB"/>
              </w:rPr>
              <w:t>freedom</w:t>
            </w:r>
            <w:r w:rsidR="00A466D7" w:rsidRPr="0058029A">
              <w:rPr>
                <w:rFonts w:ascii="Times New Roman" w:hAnsi="Times New Roman"/>
                <w:color w:val="000000"/>
                <w:sz w:val="20"/>
                <w:szCs w:val="20"/>
                <w:lang w:val="en-GB"/>
              </w:rPr>
              <w:t xml:space="preserve"> and security</w:t>
            </w:r>
          </w:p>
          <w:p w:rsidR="00A47193" w:rsidRPr="0058029A" w:rsidRDefault="00A47193" w:rsidP="004F1A29">
            <w:pPr>
              <w:spacing w:line="240" w:lineRule="auto"/>
              <w:ind w:left="1237" w:hanging="450"/>
              <w:rPr>
                <w:rFonts w:ascii="Times New Roman" w:hAnsi="Times New Roman"/>
                <w:color w:val="000000"/>
                <w:sz w:val="20"/>
                <w:szCs w:val="20"/>
                <w:lang w:val="en-GB"/>
              </w:rPr>
            </w:pPr>
            <w:r w:rsidRPr="0058029A">
              <w:rPr>
                <w:rFonts w:ascii="Times New Roman" w:hAnsi="Times New Roman"/>
                <w:color w:val="000000"/>
                <w:sz w:val="20"/>
                <w:szCs w:val="20"/>
                <w:lang w:val="en-GB"/>
              </w:rPr>
              <w:t xml:space="preserve">1.1.4 </w:t>
            </w:r>
            <w:r w:rsidR="002016BC" w:rsidRPr="0058029A">
              <w:rPr>
                <w:rFonts w:ascii="Times New Roman" w:hAnsi="Times New Roman"/>
                <w:color w:val="000000"/>
                <w:sz w:val="20"/>
                <w:szCs w:val="20"/>
                <w:lang w:val="en-GB"/>
              </w:rPr>
              <w:t xml:space="preserve">Improve the mechanism of coordination and monitoring </w:t>
            </w:r>
            <w:r w:rsidR="00447556" w:rsidRPr="0058029A">
              <w:rPr>
                <w:rFonts w:ascii="Times New Roman" w:hAnsi="Times New Roman"/>
                <w:color w:val="000000"/>
                <w:sz w:val="20"/>
                <w:szCs w:val="20"/>
                <w:lang w:val="en-GB"/>
              </w:rPr>
              <w:t xml:space="preserve">of </w:t>
            </w:r>
            <w:r w:rsidR="002016BC" w:rsidRPr="0058029A">
              <w:rPr>
                <w:rFonts w:ascii="Times New Roman" w:hAnsi="Times New Roman"/>
                <w:color w:val="000000"/>
                <w:sz w:val="20"/>
                <w:szCs w:val="20"/>
                <w:lang w:val="en-GB"/>
              </w:rPr>
              <w:t xml:space="preserve">tasks performed by government authorities implementing legislation in the area of migration </w:t>
            </w:r>
          </w:p>
          <w:p w:rsidR="00A47193" w:rsidRPr="0058029A" w:rsidRDefault="002016BC" w:rsidP="004F1A29">
            <w:pPr>
              <w:spacing w:line="240" w:lineRule="auto"/>
              <w:ind w:firstLine="427"/>
              <w:rPr>
                <w:rFonts w:ascii="Times New Roman" w:hAnsi="Times New Roman"/>
                <w:color w:val="000000"/>
                <w:sz w:val="20"/>
                <w:szCs w:val="20"/>
                <w:lang w:val="en-GB"/>
              </w:rPr>
            </w:pPr>
            <w:r w:rsidRPr="0058029A">
              <w:rPr>
                <w:rFonts w:ascii="Times New Roman" w:hAnsi="Times New Roman"/>
                <w:color w:val="000000"/>
                <w:sz w:val="20"/>
                <w:szCs w:val="20"/>
                <w:lang w:val="en-GB"/>
              </w:rPr>
              <w:t>Strategy for integrated border ma</w:t>
            </w:r>
            <w:r w:rsidR="00447556" w:rsidRPr="0058029A">
              <w:rPr>
                <w:rFonts w:ascii="Times New Roman" w:hAnsi="Times New Roman"/>
                <w:color w:val="000000"/>
                <w:sz w:val="20"/>
                <w:szCs w:val="20"/>
                <w:lang w:val="en-GB"/>
              </w:rPr>
              <w:t>nagement</w:t>
            </w:r>
            <w:r w:rsidR="0090669F" w:rsidRPr="0058029A">
              <w:rPr>
                <w:rFonts w:ascii="Times New Roman" w:hAnsi="Times New Roman"/>
                <w:color w:val="000000"/>
                <w:sz w:val="20"/>
                <w:szCs w:val="20"/>
                <w:lang w:val="en-GB"/>
              </w:rPr>
              <w:t xml:space="preserve"> in the Republic of Serbia for the period 2017-2020</w:t>
            </w:r>
          </w:p>
          <w:p w:rsidR="00A47193" w:rsidRPr="0058029A" w:rsidRDefault="002016BC" w:rsidP="004F1A29">
            <w:pPr>
              <w:spacing w:line="240" w:lineRule="auto"/>
              <w:ind w:firstLine="787"/>
              <w:rPr>
                <w:rFonts w:ascii="Times New Roman" w:hAnsi="Times New Roman"/>
                <w:color w:val="000000"/>
                <w:sz w:val="20"/>
                <w:szCs w:val="20"/>
                <w:lang w:val="en-GB"/>
              </w:rPr>
            </w:pPr>
            <w:r w:rsidRPr="0058029A">
              <w:rPr>
                <w:rFonts w:ascii="Times New Roman" w:hAnsi="Times New Roman"/>
                <w:color w:val="000000"/>
                <w:sz w:val="20"/>
                <w:szCs w:val="20"/>
                <w:lang w:val="en-GB"/>
              </w:rPr>
              <w:t xml:space="preserve">Activities under measure 2.2. directed at strengthening inter-agency and international cooperation </w:t>
            </w:r>
          </w:p>
        </w:tc>
      </w:tr>
    </w:tbl>
    <w:tbl>
      <w:tblPr>
        <w:tblStyle w:val="TableGrid"/>
        <w:tblW w:w="13315" w:type="dxa"/>
        <w:tblLook w:val="04A0"/>
      </w:tblPr>
      <w:tblGrid>
        <w:gridCol w:w="3215"/>
        <w:gridCol w:w="1658"/>
        <w:gridCol w:w="2142"/>
        <w:gridCol w:w="2340"/>
        <w:gridCol w:w="1980"/>
        <w:gridCol w:w="1980"/>
      </w:tblGrid>
      <w:tr w:rsidR="002016BC" w:rsidRPr="0058029A" w:rsidTr="00447556">
        <w:tc>
          <w:tcPr>
            <w:tcW w:w="3215" w:type="dxa"/>
            <w:shd w:val="clear" w:color="auto" w:fill="DEEAF6" w:themeFill="accent1" w:themeFillTint="33"/>
          </w:tcPr>
          <w:p w:rsidR="00A47193" w:rsidRPr="0058029A" w:rsidRDefault="00A47193" w:rsidP="004F1A29">
            <w:pPr>
              <w:spacing w:line="240" w:lineRule="auto"/>
              <w:jc w:val="center"/>
              <w:rPr>
                <w:rFonts w:ascii="Times New Roman" w:hAnsi="Times New Roman"/>
                <w:b/>
                <w:sz w:val="20"/>
                <w:szCs w:val="20"/>
                <w:lang w:val="en-GB"/>
              </w:rPr>
            </w:pPr>
            <w:bookmarkStart w:id="11" w:name="_Hlk493597184"/>
            <w:r w:rsidRPr="0058029A">
              <w:rPr>
                <w:rFonts w:ascii="Times New Roman" w:hAnsi="Times New Roman"/>
                <w:b/>
                <w:sz w:val="20"/>
                <w:szCs w:val="20"/>
                <w:lang w:val="en-GB"/>
              </w:rPr>
              <w:t>Measure/Activity</w:t>
            </w:r>
          </w:p>
        </w:tc>
        <w:tc>
          <w:tcPr>
            <w:tcW w:w="1658" w:type="dxa"/>
            <w:shd w:val="clear" w:color="auto" w:fill="DEEAF6" w:themeFill="accent1" w:themeFillTint="33"/>
          </w:tcPr>
          <w:p w:rsidR="00A47193" w:rsidRPr="0058029A" w:rsidRDefault="00A47193"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Competent authority</w:t>
            </w:r>
          </w:p>
        </w:tc>
        <w:tc>
          <w:tcPr>
            <w:tcW w:w="2142" w:type="dxa"/>
            <w:shd w:val="clear" w:color="auto" w:fill="DEEAF6" w:themeFill="accent1" w:themeFillTint="33"/>
          </w:tcPr>
          <w:p w:rsidR="00A47193" w:rsidRPr="0058029A" w:rsidRDefault="00A47193"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Due date</w:t>
            </w:r>
          </w:p>
        </w:tc>
        <w:tc>
          <w:tcPr>
            <w:tcW w:w="2340" w:type="dxa"/>
            <w:shd w:val="clear" w:color="auto" w:fill="DEEAF6" w:themeFill="accent1" w:themeFillTint="33"/>
          </w:tcPr>
          <w:p w:rsidR="00A47193" w:rsidRPr="0058029A" w:rsidRDefault="00A47193"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Resources/source of funding</w:t>
            </w:r>
          </w:p>
        </w:tc>
        <w:tc>
          <w:tcPr>
            <w:tcW w:w="1980" w:type="dxa"/>
            <w:shd w:val="clear" w:color="auto" w:fill="DEEAF6" w:themeFill="accent1" w:themeFillTint="33"/>
          </w:tcPr>
          <w:p w:rsidR="00A47193" w:rsidRPr="0058029A" w:rsidRDefault="00A47193"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Activity indicator</w:t>
            </w:r>
          </w:p>
        </w:tc>
        <w:tc>
          <w:tcPr>
            <w:tcW w:w="1980" w:type="dxa"/>
            <w:shd w:val="clear" w:color="auto" w:fill="DEEAF6" w:themeFill="accent1" w:themeFillTint="33"/>
          </w:tcPr>
          <w:p w:rsidR="00A47193" w:rsidRPr="0058029A" w:rsidRDefault="00A47193"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Source of verification</w:t>
            </w:r>
          </w:p>
        </w:tc>
      </w:tr>
      <w:bookmarkEnd w:id="11"/>
      <w:tr w:rsidR="002016BC" w:rsidRPr="0058029A" w:rsidTr="00447556">
        <w:tc>
          <w:tcPr>
            <w:tcW w:w="3215" w:type="dxa"/>
          </w:tcPr>
          <w:p w:rsidR="006758A8" w:rsidRPr="0058029A" w:rsidRDefault="006758A8" w:rsidP="004F1A29">
            <w:pPr>
              <w:pStyle w:val="ListParagraph"/>
              <w:numPr>
                <w:ilvl w:val="1"/>
                <w:numId w:val="26"/>
              </w:numPr>
              <w:spacing w:line="240" w:lineRule="auto"/>
              <w:rPr>
                <w:rFonts w:ascii="Times New Roman" w:hAnsi="Times New Roman"/>
                <w:sz w:val="20"/>
                <w:szCs w:val="20"/>
                <w:lang w:val="en-GB"/>
              </w:rPr>
            </w:pPr>
            <w:r w:rsidRPr="0058029A">
              <w:rPr>
                <w:rFonts w:ascii="Times New Roman" w:hAnsi="Times New Roman"/>
                <w:sz w:val="20"/>
                <w:szCs w:val="20"/>
                <w:lang w:val="en-GB"/>
              </w:rPr>
              <w:t>Amend Art. 350 of the Criminal Code to: a) add cumulative effect in sentencing and b) punish aiding human smuggling even without material benefit</w:t>
            </w:r>
          </w:p>
        </w:tc>
        <w:tc>
          <w:tcPr>
            <w:tcW w:w="1658" w:type="dxa"/>
          </w:tcPr>
          <w:p w:rsidR="006758A8" w:rsidRPr="0058029A" w:rsidRDefault="006758A8"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MoJ</w:t>
            </w:r>
          </w:p>
          <w:p w:rsidR="00B53FD9" w:rsidRPr="0058029A" w:rsidRDefault="00B53FD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Partners: MoI</w:t>
            </w:r>
          </w:p>
        </w:tc>
        <w:tc>
          <w:tcPr>
            <w:tcW w:w="2142" w:type="dxa"/>
          </w:tcPr>
          <w:p w:rsidR="006758A8" w:rsidRPr="0058029A" w:rsidRDefault="006758A8"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6 months after the adoption of the Strategy</w:t>
            </w:r>
          </w:p>
        </w:tc>
        <w:tc>
          <w:tcPr>
            <w:tcW w:w="2340" w:type="dxa"/>
          </w:tcPr>
          <w:p w:rsidR="006758A8" w:rsidRPr="0058029A" w:rsidRDefault="006758A8"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No additional funds required</w:t>
            </w:r>
          </w:p>
        </w:tc>
        <w:tc>
          <w:tcPr>
            <w:tcW w:w="1980" w:type="dxa"/>
          </w:tcPr>
          <w:p w:rsidR="006758A8" w:rsidRPr="0058029A" w:rsidRDefault="006758A8"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 xml:space="preserve">Amendments to the Law adopted and </w:t>
            </w:r>
            <w:r w:rsidR="00B53FD9" w:rsidRPr="0058029A">
              <w:rPr>
                <w:rFonts w:ascii="Times New Roman" w:hAnsi="Times New Roman"/>
                <w:sz w:val="20"/>
                <w:szCs w:val="20"/>
                <w:lang w:val="en-GB"/>
              </w:rPr>
              <w:t>under implementation</w:t>
            </w:r>
          </w:p>
        </w:tc>
        <w:tc>
          <w:tcPr>
            <w:tcW w:w="1980" w:type="dxa"/>
          </w:tcPr>
          <w:p w:rsidR="002016BC" w:rsidRPr="0058029A" w:rsidRDefault="002016BC"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Official Gazette</w:t>
            </w:r>
            <w:r w:rsidR="0090669F" w:rsidRPr="0058029A">
              <w:rPr>
                <w:rFonts w:ascii="Times New Roman" w:hAnsi="Times New Roman"/>
                <w:sz w:val="20"/>
                <w:szCs w:val="20"/>
                <w:lang w:val="en-GB"/>
              </w:rPr>
              <w:t xml:space="preserve"> of the Republic of Serbia</w:t>
            </w:r>
            <w:r w:rsidRPr="0058029A">
              <w:rPr>
                <w:rFonts w:ascii="Times New Roman" w:hAnsi="Times New Roman"/>
                <w:sz w:val="20"/>
                <w:szCs w:val="20"/>
                <w:lang w:val="en-GB"/>
              </w:rPr>
              <w:t>, judicial statistics</w:t>
            </w:r>
          </w:p>
          <w:p w:rsidR="006758A8" w:rsidRPr="0058029A" w:rsidRDefault="006758A8" w:rsidP="004F1A29">
            <w:pPr>
              <w:spacing w:line="240" w:lineRule="auto"/>
              <w:rPr>
                <w:rFonts w:ascii="Times New Roman" w:hAnsi="Times New Roman"/>
                <w:sz w:val="20"/>
                <w:szCs w:val="20"/>
                <w:lang w:val="en-GB"/>
              </w:rPr>
            </w:pPr>
          </w:p>
        </w:tc>
      </w:tr>
      <w:tr w:rsidR="002016BC" w:rsidRPr="0058029A" w:rsidTr="00447556">
        <w:tc>
          <w:tcPr>
            <w:tcW w:w="3215" w:type="dxa"/>
          </w:tcPr>
          <w:p w:rsidR="00B53FD9" w:rsidRPr="0058029A" w:rsidRDefault="0090669F" w:rsidP="004F1A29">
            <w:pPr>
              <w:pStyle w:val="ListParagraph"/>
              <w:numPr>
                <w:ilvl w:val="1"/>
                <w:numId w:val="26"/>
              </w:numPr>
              <w:spacing w:line="240" w:lineRule="auto"/>
              <w:rPr>
                <w:rFonts w:ascii="Times New Roman" w:hAnsi="Times New Roman"/>
                <w:sz w:val="20"/>
                <w:szCs w:val="20"/>
                <w:lang w:val="en-GB"/>
              </w:rPr>
            </w:pPr>
            <w:r w:rsidRPr="0058029A">
              <w:rPr>
                <w:rFonts w:ascii="Times New Roman" w:hAnsi="Times New Roman"/>
                <w:sz w:val="20"/>
                <w:szCs w:val="20"/>
                <w:lang w:val="en-GB"/>
              </w:rPr>
              <w:t xml:space="preserve">Ensure </w:t>
            </w:r>
            <w:r w:rsidR="00B53FD9" w:rsidRPr="0058029A">
              <w:rPr>
                <w:rFonts w:ascii="Times New Roman" w:hAnsi="Times New Roman"/>
                <w:sz w:val="20"/>
                <w:szCs w:val="20"/>
                <w:lang w:val="en-GB"/>
              </w:rPr>
              <w:t>normative framework regulating transport in order to enable punishing legal entities and drivers for transporting irregular migrants</w:t>
            </w:r>
          </w:p>
        </w:tc>
        <w:tc>
          <w:tcPr>
            <w:tcW w:w="1658" w:type="dxa"/>
          </w:tcPr>
          <w:p w:rsidR="00B53FD9" w:rsidRPr="0058029A" w:rsidRDefault="00B53FD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MoJ</w:t>
            </w:r>
          </w:p>
          <w:p w:rsidR="00B53FD9" w:rsidRPr="0058029A" w:rsidRDefault="00B53FD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 xml:space="preserve">Partners: </w:t>
            </w:r>
            <w:r w:rsidR="002016BC" w:rsidRPr="0058029A">
              <w:rPr>
                <w:rFonts w:ascii="Times New Roman" w:hAnsi="Times New Roman"/>
                <w:sz w:val="20"/>
                <w:szCs w:val="20"/>
                <w:lang w:val="en-GB"/>
              </w:rPr>
              <w:t>Ministry of Construction, Transport and Infrastructure</w:t>
            </w:r>
            <w:r w:rsidR="0090669F" w:rsidRPr="0058029A">
              <w:rPr>
                <w:rFonts w:ascii="Times New Roman" w:hAnsi="Times New Roman"/>
                <w:sz w:val="20"/>
                <w:szCs w:val="20"/>
                <w:lang w:val="en-GB"/>
              </w:rPr>
              <w:t xml:space="preserve"> </w:t>
            </w:r>
            <w:r w:rsidR="0090669F" w:rsidRPr="0058029A">
              <w:rPr>
                <w:rFonts w:ascii="Times New Roman" w:hAnsi="Times New Roman"/>
                <w:sz w:val="20"/>
                <w:szCs w:val="20"/>
                <w:lang w:val="en-GB"/>
              </w:rPr>
              <w:lastRenderedPageBreak/>
              <w:t>(MCTI)</w:t>
            </w:r>
          </w:p>
        </w:tc>
        <w:tc>
          <w:tcPr>
            <w:tcW w:w="2142" w:type="dxa"/>
          </w:tcPr>
          <w:p w:rsidR="00B53FD9" w:rsidRPr="0058029A" w:rsidRDefault="00B53FD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lastRenderedPageBreak/>
              <w:t>12 months after the adoption of the Strategy</w:t>
            </w:r>
          </w:p>
          <w:p w:rsidR="00B53FD9" w:rsidRPr="0058029A" w:rsidRDefault="00B53FD9" w:rsidP="004F1A29">
            <w:pPr>
              <w:spacing w:line="240" w:lineRule="auto"/>
              <w:rPr>
                <w:rFonts w:ascii="Times New Roman" w:hAnsi="Times New Roman"/>
                <w:sz w:val="20"/>
                <w:szCs w:val="20"/>
                <w:lang w:val="en-GB"/>
              </w:rPr>
            </w:pPr>
          </w:p>
        </w:tc>
        <w:tc>
          <w:tcPr>
            <w:tcW w:w="2340" w:type="dxa"/>
          </w:tcPr>
          <w:p w:rsidR="00B53FD9" w:rsidRPr="0058029A" w:rsidRDefault="00B53FD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No additional funds required</w:t>
            </w:r>
          </w:p>
        </w:tc>
        <w:tc>
          <w:tcPr>
            <w:tcW w:w="1980" w:type="dxa"/>
          </w:tcPr>
          <w:p w:rsidR="00B53FD9" w:rsidRPr="0058029A" w:rsidRDefault="002016BC"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Analysis of e</w:t>
            </w:r>
            <w:r w:rsidR="00447556" w:rsidRPr="0058029A">
              <w:rPr>
                <w:rFonts w:ascii="Times New Roman" w:hAnsi="Times New Roman"/>
                <w:sz w:val="20"/>
                <w:szCs w:val="20"/>
                <w:lang w:val="en-GB"/>
              </w:rPr>
              <w:t>x</w:t>
            </w:r>
            <w:r w:rsidRPr="0058029A">
              <w:rPr>
                <w:rFonts w:ascii="Times New Roman" w:hAnsi="Times New Roman"/>
                <w:sz w:val="20"/>
                <w:szCs w:val="20"/>
                <w:lang w:val="en-GB"/>
              </w:rPr>
              <w:t xml:space="preserve">isting normative framework conducted and recommendations for changes formulated </w:t>
            </w:r>
          </w:p>
        </w:tc>
        <w:tc>
          <w:tcPr>
            <w:tcW w:w="1980" w:type="dxa"/>
          </w:tcPr>
          <w:p w:rsidR="00B53FD9" w:rsidRPr="0058029A" w:rsidRDefault="00447556"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MoJ</w:t>
            </w:r>
            <w:r w:rsidR="002016BC" w:rsidRPr="0058029A">
              <w:rPr>
                <w:rFonts w:ascii="Times New Roman" w:hAnsi="Times New Roman"/>
                <w:sz w:val="20"/>
                <w:szCs w:val="20"/>
                <w:lang w:val="en-GB"/>
              </w:rPr>
              <w:t xml:space="preserve"> report </w:t>
            </w:r>
          </w:p>
        </w:tc>
      </w:tr>
      <w:tr w:rsidR="002016BC" w:rsidRPr="0058029A" w:rsidTr="00447556">
        <w:trPr>
          <w:trHeight w:val="1328"/>
        </w:trPr>
        <w:tc>
          <w:tcPr>
            <w:tcW w:w="3215" w:type="dxa"/>
            <w:vMerge w:val="restart"/>
          </w:tcPr>
          <w:p w:rsidR="006758A8" w:rsidRPr="0058029A" w:rsidRDefault="0090669F" w:rsidP="004F1A29">
            <w:pPr>
              <w:pStyle w:val="ListParagraph"/>
              <w:numPr>
                <w:ilvl w:val="1"/>
                <w:numId w:val="26"/>
              </w:numPr>
              <w:spacing w:line="240" w:lineRule="auto"/>
              <w:rPr>
                <w:rFonts w:ascii="Times New Roman" w:hAnsi="Times New Roman"/>
                <w:sz w:val="20"/>
                <w:szCs w:val="20"/>
                <w:lang w:val="en-GB"/>
              </w:rPr>
            </w:pPr>
            <w:r w:rsidRPr="0058029A">
              <w:rPr>
                <w:rFonts w:ascii="Times New Roman" w:hAnsi="Times New Roman"/>
                <w:sz w:val="20"/>
                <w:szCs w:val="20"/>
                <w:lang w:val="en-GB"/>
              </w:rPr>
              <w:lastRenderedPageBreak/>
              <w:t>Ensure more efficient</w:t>
            </w:r>
            <w:r w:rsidR="006758A8" w:rsidRPr="0058029A">
              <w:rPr>
                <w:rFonts w:ascii="Times New Roman" w:hAnsi="Times New Roman"/>
                <w:sz w:val="20"/>
                <w:szCs w:val="20"/>
                <w:lang w:val="en-GB"/>
              </w:rPr>
              <w:t xml:space="preserve"> inspection and control of employment, providing accommodation and transport to increase identification of irregular migrants</w:t>
            </w:r>
          </w:p>
        </w:tc>
        <w:tc>
          <w:tcPr>
            <w:tcW w:w="1658" w:type="dxa"/>
          </w:tcPr>
          <w:p w:rsidR="006758A8" w:rsidRPr="0058029A" w:rsidRDefault="006758A8"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MPALSG</w:t>
            </w:r>
          </w:p>
          <w:p w:rsidR="00771FE4" w:rsidRPr="0058029A" w:rsidRDefault="00771FE4"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 xml:space="preserve">Partners: </w:t>
            </w:r>
            <w:r w:rsidR="0090669F" w:rsidRPr="0058029A">
              <w:rPr>
                <w:rFonts w:ascii="Times New Roman" w:hAnsi="Times New Roman"/>
                <w:sz w:val="20"/>
                <w:szCs w:val="20"/>
                <w:lang w:val="en-GB"/>
              </w:rPr>
              <w:t>MoLEVSA, MCTI</w:t>
            </w:r>
          </w:p>
        </w:tc>
        <w:tc>
          <w:tcPr>
            <w:tcW w:w="2142" w:type="dxa"/>
          </w:tcPr>
          <w:p w:rsidR="006758A8" w:rsidRPr="0058029A" w:rsidRDefault="006758A8"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2018</w:t>
            </w:r>
          </w:p>
        </w:tc>
        <w:tc>
          <w:tcPr>
            <w:tcW w:w="2340" w:type="dxa"/>
          </w:tcPr>
          <w:p w:rsidR="00447556" w:rsidRPr="0058029A" w:rsidRDefault="00771FE4" w:rsidP="004F1A29">
            <w:pPr>
              <w:spacing w:line="240" w:lineRule="auto"/>
              <w:rPr>
                <w:rFonts w:ascii="Times New Roman" w:hAnsi="Times New Roman"/>
                <w:b/>
                <w:color w:val="FF0000"/>
                <w:sz w:val="20"/>
                <w:szCs w:val="20"/>
                <w:lang w:val="en-GB"/>
              </w:rPr>
            </w:pPr>
            <w:r w:rsidRPr="0058029A">
              <w:rPr>
                <w:rFonts w:ascii="Times New Roman" w:hAnsi="Times New Roman"/>
                <w:sz w:val="20"/>
                <w:szCs w:val="20"/>
                <w:lang w:val="en-GB"/>
              </w:rPr>
              <w:t>No additional funds required</w:t>
            </w:r>
          </w:p>
          <w:p w:rsidR="006758A8" w:rsidRPr="0058029A" w:rsidRDefault="00771FE4" w:rsidP="004F1A29">
            <w:pPr>
              <w:spacing w:line="240" w:lineRule="auto"/>
              <w:rPr>
                <w:rFonts w:ascii="Times New Roman" w:hAnsi="Times New Roman"/>
                <w:b/>
                <w:color w:val="FF0000"/>
                <w:sz w:val="20"/>
                <w:szCs w:val="20"/>
                <w:lang w:val="en-GB"/>
              </w:rPr>
            </w:pPr>
            <w:r w:rsidRPr="0058029A">
              <w:rPr>
                <w:rFonts w:ascii="Times New Roman" w:hAnsi="Times New Roman"/>
                <w:sz w:val="20"/>
                <w:szCs w:val="20"/>
                <w:lang w:val="en-GB"/>
              </w:rPr>
              <w:t>Equipment from IPA funds</w:t>
            </w:r>
          </w:p>
        </w:tc>
        <w:tc>
          <w:tcPr>
            <w:tcW w:w="1980" w:type="dxa"/>
          </w:tcPr>
          <w:p w:rsidR="006758A8" w:rsidRPr="0058029A" w:rsidRDefault="006758A8"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 xml:space="preserve">Analysis and relocation </w:t>
            </w:r>
            <w:r w:rsidR="00771FE4" w:rsidRPr="0058029A">
              <w:rPr>
                <w:rFonts w:ascii="Times New Roman" w:hAnsi="Times New Roman"/>
                <w:sz w:val="20"/>
                <w:szCs w:val="20"/>
                <w:lang w:val="en-GB"/>
              </w:rPr>
              <w:t xml:space="preserve">and resource optimisation </w:t>
            </w:r>
            <w:r w:rsidRPr="0058029A">
              <w:rPr>
                <w:rFonts w:ascii="Times New Roman" w:hAnsi="Times New Roman"/>
                <w:sz w:val="20"/>
                <w:szCs w:val="20"/>
                <w:lang w:val="en-GB"/>
              </w:rPr>
              <w:t>plan</w:t>
            </w:r>
            <w:r w:rsidR="00771FE4" w:rsidRPr="0058029A">
              <w:rPr>
                <w:rFonts w:ascii="Times New Roman" w:hAnsi="Times New Roman"/>
                <w:sz w:val="20"/>
                <w:szCs w:val="20"/>
                <w:lang w:val="en-GB"/>
              </w:rPr>
              <w:t xml:space="preserve"> developed</w:t>
            </w:r>
            <w:r w:rsidRPr="0058029A">
              <w:rPr>
                <w:rFonts w:ascii="Times New Roman" w:hAnsi="Times New Roman"/>
                <w:sz w:val="20"/>
                <w:szCs w:val="20"/>
                <w:lang w:val="en-GB"/>
              </w:rPr>
              <w:t xml:space="preserve"> for more effective </w:t>
            </w:r>
            <w:r w:rsidR="00771FE4" w:rsidRPr="0058029A">
              <w:rPr>
                <w:rFonts w:ascii="Times New Roman" w:hAnsi="Times New Roman"/>
                <w:sz w:val="20"/>
                <w:szCs w:val="20"/>
                <w:lang w:val="en-GB"/>
              </w:rPr>
              <w:t xml:space="preserve">implementation of </w:t>
            </w:r>
            <w:r w:rsidRPr="0058029A">
              <w:rPr>
                <w:rFonts w:ascii="Times New Roman" w:hAnsi="Times New Roman"/>
                <w:sz w:val="20"/>
                <w:szCs w:val="20"/>
                <w:lang w:val="en-GB"/>
              </w:rPr>
              <w:t xml:space="preserve">inspection </w:t>
            </w:r>
          </w:p>
        </w:tc>
        <w:tc>
          <w:tcPr>
            <w:tcW w:w="1980" w:type="dxa"/>
          </w:tcPr>
          <w:p w:rsidR="002016BC" w:rsidRPr="0058029A" w:rsidRDefault="002016BC"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MPALSG report</w:t>
            </w:r>
          </w:p>
          <w:p w:rsidR="006758A8" w:rsidRPr="0058029A" w:rsidRDefault="006758A8" w:rsidP="004F1A29">
            <w:pPr>
              <w:spacing w:line="240" w:lineRule="auto"/>
              <w:rPr>
                <w:rFonts w:ascii="Times New Roman" w:hAnsi="Times New Roman"/>
                <w:sz w:val="20"/>
                <w:szCs w:val="20"/>
                <w:lang w:val="en-GB"/>
              </w:rPr>
            </w:pPr>
          </w:p>
        </w:tc>
      </w:tr>
      <w:tr w:rsidR="002016BC" w:rsidRPr="0058029A" w:rsidTr="00447556">
        <w:trPr>
          <w:trHeight w:val="800"/>
        </w:trPr>
        <w:tc>
          <w:tcPr>
            <w:tcW w:w="3215" w:type="dxa"/>
            <w:vMerge/>
          </w:tcPr>
          <w:p w:rsidR="006758A8" w:rsidRPr="0058029A" w:rsidRDefault="006758A8" w:rsidP="004F1A29">
            <w:pPr>
              <w:pStyle w:val="ListParagraph"/>
              <w:numPr>
                <w:ilvl w:val="1"/>
                <w:numId w:val="26"/>
              </w:numPr>
              <w:spacing w:line="240" w:lineRule="auto"/>
              <w:rPr>
                <w:rFonts w:ascii="Times New Roman" w:hAnsi="Times New Roman"/>
                <w:sz w:val="20"/>
                <w:szCs w:val="20"/>
                <w:lang w:val="en-GB"/>
              </w:rPr>
            </w:pPr>
          </w:p>
        </w:tc>
        <w:tc>
          <w:tcPr>
            <w:tcW w:w="1658" w:type="dxa"/>
          </w:tcPr>
          <w:p w:rsidR="006758A8" w:rsidRPr="0058029A" w:rsidRDefault="006758A8"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Inspections by relevant ministries</w:t>
            </w:r>
          </w:p>
          <w:p w:rsidR="002016BC" w:rsidRPr="0058029A" w:rsidRDefault="002016BC"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Partners: inspections at the level of LSGs and local migration councils</w:t>
            </w:r>
          </w:p>
          <w:p w:rsidR="00BD4FD3" w:rsidRPr="0058029A" w:rsidRDefault="00BD4FD3" w:rsidP="004F1A29">
            <w:pPr>
              <w:spacing w:line="240" w:lineRule="auto"/>
              <w:rPr>
                <w:rFonts w:ascii="Times New Roman" w:hAnsi="Times New Roman"/>
                <w:sz w:val="20"/>
                <w:szCs w:val="20"/>
                <w:lang w:val="en-GB"/>
              </w:rPr>
            </w:pPr>
          </w:p>
        </w:tc>
        <w:tc>
          <w:tcPr>
            <w:tcW w:w="2142" w:type="dxa"/>
          </w:tcPr>
          <w:p w:rsidR="006758A8" w:rsidRPr="0058029A" w:rsidRDefault="006758A8"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Continuous</w:t>
            </w:r>
          </w:p>
        </w:tc>
        <w:tc>
          <w:tcPr>
            <w:tcW w:w="2340" w:type="dxa"/>
          </w:tcPr>
          <w:p w:rsidR="006758A8" w:rsidRPr="0058029A" w:rsidRDefault="00BD4FD3"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No additional funds required</w:t>
            </w:r>
          </w:p>
        </w:tc>
        <w:tc>
          <w:tcPr>
            <w:tcW w:w="1980" w:type="dxa"/>
          </w:tcPr>
          <w:p w:rsidR="006758A8" w:rsidRPr="0058029A" w:rsidRDefault="006758A8"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Project for increased control and number of inspection reports for providing services to irregular migrants developed</w:t>
            </w:r>
          </w:p>
        </w:tc>
        <w:tc>
          <w:tcPr>
            <w:tcW w:w="1980" w:type="dxa"/>
          </w:tcPr>
          <w:p w:rsidR="002016BC" w:rsidRPr="0058029A" w:rsidRDefault="002016BC"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MPALSG report</w:t>
            </w:r>
          </w:p>
          <w:p w:rsidR="006758A8" w:rsidRPr="0058029A" w:rsidRDefault="006758A8" w:rsidP="004F1A29">
            <w:pPr>
              <w:spacing w:line="240" w:lineRule="auto"/>
              <w:rPr>
                <w:rFonts w:ascii="Times New Roman" w:hAnsi="Times New Roman"/>
                <w:sz w:val="20"/>
                <w:szCs w:val="20"/>
                <w:lang w:val="en-GB"/>
              </w:rPr>
            </w:pPr>
          </w:p>
        </w:tc>
      </w:tr>
      <w:tr w:rsidR="002016BC" w:rsidRPr="0058029A" w:rsidTr="00447556">
        <w:tc>
          <w:tcPr>
            <w:tcW w:w="3215" w:type="dxa"/>
          </w:tcPr>
          <w:p w:rsidR="00447556" w:rsidRPr="0058029A" w:rsidRDefault="002016BC" w:rsidP="004F1A29">
            <w:pPr>
              <w:pStyle w:val="ListParagraph"/>
              <w:numPr>
                <w:ilvl w:val="1"/>
                <w:numId w:val="26"/>
              </w:numPr>
              <w:spacing w:line="240" w:lineRule="auto"/>
              <w:rPr>
                <w:rFonts w:ascii="Times New Roman" w:hAnsi="Times New Roman"/>
                <w:sz w:val="20"/>
                <w:szCs w:val="20"/>
                <w:lang w:val="en-GB"/>
              </w:rPr>
            </w:pPr>
            <w:r w:rsidRPr="0058029A">
              <w:rPr>
                <w:rFonts w:ascii="Times New Roman" w:hAnsi="Times New Roman"/>
                <w:sz w:val="20"/>
                <w:szCs w:val="20"/>
                <w:lang w:val="en-GB"/>
              </w:rPr>
              <w:t xml:space="preserve">Harmonize the work of CSOs with government </w:t>
            </w:r>
            <w:r w:rsidR="00447556" w:rsidRPr="0058029A">
              <w:rPr>
                <w:rFonts w:ascii="Times New Roman" w:hAnsi="Times New Roman"/>
                <w:sz w:val="20"/>
                <w:szCs w:val="20"/>
                <w:lang w:val="en-GB"/>
              </w:rPr>
              <w:t>policy in the area of migration</w:t>
            </w:r>
          </w:p>
          <w:p w:rsidR="00BD4FD3" w:rsidRPr="0058029A" w:rsidRDefault="00BD4FD3" w:rsidP="004F1A29">
            <w:pPr>
              <w:pStyle w:val="ListParagraph"/>
              <w:spacing w:line="240" w:lineRule="auto"/>
              <w:ind w:left="360"/>
              <w:rPr>
                <w:rFonts w:ascii="Times New Roman" w:hAnsi="Times New Roman"/>
                <w:sz w:val="20"/>
                <w:szCs w:val="20"/>
                <w:lang w:val="en-GB"/>
              </w:rPr>
            </w:pPr>
          </w:p>
        </w:tc>
        <w:tc>
          <w:tcPr>
            <w:tcW w:w="1658" w:type="dxa"/>
          </w:tcPr>
          <w:p w:rsidR="00BD4FD3" w:rsidRPr="0058029A" w:rsidRDefault="00BD4FD3"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Office for the Cooperation with the Civil Society and WG members</w:t>
            </w:r>
          </w:p>
          <w:p w:rsidR="00BD4FD3" w:rsidRPr="0058029A" w:rsidRDefault="00BD4FD3"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Partners: CSOs</w:t>
            </w:r>
          </w:p>
        </w:tc>
        <w:tc>
          <w:tcPr>
            <w:tcW w:w="2142" w:type="dxa"/>
          </w:tcPr>
          <w:p w:rsidR="00BD4FD3" w:rsidRPr="0058029A" w:rsidRDefault="00BD4FD3"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Continuous</w:t>
            </w:r>
          </w:p>
        </w:tc>
        <w:tc>
          <w:tcPr>
            <w:tcW w:w="2340" w:type="dxa"/>
          </w:tcPr>
          <w:p w:rsidR="00BD4FD3" w:rsidRPr="0058029A" w:rsidRDefault="00BD4FD3"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No additional funds required</w:t>
            </w:r>
          </w:p>
        </w:tc>
        <w:tc>
          <w:tcPr>
            <w:tcW w:w="1980" w:type="dxa"/>
          </w:tcPr>
          <w:p w:rsidR="00BD4FD3" w:rsidRPr="0058029A" w:rsidRDefault="0090669F"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Developed plan for CSO engagement in combating irregular migration, Communication Strategy</w:t>
            </w:r>
          </w:p>
        </w:tc>
        <w:tc>
          <w:tcPr>
            <w:tcW w:w="1980" w:type="dxa"/>
          </w:tcPr>
          <w:p w:rsidR="00BD4FD3" w:rsidRPr="0058029A" w:rsidRDefault="002016BC"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Office for Cooperation with Civil Society report</w:t>
            </w:r>
            <w:r w:rsidR="0090669F" w:rsidRPr="0058029A">
              <w:rPr>
                <w:rFonts w:ascii="Times New Roman" w:hAnsi="Times New Roman"/>
                <w:sz w:val="20"/>
                <w:szCs w:val="20"/>
                <w:lang w:val="en-GB"/>
              </w:rPr>
              <w:t xml:space="preserve">, Communication Strategy </w:t>
            </w:r>
            <w:r w:rsidR="0058029A" w:rsidRPr="0058029A">
              <w:rPr>
                <w:rFonts w:ascii="Times New Roman" w:hAnsi="Times New Roman"/>
                <w:sz w:val="20"/>
                <w:szCs w:val="20"/>
                <w:lang w:val="en-GB"/>
              </w:rPr>
              <w:t>Implementation</w:t>
            </w:r>
            <w:r w:rsidR="0090669F" w:rsidRPr="0058029A">
              <w:rPr>
                <w:rFonts w:ascii="Times New Roman" w:hAnsi="Times New Roman"/>
                <w:sz w:val="20"/>
                <w:szCs w:val="20"/>
                <w:lang w:val="en-GB"/>
              </w:rPr>
              <w:t xml:space="preserve"> Report</w:t>
            </w:r>
          </w:p>
        </w:tc>
      </w:tr>
      <w:tr w:rsidR="002016BC" w:rsidRPr="0058029A" w:rsidTr="00447556">
        <w:tc>
          <w:tcPr>
            <w:tcW w:w="3215" w:type="dxa"/>
          </w:tcPr>
          <w:p w:rsidR="00BD4FD3" w:rsidRPr="0058029A" w:rsidRDefault="0090669F" w:rsidP="004F1A29">
            <w:pPr>
              <w:pStyle w:val="ListParagraph"/>
              <w:numPr>
                <w:ilvl w:val="1"/>
                <w:numId w:val="26"/>
              </w:numPr>
              <w:spacing w:line="240" w:lineRule="auto"/>
              <w:rPr>
                <w:rFonts w:ascii="Times New Roman" w:hAnsi="Times New Roman"/>
                <w:sz w:val="20"/>
                <w:szCs w:val="20"/>
                <w:lang w:val="en-GB"/>
              </w:rPr>
            </w:pPr>
            <w:r w:rsidRPr="0058029A">
              <w:rPr>
                <w:rFonts w:ascii="Times New Roman" w:hAnsi="Times New Roman"/>
                <w:sz w:val="20"/>
                <w:szCs w:val="20"/>
                <w:lang w:val="en-GB"/>
              </w:rPr>
              <w:t>Ensure h</w:t>
            </w:r>
            <w:r w:rsidR="00BD4FD3" w:rsidRPr="0058029A">
              <w:rPr>
                <w:rFonts w:ascii="Times New Roman" w:hAnsi="Times New Roman"/>
                <w:sz w:val="20"/>
                <w:szCs w:val="20"/>
                <w:lang w:val="en-GB"/>
              </w:rPr>
              <w:t>orizontal networking of government agencies</w:t>
            </w:r>
          </w:p>
        </w:tc>
        <w:tc>
          <w:tcPr>
            <w:tcW w:w="1658" w:type="dxa"/>
          </w:tcPr>
          <w:p w:rsidR="00BD4FD3" w:rsidRPr="0058029A" w:rsidRDefault="00BD4FD3"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CRM</w:t>
            </w:r>
          </w:p>
          <w:p w:rsidR="00BD4FD3" w:rsidRPr="0058029A" w:rsidRDefault="00BD4FD3"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Partners: MoI, MoD, MoLEVSA</w:t>
            </w:r>
          </w:p>
        </w:tc>
        <w:tc>
          <w:tcPr>
            <w:tcW w:w="2142" w:type="dxa"/>
          </w:tcPr>
          <w:p w:rsidR="00BD4FD3" w:rsidRPr="0058029A" w:rsidRDefault="00BD4FD3"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Continuous</w:t>
            </w:r>
          </w:p>
        </w:tc>
        <w:tc>
          <w:tcPr>
            <w:tcW w:w="2340" w:type="dxa"/>
          </w:tcPr>
          <w:p w:rsidR="00BD4FD3" w:rsidRPr="0058029A" w:rsidRDefault="00BD4FD3"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No additional funds required</w:t>
            </w:r>
          </w:p>
        </w:tc>
        <w:tc>
          <w:tcPr>
            <w:tcW w:w="1980" w:type="dxa"/>
          </w:tcPr>
          <w:p w:rsidR="00BD4FD3" w:rsidRPr="0058029A" w:rsidRDefault="00BD4FD3"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Government agencies involved in combating irregular migration implement activities in coordination</w:t>
            </w:r>
          </w:p>
        </w:tc>
        <w:tc>
          <w:tcPr>
            <w:tcW w:w="1980" w:type="dxa"/>
          </w:tcPr>
          <w:p w:rsidR="00BD4FD3" w:rsidRPr="0058029A" w:rsidRDefault="002016BC"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 xml:space="preserve">Reports </w:t>
            </w:r>
            <w:r w:rsidR="00447556" w:rsidRPr="0058029A">
              <w:rPr>
                <w:rFonts w:ascii="Times New Roman" w:hAnsi="Times New Roman"/>
                <w:sz w:val="20"/>
                <w:szCs w:val="20"/>
                <w:lang w:val="en-GB"/>
              </w:rPr>
              <w:t>o</w:t>
            </w:r>
            <w:r w:rsidRPr="0058029A">
              <w:rPr>
                <w:rFonts w:ascii="Times New Roman" w:hAnsi="Times New Roman"/>
                <w:sz w:val="20"/>
                <w:szCs w:val="20"/>
                <w:lang w:val="en-GB"/>
              </w:rPr>
              <w:t>f the</w:t>
            </w:r>
            <w:r w:rsidR="00447556" w:rsidRPr="0058029A">
              <w:rPr>
                <w:rFonts w:ascii="Times New Roman" w:hAnsi="Times New Roman"/>
                <w:sz w:val="20"/>
                <w:szCs w:val="20"/>
                <w:lang w:val="en-GB"/>
              </w:rPr>
              <w:t xml:space="preserve"> WG for Strategy implementation</w:t>
            </w:r>
          </w:p>
        </w:tc>
      </w:tr>
      <w:tr w:rsidR="002016BC" w:rsidRPr="0058029A" w:rsidTr="00447556">
        <w:tc>
          <w:tcPr>
            <w:tcW w:w="3215" w:type="dxa"/>
          </w:tcPr>
          <w:p w:rsidR="00BD4FD3" w:rsidRPr="0058029A" w:rsidRDefault="002016BC" w:rsidP="004F1A29">
            <w:pPr>
              <w:pStyle w:val="ListParagraph"/>
              <w:numPr>
                <w:ilvl w:val="1"/>
                <w:numId w:val="26"/>
              </w:numPr>
              <w:spacing w:line="240" w:lineRule="auto"/>
              <w:rPr>
                <w:rFonts w:ascii="Times New Roman" w:hAnsi="Times New Roman"/>
                <w:sz w:val="20"/>
                <w:szCs w:val="20"/>
                <w:lang w:val="en-GB"/>
              </w:rPr>
            </w:pPr>
            <w:r w:rsidRPr="0058029A">
              <w:rPr>
                <w:rFonts w:ascii="Times New Roman" w:hAnsi="Times New Roman"/>
                <w:sz w:val="20"/>
                <w:szCs w:val="20"/>
                <w:lang w:val="en-GB"/>
              </w:rPr>
              <w:t xml:space="preserve">Improve communication and increase information </w:t>
            </w:r>
            <w:r w:rsidR="00447556" w:rsidRPr="0058029A">
              <w:rPr>
                <w:rFonts w:ascii="Times New Roman" w:hAnsi="Times New Roman"/>
                <w:sz w:val="20"/>
                <w:szCs w:val="20"/>
                <w:lang w:val="en-GB"/>
              </w:rPr>
              <w:t>sharing with</w:t>
            </w:r>
            <w:r w:rsidRPr="0058029A">
              <w:rPr>
                <w:rFonts w:ascii="Times New Roman" w:hAnsi="Times New Roman"/>
                <w:sz w:val="20"/>
                <w:szCs w:val="20"/>
                <w:lang w:val="en-GB"/>
              </w:rPr>
              <w:t xml:space="preserve"> the public and migrants </w:t>
            </w:r>
            <w:r w:rsidRPr="0058029A">
              <w:rPr>
                <w:rFonts w:ascii="Times New Roman" w:hAnsi="Times New Roman"/>
                <w:sz w:val="20"/>
                <w:szCs w:val="20"/>
                <w:lang w:val="en-GB"/>
              </w:rPr>
              <w:lastRenderedPageBreak/>
              <w:t>about activities on combating irregula</w:t>
            </w:r>
            <w:r w:rsidR="00447556" w:rsidRPr="0058029A">
              <w:rPr>
                <w:rFonts w:ascii="Times New Roman" w:hAnsi="Times New Roman"/>
                <w:sz w:val="20"/>
                <w:szCs w:val="20"/>
                <w:lang w:val="en-GB"/>
              </w:rPr>
              <w:t>r</w:t>
            </w:r>
            <w:r w:rsidRPr="0058029A">
              <w:rPr>
                <w:rFonts w:ascii="Times New Roman" w:hAnsi="Times New Roman"/>
                <w:sz w:val="20"/>
                <w:szCs w:val="20"/>
                <w:lang w:val="en-GB"/>
              </w:rPr>
              <w:t xml:space="preserve"> migration</w:t>
            </w:r>
          </w:p>
        </w:tc>
        <w:tc>
          <w:tcPr>
            <w:tcW w:w="1658" w:type="dxa"/>
          </w:tcPr>
          <w:p w:rsidR="00BD4FD3" w:rsidRPr="0058029A" w:rsidRDefault="00BD4FD3"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lastRenderedPageBreak/>
              <w:t xml:space="preserve">Government authorities </w:t>
            </w:r>
            <w:r w:rsidR="00447556" w:rsidRPr="0058029A">
              <w:rPr>
                <w:rFonts w:ascii="Times New Roman" w:hAnsi="Times New Roman"/>
                <w:sz w:val="20"/>
                <w:szCs w:val="20"/>
                <w:lang w:val="en-GB"/>
              </w:rPr>
              <w:t xml:space="preserve">WG </w:t>
            </w:r>
            <w:r w:rsidRPr="0058029A">
              <w:rPr>
                <w:rFonts w:ascii="Times New Roman" w:hAnsi="Times New Roman"/>
                <w:sz w:val="20"/>
                <w:szCs w:val="20"/>
                <w:lang w:val="en-GB"/>
              </w:rPr>
              <w:lastRenderedPageBreak/>
              <w:t xml:space="preserve">members </w:t>
            </w:r>
          </w:p>
          <w:p w:rsidR="00BD4FD3" w:rsidRPr="0058029A" w:rsidRDefault="00BD4FD3"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Partners: IOM, E</w:t>
            </w:r>
            <w:r w:rsidR="0090669F" w:rsidRPr="0058029A">
              <w:rPr>
                <w:rFonts w:ascii="Times New Roman" w:hAnsi="Times New Roman"/>
                <w:sz w:val="20"/>
                <w:szCs w:val="20"/>
                <w:lang w:val="en-GB"/>
              </w:rPr>
              <w:t>U</w:t>
            </w:r>
            <w:r w:rsidRPr="0058029A">
              <w:rPr>
                <w:rFonts w:ascii="Times New Roman" w:hAnsi="Times New Roman"/>
                <w:sz w:val="20"/>
                <w:szCs w:val="20"/>
                <w:lang w:val="en-GB"/>
              </w:rPr>
              <w:t xml:space="preserve"> Delegation</w:t>
            </w:r>
            <w:r w:rsidR="0090669F" w:rsidRPr="0058029A">
              <w:rPr>
                <w:rFonts w:ascii="Times New Roman" w:hAnsi="Times New Roman"/>
                <w:sz w:val="20"/>
                <w:szCs w:val="20"/>
                <w:lang w:val="en-GB"/>
              </w:rPr>
              <w:t xml:space="preserve"> in the Republic of Serbia</w:t>
            </w:r>
          </w:p>
        </w:tc>
        <w:tc>
          <w:tcPr>
            <w:tcW w:w="2142" w:type="dxa"/>
          </w:tcPr>
          <w:p w:rsidR="00BD4FD3" w:rsidRPr="0058029A" w:rsidRDefault="00BD4FD3"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lastRenderedPageBreak/>
              <w:t>Continuous</w:t>
            </w:r>
          </w:p>
        </w:tc>
        <w:tc>
          <w:tcPr>
            <w:tcW w:w="2340" w:type="dxa"/>
          </w:tcPr>
          <w:p w:rsidR="00BD4FD3" w:rsidRPr="0058029A" w:rsidRDefault="00BD4FD3"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No additional funds required</w:t>
            </w:r>
          </w:p>
        </w:tc>
        <w:tc>
          <w:tcPr>
            <w:tcW w:w="1980" w:type="dxa"/>
          </w:tcPr>
          <w:p w:rsidR="00933559" w:rsidRPr="0058029A" w:rsidRDefault="0093355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 xml:space="preserve">The content and number of implemented WG </w:t>
            </w:r>
            <w:r w:rsidRPr="0058029A">
              <w:rPr>
                <w:rFonts w:ascii="Times New Roman" w:hAnsi="Times New Roman"/>
                <w:sz w:val="20"/>
                <w:szCs w:val="20"/>
                <w:lang w:val="en-GB"/>
              </w:rPr>
              <w:lastRenderedPageBreak/>
              <w:t>activities (meetings, analyses, etc.)</w:t>
            </w:r>
          </w:p>
          <w:p w:rsidR="00BD4FD3" w:rsidRPr="0058029A" w:rsidRDefault="0093355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Increased number of joint releases, uniform messages</w:t>
            </w:r>
          </w:p>
        </w:tc>
        <w:tc>
          <w:tcPr>
            <w:tcW w:w="1980" w:type="dxa"/>
          </w:tcPr>
          <w:p w:rsidR="00BD4FD3" w:rsidRPr="0058029A" w:rsidRDefault="0093355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lastRenderedPageBreak/>
              <w:t>Reports o</w:t>
            </w:r>
            <w:r w:rsidR="000B2764" w:rsidRPr="0058029A">
              <w:rPr>
                <w:rFonts w:ascii="Times New Roman" w:hAnsi="Times New Roman"/>
                <w:sz w:val="20"/>
                <w:szCs w:val="20"/>
                <w:lang w:val="en-GB"/>
              </w:rPr>
              <w:t>f t</w:t>
            </w:r>
            <w:r w:rsidRPr="0058029A">
              <w:rPr>
                <w:rFonts w:ascii="Times New Roman" w:hAnsi="Times New Roman"/>
                <w:sz w:val="20"/>
                <w:szCs w:val="20"/>
                <w:lang w:val="en-GB"/>
              </w:rPr>
              <w:t xml:space="preserve">he WG for Strategy </w:t>
            </w:r>
            <w:r w:rsidRPr="0058029A">
              <w:rPr>
                <w:rFonts w:ascii="Times New Roman" w:hAnsi="Times New Roman"/>
                <w:sz w:val="20"/>
                <w:szCs w:val="20"/>
                <w:lang w:val="en-GB"/>
              </w:rPr>
              <w:lastRenderedPageBreak/>
              <w:t>implementation</w:t>
            </w:r>
          </w:p>
        </w:tc>
      </w:tr>
      <w:tr w:rsidR="0090669F" w:rsidRPr="0058029A" w:rsidTr="00982A42">
        <w:tc>
          <w:tcPr>
            <w:tcW w:w="4873" w:type="dxa"/>
            <w:gridSpan w:val="2"/>
            <w:shd w:val="clear" w:color="auto" w:fill="BDD6EE" w:themeFill="accent1" w:themeFillTint="66"/>
          </w:tcPr>
          <w:p w:rsidR="0090669F" w:rsidRPr="0058029A" w:rsidRDefault="0090669F" w:rsidP="00982A42">
            <w:pPr>
              <w:spacing w:line="240" w:lineRule="auto"/>
              <w:jc w:val="center"/>
              <w:rPr>
                <w:rFonts w:ascii="Times New Roman" w:hAnsi="Times New Roman"/>
                <w:b/>
                <w:sz w:val="20"/>
                <w:szCs w:val="20"/>
                <w:lang w:val="en-GB"/>
              </w:rPr>
            </w:pPr>
            <w:bookmarkStart w:id="12" w:name="_Hlk508886407"/>
            <w:r w:rsidRPr="0058029A">
              <w:rPr>
                <w:rFonts w:ascii="Times New Roman" w:hAnsi="Times New Roman"/>
                <w:b/>
                <w:sz w:val="20"/>
                <w:szCs w:val="20"/>
                <w:lang w:val="en-GB"/>
              </w:rPr>
              <w:lastRenderedPageBreak/>
              <w:t>Objective</w:t>
            </w:r>
          </w:p>
        </w:tc>
        <w:tc>
          <w:tcPr>
            <w:tcW w:w="4482" w:type="dxa"/>
            <w:gridSpan w:val="2"/>
            <w:shd w:val="clear" w:color="auto" w:fill="BDD6EE" w:themeFill="accent1" w:themeFillTint="66"/>
          </w:tcPr>
          <w:p w:rsidR="0090669F" w:rsidRPr="0058029A" w:rsidRDefault="0090669F" w:rsidP="00982A42">
            <w:pPr>
              <w:spacing w:line="240" w:lineRule="auto"/>
              <w:jc w:val="center"/>
              <w:rPr>
                <w:rFonts w:ascii="Times New Roman" w:hAnsi="Times New Roman"/>
                <w:color w:val="000000"/>
                <w:sz w:val="20"/>
                <w:szCs w:val="20"/>
                <w:lang w:val="en-GB"/>
              </w:rPr>
            </w:pPr>
            <w:r w:rsidRPr="0058029A">
              <w:rPr>
                <w:rFonts w:ascii="Times New Roman" w:hAnsi="Times New Roman"/>
                <w:color w:val="000000"/>
                <w:sz w:val="20"/>
                <w:szCs w:val="20"/>
                <w:lang w:val="en-GB"/>
              </w:rPr>
              <w:t>Expected Result 2020</w:t>
            </w:r>
          </w:p>
        </w:tc>
        <w:tc>
          <w:tcPr>
            <w:tcW w:w="3960" w:type="dxa"/>
            <w:gridSpan w:val="2"/>
            <w:shd w:val="clear" w:color="auto" w:fill="BDD6EE" w:themeFill="accent1" w:themeFillTint="66"/>
          </w:tcPr>
          <w:p w:rsidR="0090669F" w:rsidRPr="0058029A" w:rsidRDefault="0090669F" w:rsidP="00982A42">
            <w:pPr>
              <w:pStyle w:val="NoSpacing"/>
              <w:spacing w:after="200"/>
              <w:jc w:val="center"/>
              <w:rPr>
                <w:rFonts w:ascii="Times New Roman" w:hAnsi="Times New Roman"/>
                <w:color w:val="000000"/>
                <w:sz w:val="20"/>
                <w:szCs w:val="20"/>
                <w:lang w:val="en-GB"/>
              </w:rPr>
            </w:pPr>
            <w:r w:rsidRPr="0058029A">
              <w:rPr>
                <w:rFonts w:ascii="Times New Roman" w:hAnsi="Times New Roman"/>
                <w:color w:val="000000"/>
                <w:sz w:val="20"/>
                <w:szCs w:val="20"/>
                <w:lang w:val="en-GB"/>
              </w:rPr>
              <w:t>Indicator and source of verification</w:t>
            </w:r>
          </w:p>
        </w:tc>
      </w:tr>
      <w:tr w:rsidR="0090669F" w:rsidRPr="00CF20DB" w:rsidTr="00982A42">
        <w:tc>
          <w:tcPr>
            <w:tcW w:w="4873" w:type="dxa"/>
            <w:gridSpan w:val="2"/>
            <w:shd w:val="clear" w:color="auto" w:fill="BDD6EE" w:themeFill="accent1" w:themeFillTint="66"/>
          </w:tcPr>
          <w:p w:rsidR="00982A42" w:rsidRPr="00CF20DB" w:rsidRDefault="0090669F" w:rsidP="00982A42">
            <w:pPr>
              <w:spacing w:line="240" w:lineRule="auto"/>
              <w:rPr>
                <w:rFonts w:ascii="Times New Roman" w:hAnsi="Times New Roman"/>
                <w:b/>
                <w:sz w:val="20"/>
                <w:szCs w:val="20"/>
                <w:lang w:val="en-GB"/>
              </w:rPr>
            </w:pPr>
            <w:r w:rsidRPr="00CF20DB">
              <w:rPr>
                <w:rFonts w:ascii="Times New Roman" w:hAnsi="Times New Roman"/>
                <w:b/>
                <w:sz w:val="20"/>
                <w:szCs w:val="20"/>
                <w:lang w:val="en-GB"/>
              </w:rPr>
              <w:t xml:space="preserve">2. </w:t>
            </w:r>
            <w:r w:rsidR="00982A42" w:rsidRPr="00CF20DB">
              <w:rPr>
                <w:rFonts w:ascii="Times New Roman" w:hAnsi="Times New Roman"/>
                <w:b/>
                <w:sz w:val="20"/>
                <w:szCs w:val="20"/>
                <w:lang w:val="en-GB"/>
              </w:rPr>
              <w:t>Capacities of human resources in the area of combating irregular migration systemically improved</w:t>
            </w:r>
          </w:p>
          <w:p w:rsidR="0090669F" w:rsidRPr="00CF20DB" w:rsidRDefault="0090669F" w:rsidP="00982A42">
            <w:pPr>
              <w:spacing w:line="240" w:lineRule="auto"/>
              <w:rPr>
                <w:rFonts w:ascii="Times New Roman" w:hAnsi="Times New Roman"/>
                <w:b/>
                <w:sz w:val="20"/>
                <w:szCs w:val="20"/>
                <w:lang w:val="en-GB"/>
              </w:rPr>
            </w:pPr>
          </w:p>
        </w:tc>
        <w:tc>
          <w:tcPr>
            <w:tcW w:w="4482" w:type="dxa"/>
            <w:gridSpan w:val="2"/>
            <w:shd w:val="clear" w:color="auto" w:fill="BDD6EE" w:themeFill="accent1" w:themeFillTint="66"/>
          </w:tcPr>
          <w:p w:rsidR="0090669F" w:rsidRPr="00CF20DB" w:rsidRDefault="00982A42" w:rsidP="00982A42">
            <w:pPr>
              <w:spacing w:line="240" w:lineRule="auto"/>
              <w:rPr>
                <w:rFonts w:ascii="Times New Roman" w:hAnsi="Times New Roman"/>
                <w:color w:val="000000"/>
                <w:sz w:val="20"/>
                <w:szCs w:val="20"/>
                <w:lang w:val="en-GB"/>
              </w:rPr>
            </w:pPr>
            <w:r w:rsidRPr="00CF20DB">
              <w:rPr>
                <w:rFonts w:ascii="Times New Roman" w:hAnsi="Times New Roman"/>
                <w:color w:val="000000"/>
                <w:sz w:val="20"/>
                <w:szCs w:val="20"/>
                <w:lang w:val="en-GB"/>
              </w:rPr>
              <w:t>Improved human resource capacities in the area of irregular migration and ensured competences of staff to respond to the issue</w:t>
            </w:r>
          </w:p>
        </w:tc>
        <w:tc>
          <w:tcPr>
            <w:tcW w:w="3960" w:type="dxa"/>
            <w:gridSpan w:val="2"/>
            <w:shd w:val="clear" w:color="auto" w:fill="BDD6EE" w:themeFill="accent1" w:themeFillTint="66"/>
          </w:tcPr>
          <w:p w:rsidR="0090669F" w:rsidRPr="00CF20DB" w:rsidRDefault="00982A42" w:rsidP="00982A42">
            <w:pPr>
              <w:spacing w:line="240" w:lineRule="auto"/>
              <w:rPr>
                <w:rFonts w:ascii="Times New Roman" w:hAnsi="Times New Roman"/>
                <w:sz w:val="20"/>
                <w:szCs w:val="20"/>
                <w:lang w:val="en-GB"/>
              </w:rPr>
            </w:pPr>
            <w:r w:rsidRPr="00CF20DB">
              <w:rPr>
                <w:rFonts w:ascii="Times New Roman" w:hAnsi="Times New Roman"/>
                <w:sz w:val="20"/>
                <w:szCs w:val="20"/>
                <w:lang w:val="en-GB"/>
              </w:rPr>
              <w:t xml:space="preserve">The number of implemented training, study visits and conferences reports, </w:t>
            </w:r>
            <w:r w:rsidR="00F628DC" w:rsidRPr="00CF20DB">
              <w:rPr>
                <w:rFonts w:ascii="Times New Roman" w:hAnsi="Times New Roman"/>
                <w:sz w:val="20"/>
                <w:szCs w:val="20"/>
                <w:lang w:val="en-GB"/>
              </w:rPr>
              <w:t xml:space="preserve">reports on </w:t>
            </w:r>
            <w:r w:rsidRPr="00CF20DB">
              <w:rPr>
                <w:rFonts w:ascii="Times New Roman" w:hAnsi="Times New Roman"/>
                <w:sz w:val="20"/>
                <w:szCs w:val="20"/>
                <w:lang w:val="en-GB"/>
              </w:rPr>
              <w:t xml:space="preserve">plan implementation and </w:t>
            </w:r>
            <w:r w:rsidR="00F628DC" w:rsidRPr="00CF20DB">
              <w:rPr>
                <w:rFonts w:ascii="Times New Roman" w:hAnsi="Times New Roman"/>
                <w:sz w:val="20"/>
                <w:szCs w:val="20"/>
                <w:lang w:val="en-GB"/>
              </w:rPr>
              <w:t xml:space="preserve">reports on </w:t>
            </w:r>
            <w:r w:rsidRPr="00CF20DB">
              <w:rPr>
                <w:rFonts w:ascii="Times New Roman" w:hAnsi="Times New Roman"/>
                <w:sz w:val="20"/>
                <w:szCs w:val="20"/>
                <w:lang w:val="en-GB"/>
              </w:rPr>
              <w:t>competent authority training programme</w:t>
            </w:r>
            <w:r w:rsidR="00F628DC" w:rsidRPr="00CF20DB">
              <w:rPr>
                <w:rFonts w:ascii="Times New Roman" w:hAnsi="Times New Roman"/>
                <w:sz w:val="20"/>
                <w:szCs w:val="20"/>
                <w:lang w:val="en-GB"/>
              </w:rPr>
              <w:t>s</w:t>
            </w:r>
            <w:r w:rsidRPr="00CF20DB">
              <w:rPr>
                <w:rFonts w:ascii="Times New Roman" w:hAnsi="Times New Roman"/>
                <w:sz w:val="20"/>
                <w:szCs w:val="20"/>
                <w:lang w:val="en-GB"/>
              </w:rPr>
              <w:t>, annual reports produced by competent authorities</w:t>
            </w:r>
          </w:p>
        </w:tc>
      </w:tr>
    </w:tbl>
    <w:tbl>
      <w:tblPr>
        <w:tblStyle w:val="TableGrid2"/>
        <w:tblW w:w="13315" w:type="dxa"/>
        <w:tblLook w:val="04A0"/>
      </w:tblPr>
      <w:tblGrid>
        <w:gridCol w:w="13315"/>
      </w:tblGrid>
      <w:tr w:rsidR="0090669F" w:rsidRPr="00CF20DB" w:rsidTr="00982A42">
        <w:tc>
          <w:tcPr>
            <w:tcW w:w="13315" w:type="dxa"/>
            <w:shd w:val="clear" w:color="auto" w:fill="C5E0B3" w:themeFill="accent6" w:themeFillTint="66"/>
          </w:tcPr>
          <w:p w:rsidR="0090669F" w:rsidRPr="00CF20DB" w:rsidRDefault="0090669F" w:rsidP="00982A42">
            <w:pPr>
              <w:spacing w:line="240" w:lineRule="auto"/>
              <w:rPr>
                <w:rFonts w:ascii="Times New Roman" w:hAnsi="Times New Roman"/>
                <w:b/>
                <w:sz w:val="20"/>
                <w:szCs w:val="20"/>
                <w:lang w:val="en-GB"/>
              </w:rPr>
            </w:pPr>
            <w:r w:rsidRPr="00CF20DB">
              <w:rPr>
                <w:rFonts w:ascii="Times New Roman" w:hAnsi="Times New Roman"/>
                <w:b/>
                <w:sz w:val="20"/>
                <w:szCs w:val="20"/>
                <w:lang w:val="en-GB"/>
              </w:rPr>
              <w:t>Relevant activities provided in other action plans</w:t>
            </w:r>
          </w:p>
        </w:tc>
      </w:tr>
      <w:tr w:rsidR="0090669F" w:rsidRPr="00CF20DB" w:rsidTr="00982A42">
        <w:tc>
          <w:tcPr>
            <w:tcW w:w="13315" w:type="dxa"/>
            <w:shd w:val="clear" w:color="auto" w:fill="C5E0B3" w:themeFill="accent6" w:themeFillTint="66"/>
          </w:tcPr>
          <w:p w:rsidR="00982A42" w:rsidRPr="00CF20DB" w:rsidRDefault="00982A42" w:rsidP="0090669F">
            <w:pPr>
              <w:spacing w:after="0" w:line="240" w:lineRule="auto"/>
              <w:rPr>
                <w:rFonts w:ascii="Times New Roman" w:hAnsi="Times New Roman"/>
                <w:sz w:val="20"/>
                <w:szCs w:val="20"/>
                <w:lang w:val="en-GB"/>
              </w:rPr>
            </w:pPr>
            <w:r w:rsidRPr="00CF20DB">
              <w:rPr>
                <w:rFonts w:ascii="Times New Roman" w:hAnsi="Times New Roman"/>
                <w:sz w:val="20"/>
                <w:szCs w:val="20"/>
                <w:lang w:val="en-GB"/>
              </w:rPr>
              <w:t>Improve competences of staff working on combating irregular migration</w:t>
            </w:r>
          </w:p>
          <w:p w:rsidR="00982A42" w:rsidRPr="00CF20DB" w:rsidRDefault="00982A42" w:rsidP="0090669F">
            <w:pPr>
              <w:spacing w:after="0" w:line="240" w:lineRule="auto"/>
              <w:ind w:firstLine="337"/>
              <w:rPr>
                <w:rFonts w:ascii="Times New Roman" w:hAnsi="Times New Roman"/>
                <w:sz w:val="20"/>
                <w:szCs w:val="20"/>
                <w:lang w:val="en-GB"/>
              </w:rPr>
            </w:pPr>
            <w:r w:rsidRPr="00CF20DB">
              <w:rPr>
                <w:rFonts w:ascii="Times New Roman" w:hAnsi="Times New Roman"/>
                <w:sz w:val="20"/>
                <w:szCs w:val="20"/>
                <w:lang w:val="en-GB"/>
              </w:rPr>
              <w:t>Action Plan for Chapter 24 Justice, freedom</w:t>
            </w:r>
            <w:r w:rsidR="00F628DC" w:rsidRPr="00CF20DB">
              <w:rPr>
                <w:rFonts w:ascii="Times New Roman" w:hAnsi="Times New Roman"/>
                <w:sz w:val="20"/>
                <w:szCs w:val="20"/>
                <w:lang w:val="en-GB"/>
              </w:rPr>
              <w:t xml:space="preserve"> and s</w:t>
            </w:r>
            <w:r w:rsidRPr="00CF20DB">
              <w:rPr>
                <w:rFonts w:ascii="Times New Roman" w:hAnsi="Times New Roman"/>
                <w:sz w:val="20"/>
                <w:szCs w:val="20"/>
                <w:lang w:val="en-GB"/>
              </w:rPr>
              <w:t>ecurity:</w:t>
            </w:r>
          </w:p>
          <w:p w:rsidR="0090669F" w:rsidRPr="00CF20DB" w:rsidRDefault="00982A42" w:rsidP="00F628DC">
            <w:pPr>
              <w:spacing w:after="0" w:line="240" w:lineRule="auto"/>
              <w:ind w:firstLine="697"/>
              <w:rPr>
                <w:rFonts w:ascii="Times New Roman" w:hAnsi="Times New Roman"/>
                <w:sz w:val="20"/>
                <w:szCs w:val="20"/>
                <w:lang w:val="en-GB"/>
              </w:rPr>
            </w:pPr>
            <w:r w:rsidRPr="00CF20DB">
              <w:rPr>
                <w:rFonts w:ascii="Times New Roman" w:hAnsi="Times New Roman"/>
                <w:sz w:val="20"/>
                <w:szCs w:val="20"/>
                <w:lang w:val="en-GB"/>
              </w:rPr>
              <w:t xml:space="preserve">Activity 1.2.2 Develop and implement Training Plan and </w:t>
            </w:r>
            <w:r w:rsidR="00F628DC" w:rsidRPr="00CF20DB">
              <w:rPr>
                <w:rFonts w:ascii="Times New Roman" w:hAnsi="Times New Roman"/>
                <w:sz w:val="20"/>
                <w:szCs w:val="20"/>
                <w:lang w:val="en-GB"/>
              </w:rPr>
              <w:t xml:space="preserve">an </w:t>
            </w:r>
            <w:r w:rsidRPr="00CF20DB">
              <w:rPr>
                <w:rFonts w:ascii="Times New Roman" w:hAnsi="Times New Roman"/>
                <w:sz w:val="20"/>
                <w:szCs w:val="20"/>
                <w:lang w:val="en-GB"/>
              </w:rPr>
              <w:t xml:space="preserve">Action Programme </w:t>
            </w:r>
            <w:r w:rsidR="00F628DC" w:rsidRPr="00CF20DB">
              <w:rPr>
                <w:rFonts w:ascii="Times New Roman" w:hAnsi="Times New Roman"/>
                <w:sz w:val="20"/>
                <w:szCs w:val="20"/>
                <w:lang w:val="en-GB"/>
              </w:rPr>
              <w:t>in the field of</w:t>
            </w:r>
            <w:r w:rsidRPr="00CF20DB">
              <w:rPr>
                <w:rFonts w:ascii="Times New Roman" w:hAnsi="Times New Roman"/>
                <w:sz w:val="20"/>
                <w:szCs w:val="20"/>
                <w:lang w:val="en-GB"/>
              </w:rPr>
              <w:t xml:space="preserve"> legal and irregular migration</w:t>
            </w:r>
          </w:p>
        </w:tc>
      </w:tr>
      <w:tr w:rsidR="0090669F" w:rsidRPr="00CF20DB" w:rsidTr="00982A42">
        <w:tc>
          <w:tcPr>
            <w:tcW w:w="13315" w:type="dxa"/>
            <w:shd w:val="clear" w:color="auto" w:fill="C5E0B3" w:themeFill="accent6" w:themeFillTint="66"/>
          </w:tcPr>
          <w:p w:rsidR="00982A42" w:rsidRPr="00CF20DB" w:rsidRDefault="00982A42" w:rsidP="0090669F">
            <w:pPr>
              <w:spacing w:after="0" w:line="240" w:lineRule="auto"/>
              <w:rPr>
                <w:rFonts w:ascii="Times New Roman" w:hAnsi="Times New Roman"/>
                <w:sz w:val="20"/>
                <w:szCs w:val="20"/>
                <w:lang w:val="en-GB"/>
              </w:rPr>
            </w:pPr>
            <w:r w:rsidRPr="00CF20DB">
              <w:rPr>
                <w:rFonts w:ascii="Times New Roman" w:hAnsi="Times New Roman"/>
                <w:sz w:val="20"/>
                <w:szCs w:val="20"/>
                <w:lang w:val="en-GB"/>
              </w:rPr>
              <w:t>Improve competences of staff working on combating irregular migration</w:t>
            </w:r>
          </w:p>
          <w:p w:rsidR="00982A42" w:rsidRPr="00CF20DB" w:rsidRDefault="00982A42" w:rsidP="0090669F">
            <w:pPr>
              <w:spacing w:after="0" w:line="240" w:lineRule="auto"/>
              <w:rPr>
                <w:rFonts w:ascii="Times New Roman" w:hAnsi="Times New Roman"/>
                <w:sz w:val="20"/>
                <w:szCs w:val="20"/>
                <w:lang w:val="en-GB"/>
              </w:rPr>
            </w:pPr>
            <w:r w:rsidRPr="00CF20DB">
              <w:rPr>
                <w:rFonts w:ascii="Times New Roman" w:hAnsi="Times New Roman"/>
                <w:sz w:val="20"/>
                <w:szCs w:val="20"/>
                <w:lang w:val="en-GB"/>
              </w:rPr>
              <w:t>Integrated Border Management Strategy Action Plan</w:t>
            </w:r>
          </w:p>
          <w:p w:rsidR="00982A42" w:rsidRPr="00CF20DB" w:rsidRDefault="00982A42" w:rsidP="0090669F">
            <w:pPr>
              <w:spacing w:after="0" w:line="240" w:lineRule="auto"/>
              <w:rPr>
                <w:rFonts w:ascii="Times New Roman" w:hAnsi="Times New Roman"/>
                <w:sz w:val="20"/>
                <w:szCs w:val="20"/>
                <w:lang w:val="en-GB"/>
              </w:rPr>
            </w:pPr>
            <w:r w:rsidRPr="00CF20DB">
              <w:rPr>
                <w:rFonts w:ascii="Times New Roman" w:hAnsi="Times New Roman"/>
                <w:sz w:val="20"/>
                <w:szCs w:val="20"/>
                <w:lang w:val="en-GB"/>
              </w:rPr>
              <w:t xml:space="preserve">Measure 1.1.2 Strengthen administrative capacities, activity: </w:t>
            </w:r>
            <w:r w:rsidR="00D22BB9" w:rsidRPr="00CF20DB">
              <w:rPr>
                <w:rFonts w:ascii="Times New Roman" w:hAnsi="Times New Roman"/>
                <w:sz w:val="20"/>
                <w:szCs w:val="20"/>
                <w:lang w:val="en-GB"/>
              </w:rPr>
              <w:t>add human resources to the Directorate for Veterinary Medicine and Directorate for    Plant Protection</w:t>
            </w:r>
          </w:p>
          <w:p w:rsidR="00D22BB9" w:rsidRPr="00CF20DB" w:rsidRDefault="00D22BB9" w:rsidP="0090669F">
            <w:pPr>
              <w:spacing w:after="0" w:line="240" w:lineRule="auto"/>
              <w:ind w:left="1134"/>
              <w:rPr>
                <w:rFonts w:ascii="Times New Roman" w:hAnsi="Times New Roman"/>
                <w:sz w:val="20"/>
                <w:szCs w:val="20"/>
                <w:lang w:val="en-GB"/>
              </w:rPr>
            </w:pPr>
            <w:r w:rsidRPr="00CF20DB">
              <w:rPr>
                <w:rFonts w:ascii="Times New Roman" w:hAnsi="Times New Roman"/>
                <w:sz w:val="20"/>
                <w:szCs w:val="20"/>
                <w:lang w:val="en-GB"/>
              </w:rPr>
              <w:t xml:space="preserve">Measure 1.1.3 Harmonize with FRONTEX (Common Core Curriculum), activity: training needs assessment; train border police officers in accordance with the Frontex Common Core Curriculum; train border police on treatment of asylum seekers; improve the </w:t>
            </w:r>
            <w:r w:rsidR="00DB7F2A" w:rsidRPr="00CF20DB">
              <w:rPr>
                <w:rFonts w:ascii="Times New Roman" w:hAnsi="Times New Roman"/>
                <w:sz w:val="20"/>
                <w:szCs w:val="20"/>
                <w:lang w:val="en-GB"/>
              </w:rPr>
              <w:t xml:space="preserve">evaluation </w:t>
            </w:r>
            <w:r w:rsidRPr="00CF20DB">
              <w:rPr>
                <w:rFonts w:ascii="Times New Roman" w:hAnsi="Times New Roman"/>
                <w:sz w:val="20"/>
                <w:szCs w:val="20"/>
                <w:lang w:val="en-GB"/>
              </w:rPr>
              <w:t>system of implemented training;</w:t>
            </w:r>
          </w:p>
          <w:p w:rsidR="00D22BB9" w:rsidRPr="00CF20DB" w:rsidRDefault="00D22BB9" w:rsidP="0090669F">
            <w:pPr>
              <w:spacing w:after="0" w:line="240" w:lineRule="auto"/>
              <w:ind w:left="1134"/>
              <w:rPr>
                <w:rFonts w:ascii="Times New Roman" w:hAnsi="Times New Roman"/>
                <w:sz w:val="20"/>
                <w:szCs w:val="20"/>
                <w:lang w:val="en-GB"/>
              </w:rPr>
            </w:pPr>
            <w:r w:rsidRPr="00CF20DB">
              <w:rPr>
                <w:rFonts w:ascii="Times New Roman" w:hAnsi="Times New Roman"/>
                <w:sz w:val="20"/>
                <w:szCs w:val="20"/>
                <w:lang w:val="en-GB"/>
              </w:rPr>
              <w:t>Measure 1.4.1 Strengthen the risk analysis system, activity: add human resources to the Risk Analysis Unit</w:t>
            </w:r>
          </w:p>
          <w:p w:rsidR="00D22BB9" w:rsidRPr="00CF20DB" w:rsidRDefault="00D22BB9" w:rsidP="0090669F">
            <w:pPr>
              <w:spacing w:after="0" w:line="240" w:lineRule="auto"/>
              <w:ind w:left="1134"/>
              <w:rPr>
                <w:rFonts w:ascii="Times New Roman" w:hAnsi="Times New Roman"/>
                <w:sz w:val="20"/>
                <w:szCs w:val="20"/>
                <w:lang w:val="en-GB"/>
              </w:rPr>
            </w:pPr>
            <w:r w:rsidRPr="00CF20DB">
              <w:rPr>
                <w:rFonts w:ascii="Times New Roman" w:hAnsi="Times New Roman"/>
                <w:sz w:val="20"/>
                <w:szCs w:val="20"/>
                <w:lang w:val="en-GB"/>
              </w:rPr>
              <w:t>Measure 1.4.2 Strengthen the customs risk management system, activity: training for customs officers on the topic of risk indicators and modalities for perpetration of cross-border crime</w:t>
            </w:r>
          </w:p>
          <w:p w:rsidR="00D22BB9" w:rsidRPr="00CF20DB" w:rsidRDefault="00D22BB9" w:rsidP="0090669F">
            <w:pPr>
              <w:spacing w:after="0" w:line="240" w:lineRule="auto"/>
              <w:ind w:left="1134"/>
              <w:rPr>
                <w:rFonts w:ascii="Times New Roman" w:hAnsi="Times New Roman"/>
                <w:sz w:val="20"/>
                <w:szCs w:val="20"/>
                <w:lang w:val="en-GB"/>
              </w:rPr>
            </w:pPr>
            <w:r w:rsidRPr="00CF20DB">
              <w:rPr>
                <w:rFonts w:ascii="Times New Roman" w:hAnsi="Times New Roman"/>
                <w:sz w:val="20"/>
                <w:szCs w:val="20"/>
                <w:lang w:val="en-GB"/>
              </w:rPr>
              <w:t xml:space="preserve">Measure 1.4.4 Establish training system for risk analysis, activity: develop training curricula and plans, train trainers, systematically train risk analysis officers </w:t>
            </w:r>
          </w:p>
          <w:p w:rsidR="00D22BB9" w:rsidRPr="00CF20DB" w:rsidRDefault="00D22BB9" w:rsidP="0090669F">
            <w:pPr>
              <w:spacing w:after="0" w:line="240" w:lineRule="auto"/>
              <w:ind w:left="1134"/>
              <w:rPr>
                <w:rFonts w:ascii="Times New Roman" w:hAnsi="Times New Roman"/>
                <w:sz w:val="20"/>
                <w:szCs w:val="20"/>
                <w:lang w:val="en-GB"/>
              </w:rPr>
            </w:pPr>
            <w:r w:rsidRPr="00CF20DB">
              <w:rPr>
                <w:rFonts w:ascii="Times New Roman" w:hAnsi="Times New Roman"/>
                <w:sz w:val="20"/>
                <w:szCs w:val="20"/>
                <w:lang w:val="en-GB"/>
              </w:rPr>
              <w:t>Measure 2.1 Strengthen the capacities of competent agencies preventing cross-border crime, activity: train officers and exchange knowledge and best practices (national and international conferences, seminars, workshops, trainings), implement joint training for the Ministry of the Interior, Ministry of Finance, Customs Administration, Ministry of Agriculture and Environmental Protection</w:t>
            </w:r>
          </w:p>
          <w:p w:rsidR="00D22BB9" w:rsidRPr="00CF20DB" w:rsidRDefault="00D22BB9" w:rsidP="0090669F">
            <w:pPr>
              <w:spacing w:after="0" w:line="240" w:lineRule="auto"/>
              <w:ind w:left="1134"/>
              <w:rPr>
                <w:rFonts w:ascii="Times New Roman" w:hAnsi="Times New Roman"/>
                <w:sz w:val="20"/>
                <w:szCs w:val="20"/>
                <w:lang w:val="en-GB"/>
              </w:rPr>
            </w:pPr>
            <w:r w:rsidRPr="00CF20DB">
              <w:rPr>
                <w:rFonts w:ascii="Times New Roman" w:hAnsi="Times New Roman"/>
                <w:sz w:val="20"/>
                <w:szCs w:val="20"/>
                <w:lang w:val="en-GB"/>
              </w:rPr>
              <w:t>Measure 3.3.1 Implement the Police Cooperation Convention for South-East Europe, activity: implement join training</w:t>
            </w:r>
          </w:p>
          <w:p w:rsidR="00D22BB9" w:rsidRPr="00CF20DB" w:rsidRDefault="00D22BB9" w:rsidP="0090669F">
            <w:pPr>
              <w:spacing w:after="0" w:line="240" w:lineRule="auto"/>
              <w:ind w:left="1134"/>
              <w:rPr>
                <w:rFonts w:ascii="Times New Roman" w:hAnsi="Times New Roman"/>
                <w:sz w:val="20"/>
                <w:szCs w:val="20"/>
                <w:lang w:val="en-GB"/>
              </w:rPr>
            </w:pPr>
            <w:r w:rsidRPr="00CF20DB">
              <w:rPr>
                <w:rFonts w:ascii="Times New Roman" w:hAnsi="Times New Roman"/>
                <w:sz w:val="20"/>
                <w:szCs w:val="20"/>
                <w:lang w:val="en-GB"/>
              </w:rPr>
              <w:t>Measure 3.4.3 Train consular staff, activity: establish cooperation with the Ministry of Interior and train diplomatic and consular representation staff to identify false and fake travel documents and identify risk indicators among visa applicants</w:t>
            </w:r>
          </w:p>
          <w:p w:rsidR="000368A9" w:rsidRPr="00CF20DB" w:rsidRDefault="000368A9" w:rsidP="0090669F">
            <w:pPr>
              <w:spacing w:after="0" w:line="240" w:lineRule="auto"/>
              <w:ind w:left="1134"/>
              <w:rPr>
                <w:rFonts w:ascii="Times New Roman" w:hAnsi="Times New Roman"/>
                <w:sz w:val="20"/>
                <w:szCs w:val="20"/>
                <w:lang w:val="en-GB"/>
              </w:rPr>
            </w:pPr>
            <w:r w:rsidRPr="00CF20DB">
              <w:rPr>
                <w:rFonts w:ascii="Times New Roman" w:hAnsi="Times New Roman"/>
                <w:sz w:val="20"/>
                <w:szCs w:val="20"/>
                <w:lang w:val="en-GB"/>
              </w:rPr>
              <w:t xml:space="preserve">Measure 4.4 Implement joint and specialized training, activity: </w:t>
            </w:r>
            <w:r w:rsidR="0058029A" w:rsidRPr="00CF20DB">
              <w:rPr>
                <w:rFonts w:ascii="Times New Roman" w:hAnsi="Times New Roman"/>
                <w:sz w:val="20"/>
                <w:szCs w:val="20"/>
                <w:lang w:val="en-GB"/>
              </w:rPr>
              <w:t>analyse</w:t>
            </w:r>
            <w:r w:rsidRPr="00CF20DB">
              <w:rPr>
                <w:rFonts w:ascii="Times New Roman" w:hAnsi="Times New Roman"/>
                <w:sz w:val="20"/>
                <w:szCs w:val="20"/>
                <w:lang w:val="en-GB"/>
              </w:rPr>
              <w:t xml:space="preserve"> and update joint training programmes through training exchange, joint training in accordance with updated training programme</w:t>
            </w:r>
          </w:p>
          <w:p w:rsidR="000368A9" w:rsidRPr="00CF20DB" w:rsidRDefault="000368A9" w:rsidP="0090669F">
            <w:pPr>
              <w:spacing w:after="0" w:line="240" w:lineRule="auto"/>
              <w:ind w:left="1134"/>
              <w:rPr>
                <w:rFonts w:ascii="Times New Roman" w:hAnsi="Times New Roman"/>
                <w:sz w:val="20"/>
                <w:szCs w:val="20"/>
                <w:lang w:val="en-GB"/>
              </w:rPr>
            </w:pPr>
            <w:r w:rsidRPr="00CF20DB">
              <w:rPr>
                <w:rFonts w:ascii="Times New Roman" w:hAnsi="Times New Roman"/>
                <w:sz w:val="20"/>
                <w:szCs w:val="20"/>
                <w:lang w:val="en-GB"/>
              </w:rPr>
              <w:t>Measure 4.7 Develop Annual Training Programme for phytosanitary inspectors, continuous training and refreshment training (Ministry of Agriculture and Environmental Protection)</w:t>
            </w:r>
          </w:p>
          <w:p w:rsidR="000368A9" w:rsidRPr="00CF20DB" w:rsidRDefault="000368A9" w:rsidP="0090669F">
            <w:pPr>
              <w:spacing w:after="0" w:line="240" w:lineRule="auto"/>
              <w:ind w:left="1134"/>
              <w:rPr>
                <w:rFonts w:ascii="Times New Roman" w:hAnsi="Times New Roman"/>
                <w:sz w:val="20"/>
                <w:szCs w:val="20"/>
                <w:lang w:val="en-GB"/>
              </w:rPr>
            </w:pPr>
            <w:r w:rsidRPr="00CF20DB">
              <w:rPr>
                <w:rFonts w:ascii="Times New Roman" w:hAnsi="Times New Roman"/>
                <w:sz w:val="20"/>
                <w:szCs w:val="20"/>
                <w:lang w:val="en-GB"/>
              </w:rPr>
              <w:lastRenderedPageBreak/>
              <w:t>Measure 5.2 Cooperation with OLAF, activity: develop training plan in accordance with the amended IT Strategy related to full access to the EU Anti-Fraud Information System (AFIS) after accession to the EU</w:t>
            </w:r>
          </w:p>
          <w:p w:rsidR="000368A9" w:rsidRPr="00CF20DB" w:rsidRDefault="000368A9" w:rsidP="0090669F">
            <w:pPr>
              <w:spacing w:after="0" w:line="240" w:lineRule="auto"/>
              <w:rPr>
                <w:rFonts w:ascii="Times New Roman" w:hAnsi="Times New Roman"/>
                <w:sz w:val="20"/>
                <w:szCs w:val="20"/>
                <w:lang w:val="en-GB"/>
              </w:rPr>
            </w:pPr>
            <w:r w:rsidRPr="00CF20DB">
              <w:rPr>
                <w:rFonts w:ascii="Times New Roman" w:hAnsi="Times New Roman"/>
                <w:sz w:val="20"/>
                <w:szCs w:val="20"/>
                <w:lang w:val="en-GB"/>
              </w:rPr>
              <w:t>Improve competences of staff working on combating irregular migration</w:t>
            </w:r>
          </w:p>
          <w:p w:rsidR="000368A9" w:rsidRPr="00CF20DB" w:rsidRDefault="000368A9" w:rsidP="0090669F">
            <w:pPr>
              <w:spacing w:after="0" w:line="240" w:lineRule="auto"/>
              <w:rPr>
                <w:rFonts w:ascii="Times New Roman" w:hAnsi="Times New Roman"/>
                <w:sz w:val="20"/>
                <w:szCs w:val="20"/>
                <w:lang w:val="en-GB"/>
              </w:rPr>
            </w:pPr>
            <w:r w:rsidRPr="00CF20DB">
              <w:rPr>
                <w:rFonts w:ascii="Times New Roman" w:hAnsi="Times New Roman"/>
                <w:sz w:val="20"/>
                <w:szCs w:val="20"/>
                <w:lang w:val="en-GB"/>
              </w:rPr>
              <w:t>The Strategy for the Prevention and Suppression of Trafficking in Human Beings, Especially Women and Children and Victim Protection 2017-2022</w:t>
            </w:r>
          </w:p>
          <w:p w:rsidR="0090669F" w:rsidRPr="00CF20DB" w:rsidRDefault="000368A9" w:rsidP="0090669F">
            <w:pPr>
              <w:spacing w:after="0" w:line="240" w:lineRule="auto"/>
              <w:rPr>
                <w:rFonts w:ascii="Times New Roman" w:hAnsi="Times New Roman"/>
                <w:sz w:val="20"/>
                <w:szCs w:val="20"/>
                <w:lang w:val="en-GB"/>
              </w:rPr>
            </w:pPr>
            <w:r w:rsidRPr="00CF20DB">
              <w:rPr>
                <w:rFonts w:ascii="Times New Roman" w:hAnsi="Times New Roman"/>
                <w:sz w:val="20"/>
                <w:szCs w:val="20"/>
                <w:lang w:val="en-GB"/>
              </w:rPr>
              <w:t>GOAL 3, activity: improve the capacities to strengthen partners’ competences, task 3. training implementation</w:t>
            </w:r>
          </w:p>
        </w:tc>
      </w:tr>
    </w:tbl>
    <w:tbl>
      <w:tblPr>
        <w:tblStyle w:val="TableGrid"/>
        <w:tblW w:w="13315" w:type="dxa"/>
        <w:tblLook w:val="04A0"/>
      </w:tblPr>
      <w:tblGrid>
        <w:gridCol w:w="3235"/>
        <w:gridCol w:w="1620"/>
        <w:gridCol w:w="2160"/>
        <w:gridCol w:w="2340"/>
        <w:gridCol w:w="1980"/>
        <w:gridCol w:w="1980"/>
      </w:tblGrid>
      <w:tr w:rsidR="0090669F" w:rsidRPr="00CF20DB" w:rsidTr="00982A42">
        <w:tc>
          <w:tcPr>
            <w:tcW w:w="3235" w:type="dxa"/>
            <w:shd w:val="clear" w:color="auto" w:fill="DEEAF6" w:themeFill="accent1" w:themeFillTint="33"/>
          </w:tcPr>
          <w:p w:rsidR="0090669F" w:rsidRPr="00CF20DB" w:rsidRDefault="0090669F" w:rsidP="00982A42">
            <w:pPr>
              <w:spacing w:line="240" w:lineRule="auto"/>
              <w:jc w:val="center"/>
              <w:rPr>
                <w:rFonts w:ascii="Times New Roman" w:hAnsi="Times New Roman"/>
                <w:b/>
                <w:sz w:val="20"/>
                <w:szCs w:val="20"/>
                <w:lang w:val="en-GB"/>
              </w:rPr>
            </w:pPr>
            <w:r w:rsidRPr="00CF20DB">
              <w:rPr>
                <w:rFonts w:ascii="Times New Roman" w:hAnsi="Times New Roman"/>
                <w:b/>
                <w:sz w:val="20"/>
                <w:szCs w:val="20"/>
                <w:lang w:val="en-GB"/>
              </w:rPr>
              <w:lastRenderedPageBreak/>
              <w:t>Measure/Activity</w:t>
            </w:r>
          </w:p>
        </w:tc>
        <w:tc>
          <w:tcPr>
            <w:tcW w:w="1620" w:type="dxa"/>
            <w:shd w:val="clear" w:color="auto" w:fill="DEEAF6" w:themeFill="accent1" w:themeFillTint="33"/>
          </w:tcPr>
          <w:p w:rsidR="0090669F" w:rsidRPr="00CF20DB" w:rsidRDefault="0090669F" w:rsidP="00982A42">
            <w:pPr>
              <w:spacing w:line="240" w:lineRule="auto"/>
              <w:jc w:val="center"/>
              <w:rPr>
                <w:rFonts w:ascii="Times New Roman" w:hAnsi="Times New Roman"/>
                <w:b/>
                <w:sz w:val="20"/>
                <w:szCs w:val="20"/>
                <w:lang w:val="en-GB"/>
              </w:rPr>
            </w:pPr>
            <w:r w:rsidRPr="00CF20DB">
              <w:rPr>
                <w:rFonts w:ascii="Times New Roman" w:hAnsi="Times New Roman"/>
                <w:b/>
                <w:sz w:val="20"/>
                <w:szCs w:val="20"/>
                <w:lang w:val="en-GB"/>
              </w:rPr>
              <w:t>Competent authority</w:t>
            </w:r>
          </w:p>
        </w:tc>
        <w:tc>
          <w:tcPr>
            <w:tcW w:w="2160" w:type="dxa"/>
            <w:shd w:val="clear" w:color="auto" w:fill="DEEAF6" w:themeFill="accent1" w:themeFillTint="33"/>
          </w:tcPr>
          <w:p w:rsidR="0090669F" w:rsidRPr="00CF20DB" w:rsidRDefault="0090669F" w:rsidP="00982A42">
            <w:pPr>
              <w:spacing w:line="240" w:lineRule="auto"/>
              <w:jc w:val="center"/>
              <w:rPr>
                <w:rFonts w:ascii="Times New Roman" w:hAnsi="Times New Roman"/>
                <w:b/>
                <w:sz w:val="20"/>
                <w:szCs w:val="20"/>
                <w:lang w:val="en-GB"/>
              </w:rPr>
            </w:pPr>
            <w:r w:rsidRPr="00CF20DB">
              <w:rPr>
                <w:rFonts w:ascii="Times New Roman" w:hAnsi="Times New Roman"/>
                <w:b/>
                <w:sz w:val="20"/>
                <w:szCs w:val="20"/>
                <w:lang w:val="en-GB"/>
              </w:rPr>
              <w:t>Due date</w:t>
            </w:r>
          </w:p>
        </w:tc>
        <w:tc>
          <w:tcPr>
            <w:tcW w:w="2340" w:type="dxa"/>
            <w:shd w:val="clear" w:color="auto" w:fill="DEEAF6" w:themeFill="accent1" w:themeFillTint="33"/>
          </w:tcPr>
          <w:p w:rsidR="0090669F" w:rsidRPr="00CF20DB" w:rsidRDefault="0090669F" w:rsidP="00982A42">
            <w:pPr>
              <w:spacing w:line="240" w:lineRule="auto"/>
              <w:jc w:val="center"/>
              <w:rPr>
                <w:rFonts w:ascii="Times New Roman" w:hAnsi="Times New Roman"/>
                <w:b/>
                <w:sz w:val="20"/>
                <w:szCs w:val="20"/>
                <w:lang w:val="en-GB"/>
              </w:rPr>
            </w:pPr>
            <w:r w:rsidRPr="00CF20DB">
              <w:rPr>
                <w:rFonts w:ascii="Times New Roman" w:hAnsi="Times New Roman"/>
                <w:b/>
                <w:sz w:val="20"/>
                <w:szCs w:val="20"/>
                <w:lang w:val="en-GB"/>
              </w:rPr>
              <w:t>Resources/source of funding</w:t>
            </w:r>
          </w:p>
        </w:tc>
        <w:tc>
          <w:tcPr>
            <w:tcW w:w="1980" w:type="dxa"/>
            <w:shd w:val="clear" w:color="auto" w:fill="DEEAF6" w:themeFill="accent1" w:themeFillTint="33"/>
          </w:tcPr>
          <w:p w:rsidR="0090669F" w:rsidRPr="00CF20DB" w:rsidRDefault="0090669F" w:rsidP="00982A42">
            <w:pPr>
              <w:spacing w:line="240" w:lineRule="auto"/>
              <w:jc w:val="center"/>
              <w:rPr>
                <w:rFonts w:ascii="Times New Roman" w:hAnsi="Times New Roman"/>
                <w:b/>
                <w:sz w:val="20"/>
                <w:szCs w:val="20"/>
                <w:lang w:val="en-GB"/>
              </w:rPr>
            </w:pPr>
            <w:r w:rsidRPr="00CF20DB">
              <w:rPr>
                <w:rFonts w:ascii="Times New Roman" w:hAnsi="Times New Roman"/>
                <w:b/>
                <w:sz w:val="20"/>
                <w:szCs w:val="20"/>
                <w:lang w:val="en-GB"/>
              </w:rPr>
              <w:t>Activity indicator</w:t>
            </w:r>
          </w:p>
        </w:tc>
        <w:tc>
          <w:tcPr>
            <w:tcW w:w="1980" w:type="dxa"/>
            <w:shd w:val="clear" w:color="auto" w:fill="DEEAF6" w:themeFill="accent1" w:themeFillTint="33"/>
          </w:tcPr>
          <w:p w:rsidR="0090669F" w:rsidRPr="00CF20DB" w:rsidRDefault="0090669F" w:rsidP="00982A42">
            <w:pPr>
              <w:spacing w:line="240" w:lineRule="auto"/>
              <w:jc w:val="center"/>
              <w:rPr>
                <w:rFonts w:ascii="Times New Roman" w:hAnsi="Times New Roman"/>
                <w:b/>
                <w:sz w:val="20"/>
                <w:szCs w:val="20"/>
                <w:lang w:val="en-GB"/>
              </w:rPr>
            </w:pPr>
            <w:r w:rsidRPr="00CF20DB">
              <w:rPr>
                <w:rFonts w:ascii="Times New Roman" w:hAnsi="Times New Roman"/>
                <w:b/>
                <w:sz w:val="20"/>
                <w:szCs w:val="20"/>
                <w:lang w:val="en-GB"/>
              </w:rPr>
              <w:t>Source of verification</w:t>
            </w:r>
          </w:p>
        </w:tc>
      </w:tr>
    </w:tbl>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1620"/>
        <w:gridCol w:w="2160"/>
        <w:gridCol w:w="2340"/>
        <w:gridCol w:w="1980"/>
        <w:gridCol w:w="1980"/>
      </w:tblGrid>
      <w:tr w:rsidR="0090669F" w:rsidRPr="00CF20DB" w:rsidTr="008451CD">
        <w:tc>
          <w:tcPr>
            <w:tcW w:w="3235" w:type="dxa"/>
          </w:tcPr>
          <w:p w:rsidR="000368A9" w:rsidRPr="00CF20DB" w:rsidRDefault="0090669F"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t xml:space="preserve">2.1. </w:t>
            </w:r>
            <w:r w:rsidR="000368A9" w:rsidRPr="00CF20DB">
              <w:rPr>
                <w:rFonts w:ascii="Times New Roman" w:hAnsi="Times New Roman"/>
                <w:sz w:val="20"/>
                <w:szCs w:val="20"/>
                <w:lang w:val="en-GB"/>
              </w:rPr>
              <w:t xml:space="preserve">Ensure optimum structure of staff </w:t>
            </w:r>
            <w:r w:rsidR="00F628DC" w:rsidRPr="00CF20DB">
              <w:rPr>
                <w:rFonts w:ascii="Times New Roman" w:hAnsi="Times New Roman"/>
                <w:sz w:val="20"/>
                <w:szCs w:val="20"/>
                <w:lang w:val="en-GB"/>
              </w:rPr>
              <w:t xml:space="preserve">in line with the </w:t>
            </w:r>
            <w:r w:rsidR="000368A9" w:rsidRPr="00CF20DB">
              <w:rPr>
                <w:rFonts w:ascii="Times New Roman" w:hAnsi="Times New Roman"/>
                <w:sz w:val="20"/>
                <w:szCs w:val="20"/>
                <w:lang w:val="en-GB"/>
              </w:rPr>
              <w:t xml:space="preserve">set maximum number of </w:t>
            </w:r>
            <w:r w:rsidR="00F628DC" w:rsidRPr="00CF20DB">
              <w:rPr>
                <w:rFonts w:ascii="Times New Roman" w:hAnsi="Times New Roman"/>
                <w:sz w:val="20"/>
                <w:szCs w:val="20"/>
                <w:lang w:val="en-GB"/>
              </w:rPr>
              <w:t xml:space="preserve">staff for the Ministry of </w:t>
            </w:r>
            <w:r w:rsidR="00DB7F2A" w:rsidRPr="00CF20DB">
              <w:rPr>
                <w:rFonts w:ascii="Times New Roman" w:hAnsi="Times New Roman"/>
                <w:sz w:val="20"/>
                <w:szCs w:val="20"/>
                <w:lang w:val="en-GB"/>
              </w:rPr>
              <w:t>the</w:t>
            </w:r>
            <w:r w:rsidR="00F628DC" w:rsidRPr="00CF20DB">
              <w:rPr>
                <w:rFonts w:ascii="Times New Roman" w:hAnsi="Times New Roman"/>
                <w:sz w:val="20"/>
                <w:szCs w:val="20"/>
                <w:lang w:val="en-GB"/>
              </w:rPr>
              <w:t xml:space="preserve"> Interior</w:t>
            </w:r>
          </w:p>
          <w:p w:rsidR="0090669F" w:rsidRPr="00CF20DB" w:rsidRDefault="0090669F" w:rsidP="00982A42">
            <w:pPr>
              <w:spacing w:after="0" w:line="240" w:lineRule="auto"/>
              <w:rPr>
                <w:rFonts w:ascii="Times New Roman" w:hAnsi="Times New Roman"/>
                <w:sz w:val="20"/>
                <w:szCs w:val="20"/>
                <w:lang w:val="en-GB"/>
              </w:rPr>
            </w:pPr>
          </w:p>
        </w:tc>
        <w:tc>
          <w:tcPr>
            <w:tcW w:w="1620" w:type="dxa"/>
          </w:tcPr>
          <w:p w:rsidR="0090669F" w:rsidRPr="00CF20DB" w:rsidRDefault="00F628DC"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t>MoI</w:t>
            </w:r>
          </w:p>
          <w:p w:rsidR="0090669F" w:rsidRPr="00CF20DB" w:rsidRDefault="0090669F" w:rsidP="00982A42">
            <w:pPr>
              <w:spacing w:after="0" w:line="240" w:lineRule="auto"/>
              <w:rPr>
                <w:rFonts w:ascii="Times New Roman" w:hAnsi="Times New Roman"/>
                <w:sz w:val="20"/>
                <w:szCs w:val="20"/>
                <w:lang w:val="en-GB"/>
              </w:rPr>
            </w:pPr>
          </w:p>
        </w:tc>
        <w:tc>
          <w:tcPr>
            <w:tcW w:w="2160" w:type="dxa"/>
          </w:tcPr>
          <w:p w:rsidR="0090669F" w:rsidRPr="00CF20DB" w:rsidRDefault="00F628DC"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t>Continuous</w:t>
            </w:r>
          </w:p>
        </w:tc>
        <w:tc>
          <w:tcPr>
            <w:tcW w:w="2340" w:type="dxa"/>
          </w:tcPr>
          <w:p w:rsidR="0090669F" w:rsidRPr="00CF20DB" w:rsidRDefault="00F628DC"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t>MoI bu</w:t>
            </w:r>
            <w:r w:rsidR="00DB7F2A" w:rsidRPr="00CF20DB">
              <w:rPr>
                <w:rFonts w:ascii="Times New Roman" w:hAnsi="Times New Roman"/>
                <w:sz w:val="20"/>
                <w:szCs w:val="20"/>
                <w:lang w:val="en-GB"/>
              </w:rPr>
              <w:t>d</w:t>
            </w:r>
            <w:r w:rsidRPr="00CF20DB">
              <w:rPr>
                <w:rFonts w:ascii="Times New Roman" w:hAnsi="Times New Roman"/>
                <w:sz w:val="20"/>
                <w:szCs w:val="20"/>
                <w:lang w:val="en-GB"/>
              </w:rPr>
              <w:t>get approved by the MoF</w:t>
            </w:r>
          </w:p>
        </w:tc>
        <w:tc>
          <w:tcPr>
            <w:tcW w:w="1980" w:type="dxa"/>
          </w:tcPr>
          <w:p w:rsidR="0090669F" w:rsidRPr="00CF20DB" w:rsidRDefault="00F628DC"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t>Rulebook on internal organisation and job classification in the Ministry of the I</w:t>
            </w:r>
            <w:r w:rsidR="00DB7F2A" w:rsidRPr="00CF20DB">
              <w:rPr>
                <w:rFonts w:ascii="Times New Roman" w:hAnsi="Times New Roman"/>
                <w:sz w:val="20"/>
                <w:szCs w:val="20"/>
                <w:lang w:val="en-GB"/>
              </w:rPr>
              <w:t>n</w:t>
            </w:r>
            <w:r w:rsidRPr="00CF20DB">
              <w:rPr>
                <w:rFonts w:ascii="Times New Roman" w:hAnsi="Times New Roman"/>
                <w:sz w:val="20"/>
                <w:szCs w:val="20"/>
                <w:lang w:val="en-GB"/>
              </w:rPr>
              <w:t>terior</w:t>
            </w:r>
          </w:p>
        </w:tc>
        <w:tc>
          <w:tcPr>
            <w:tcW w:w="1980" w:type="dxa"/>
          </w:tcPr>
          <w:p w:rsidR="0090669F" w:rsidRPr="00CF20DB" w:rsidRDefault="00F628DC"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t>SAP human resources application</w:t>
            </w:r>
          </w:p>
        </w:tc>
      </w:tr>
      <w:tr w:rsidR="0090669F" w:rsidRPr="00CF20DB" w:rsidTr="008451CD">
        <w:tc>
          <w:tcPr>
            <w:tcW w:w="3235" w:type="dxa"/>
            <w:vMerge w:val="restart"/>
          </w:tcPr>
          <w:p w:rsidR="0090669F" w:rsidRPr="00CF20DB" w:rsidRDefault="0090669F"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t xml:space="preserve">2.2. </w:t>
            </w:r>
            <w:r w:rsidR="00F628DC" w:rsidRPr="00CF20DB">
              <w:rPr>
                <w:rFonts w:ascii="Times New Roman" w:hAnsi="Times New Roman"/>
                <w:sz w:val="20"/>
                <w:szCs w:val="20"/>
                <w:lang w:val="en-GB"/>
              </w:rPr>
              <w:t>Fill the vacancies (new employment/redistribution) according to classified jobs</w:t>
            </w:r>
          </w:p>
        </w:tc>
        <w:tc>
          <w:tcPr>
            <w:tcW w:w="1620" w:type="dxa"/>
            <w:vMerge w:val="restart"/>
          </w:tcPr>
          <w:p w:rsidR="0090669F" w:rsidRPr="00CF20DB" w:rsidRDefault="00F628DC"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t>MoI</w:t>
            </w:r>
          </w:p>
          <w:p w:rsidR="0090669F" w:rsidRPr="00CF20DB" w:rsidRDefault="00F628DC"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t>CRM</w:t>
            </w:r>
          </w:p>
        </w:tc>
        <w:tc>
          <w:tcPr>
            <w:tcW w:w="2160" w:type="dxa"/>
          </w:tcPr>
          <w:p w:rsidR="0090669F" w:rsidRPr="00CF20DB" w:rsidRDefault="00F628DC"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t>Continuous</w:t>
            </w:r>
          </w:p>
        </w:tc>
        <w:tc>
          <w:tcPr>
            <w:tcW w:w="2340" w:type="dxa"/>
          </w:tcPr>
          <w:p w:rsidR="00F628DC" w:rsidRPr="00CF20DB" w:rsidRDefault="00F628DC"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t>No additional funds required</w:t>
            </w:r>
          </w:p>
          <w:p w:rsidR="0090669F" w:rsidRPr="00CF20DB" w:rsidRDefault="0090669F" w:rsidP="00982A42">
            <w:pPr>
              <w:spacing w:after="0" w:line="240" w:lineRule="auto"/>
              <w:rPr>
                <w:rFonts w:ascii="Times New Roman" w:hAnsi="Times New Roman"/>
                <w:sz w:val="20"/>
                <w:szCs w:val="20"/>
                <w:lang w:val="en-GB"/>
              </w:rPr>
            </w:pPr>
          </w:p>
        </w:tc>
        <w:tc>
          <w:tcPr>
            <w:tcW w:w="1980" w:type="dxa"/>
          </w:tcPr>
          <w:p w:rsidR="0090669F" w:rsidRPr="00CF20DB" w:rsidRDefault="00F628DC"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t>Increased number of staff working on irr</w:t>
            </w:r>
            <w:r w:rsidR="00DB7F2A" w:rsidRPr="00CF20DB">
              <w:rPr>
                <w:rFonts w:ascii="Times New Roman" w:hAnsi="Times New Roman"/>
                <w:sz w:val="20"/>
                <w:szCs w:val="20"/>
                <w:lang w:val="en-GB"/>
              </w:rPr>
              <w:t>e</w:t>
            </w:r>
            <w:r w:rsidRPr="00CF20DB">
              <w:rPr>
                <w:rFonts w:ascii="Times New Roman" w:hAnsi="Times New Roman"/>
                <w:sz w:val="20"/>
                <w:szCs w:val="20"/>
                <w:lang w:val="en-GB"/>
              </w:rPr>
              <w:t>gular migration</w:t>
            </w:r>
          </w:p>
        </w:tc>
        <w:tc>
          <w:tcPr>
            <w:tcW w:w="1980" w:type="dxa"/>
          </w:tcPr>
          <w:p w:rsidR="0090669F" w:rsidRPr="00CF20DB" w:rsidRDefault="00F628DC"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t>Rulebook on internal organisation and job classification in the Ministry of the Interior</w:t>
            </w:r>
          </w:p>
        </w:tc>
      </w:tr>
      <w:tr w:rsidR="0090669F" w:rsidRPr="00CF20DB" w:rsidTr="008451CD">
        <w:tc>
          <w:tcPr>
            <w:tcW w:w="3235" w:type="dxa"/>
            <w:vMerge/>
          </w:tcPr>
          <w:p w:rsidR="0090669F" w:rsidRPr="00CF20DB" w:rsidRDefault="0090669F" w:rsidP="00982A42">
            <w:pPr>
              <w:spacing w:after="0" w:line="240" w:lineRule="auto"/>
              <w:rPr>
                <w:rFonts w:ascii="Times New Roman" w:hAnsi="Times New Roman"/>
                <w:sz w:val="20"/>
                <w:szCs w:val="20"/>
                <w:lang w:val="en-GB"/>
              </w:rPr>
            </w:pPr>
          </w:p>
        </w:tc>
        <w:tc>
          <w:tcPr>
            <w:tcW w:w="1620" w:type="dxa"/>
            <w:vMerge/>
          </w:tcPr>
          <w:p w:rsidR="0090669F" w:rsidRPr="00CF20DB" w:rsidRDefault="0090669F" w:rsidP="00982A42">
            <w:pPr>
              <w:spacing w:after="0" w:line="240" w:lineRule="auto"/>
              <w:rPr>
                <w:rFonts w:ascii="Times New Roman" w:hAnsi="Times New Roman"/>
                <w:sz w:val="20"/>
                <w:szCs w:val="20"/>
                <w:lang w:val="en-GB"/>
              </w:rPr>
            </w:pPr>
          </w:p>
        </w:tc>
        <w:tc>
          <w:tcPr>
            <w:tcW w:w="2160" w:type="dxa"/>
          </w:tcPr>
          <w:p w:rsidR="0090669F" w:rsidRPr="00CF20DB" w:rsidRDefault="00F628DC"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t>Q4 2018</w:t>
            </w:r>
          </w:p>
        </w:tc>
        <w:tc>
          <w:tcPr>
            <w:tcW w:w="2340" w:type="dxa"/>
          </w:tcPr>
          <w:p w:rsidR="0090669F" w:rsidRPr="00CF20DB" w:rsidRDefault="00F628DC" w:rsidP="00DB7F2A">
            <w:pPr>
              <w:spacing w:after="0" w:line="240" w:lineRule="auto"/>
              <w:rPr>
                <w:rFonts w:ascii="Times New Roman" w:hAnsi="Times New Roman"/>
                <w:sz w:val="20"/>
                <w:szCs w:val="20"/>
                <w:lang w:val="en-GB"/>
              </w:rPr>
            </w:pPr>
            <w:r w:rsidRPr="00CF20DB">
              <w:rPr>
                <w:rFonts w:ascii="Times New Roman" w:hAnsi="Times New Roman"/>
                <w:sz w:val="20"/>
                <w:szCs w:val="20"/>
                <w:lang w:val="en-GB"/>
              </w:rPr>
              <w:t>CRM budget approved by the MoF</w:t>
            </w:r>
          </w:p>
        </w:tc>
        <w:tc>
          <w:tcPr>
            <w:tcW w:w="1980" w:type="dxa"/>
          </w:tcPr>
          <w:p w:rsidR="0090669F" w:rsidRPr="00CF20DB" w:rsidRDefault="00F628DC"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t>Increased number of staff working on migrant reception and assisted voluntary return</w:t>
            </w:r>
          </w:p>
        </w:tc>
        <w:tc>
          <w:tcPr>
            <w:tcW w:w="1980" w:type="dxa"/>
          </w:tcPr>
          <w:p w:rsidR="0090669F" w:rsidRPr="00CF20DB" w:rsidRDefault="00F628DC"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t>CRM Report</w:t>
            </w:r>
          </w:p>
        </w:tc>
      </w:tr>
      <w:tr w:rsidR="00F628DC" w:rsidRPr="00CF20DB" w:rsidTr="008451CD">
        <w:tc>
          <w:tcPr>
            <w:tcW w:w="3235" w:type="dxa"/>
            <w:vMerge w:val="restart"/>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2.3. Improve competences of staff working on irr</w:t>
            </w:r>
            <w:r w:rsidR="00DB7F2A" w:rsidRPr="00CF20DB">
              <w:rPr>
                <w:rFonts w:ascii="Times New Roman" w:hAnsi="Times New Roman"/>
                <w:sz w:val="20"/>
                <w:szCs w:val="20"/>
                <w:lang w:val="en-GB"/>
              </w:rPr>
              <w:t>e</w:t>
            </w:r>
            <w:r w:rsidRPr="00CF20DB">
              <w:rPr>
                <w:rFonts w:ascii="Times New Roman" w:hAnsi="Times New Roman"/>
                <w:sz w:val="20"/>
                <w:szCs w:val="20"/>
                <w:lang w:val="en-GB"/>
              </w:rPr>
              <w:t>gular migration</w:t>
            </w:r>
          </w:p>
        </w:tc>
        <w:tc>
          <w:tcPr>
            <w:tcW w:w="1620" w:type="dxa"/>
            <w:vMerge w:val="restart"/>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MoI,</w:t>
            </w:r>
          </w:p>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CRM,</w:t>
            </w:r>
          </w:p>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MoLEVSA</w:t>
            </w:r>
          </w:p>
          <w:p w:rsidR="00F628DC" w:rsidRPr="00CF20DB" w:rsidRDefault="00F628DC" w:rsidP="00F628DC">
            <w:pPr>
              <w:spacing w:after="0" w:line="240" w:lineRule="auto"/>
              <w:rPr>
                <w:rFonts w:ascii="Times New Roman" w:hAnsi="Times New Roman"/>
                <w:sz w:val="20"/>
                <w:szCs w:val="20"/>
                <w:lang w:val="en-GB"/>
              </w:rPr>
            </w:pPr>
          </w:p>
          <w:p w:rsidR="00F628DC" w:rsidRPr="00CF20DB" w:rsidRDefault="00F628DC" w:rsidP="00F628DC">
            <w:pPr>
              <w:spacing w:after="0" w:line="240" w:lineRule="auto"/>
              <w:rPr>
                <w:rFonts w:ascii="Times New Roman" w:hAnsi="Times New Roman"/>
                <w:sz w:val="20"/>
                <w:szCs w:val="20"/>
                <w:lang w:val="en-GB"/>
              </w:rPr>
            </w:pPr>
          </w:p>
        </w:tc>
        <w:tc>
          <w:tcPr>
            <w:tcW w:w="216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Continuous</w:t>
            </w:r>
          </w:p>
        </w:tc>
        <w:tc>
          <w:tcPr>
            <w:tcW w:w="234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No additional funds required</w:t>
            </w:r>
          </w:p>
          <w:p w:rsidR="00F628DC" w:rsidRPr="00CF20DB" w:rsidRDefault="00F628DC" w:rsidP="00F628DC">
            <w:pPr>
              <w:spacing w:after="0" w:line="240" w:lineRule="auto"/>
              <w:rPr>
                <w:rFonts w:ascii="Times New Roman" w:hAnsi="Times New Roman"/>
                <w:sz w:val="20"/>
                <w:szCs w:val="20"/>
                <w:lang w:val="en-GB"/>
              </w:rPr>
            </w:pPr>
          </w:p>
        </w:tc>
        <w:tc>
          <w:tcPr>
            <w:tcW w:w="198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Developed MoI Training Plan</w:t>
            </w:r>
          </w:p>
        </w:tc>
        <w:tc>
          <w:tcPr>
            <w:tcW w:w="198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Report on implemented trainings</w:t>
            </w:r>
          </w:p>
          <w:p w:rsidR="00F628DC" w:rsidRPr="00CF20DB" w:rsidRDefault="00F628DC" w:rsidP="00F628DC">
            <w:pPr>
              <w:spacing w:after="0" w:line="240" w:lineRule="auto"/>
              <w:rPr>
                <w:rFonts w:ascii="Times New Roman" w:hAnsi="Times New Roman"/>
                <w:sz w:val="20"/>
                <w:szCs w:val="20"/>
                <w:lang w:val="en-GB"/>
              </w:rPr>
            </w:pPr>
          </w:p>
        </w:tc>
      </w:tr>
      <w:tr w:rsidR="00F628DC" w:rsidRPr="00CF20DB" w:rsidTr="008451CD">
        <w:tc>
          <w:tcPr>
            <w:tcW w:w="3235" w:type="dxa"/>
            <w:vMerge/>
          </w:tcPr>
          <w:p w:rsidR="00F628DC" w:rsidRPr="00CF20DB" w:rsidRDefault="00F628DC" w:rsidP="00F628DC">
            <w:pPr>
              <w:spacing w:after="0" w:line="240" w:lineRule="auto"/>
              <w:rPr>
                <w:rFonts w:ascii="Times New Roman" w:hAnsi="Times New Roman"/>
                <w:sz w:val="20"/>
                <w:szCs w:val="20"/>
                <w:lang w:val="en-GB"/>
              </w:rPr>
            </w:pPr>
          </w:p>
        </w:tc>
        <w:tc>
          <w:tcPr>
            <w:tcW w:w="1620" w:type="dxa"/>
            <w:vMerge/>
          </w:tcPr>
          <w:p w:rsidR="00F628DC" w:rsidRPr="00CF20DB" w:rsidRDefault="00F628DC" w:rsidP="00F628DC">
            <w:pPr>
              <w:spacing w:after="0" w:line="240" w:lineRule="auto"/>
              <w:rPr>
                <w:rFonts w:ascii="Times New Roman" w:hAnsi="Times New Roman"/>
                <w:sz w:val="20"/>
                <w:szCs w:val="20"/>
                <w:lang w:val="en-GB"/>
              </w:rPr>
            </w:pPr>
          </w:p>
        </w:tc>
        <w:tc>
          <w:tcPr>
            <w:tcW w:w="216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Continuous</w:t>
            </w:r>
          </w:p>
        </w:tc>
        <w:tc>
          <w:tcPr>
            <w:tcW w:w="234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No additional funds required</w:t>
            </w:r>
          </w:p>
          <w:p w:rsidR="00F628DC" w:rsidRPr="00CF20DB" w:rsidRDefault="00F628DC" w:rsidP="00F628DC">
            <w:pPr>
              <w:spacing w:after="0" w:line="240" w:lineRule="auto"/>
              <w:rPr>
                <w:rFonts w:ascii="Times New Roman" w:hAnsi="Times New Roman"/>
                <w:sz w:val="20"/>
                <w:szCs w:val="20"/>
                <w:lang w:val="en-GB"/>
              </w:rPr>
            </w:pPr>
          </w:p>
        </w:tc>
        <w:tc>
          <w:tcPr>
            <w:tcW w:w="198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Developed CRM Training Plan</w:t>
            </w:r>
          </w:p>
        </w:tc>
        <w:tc>
          <w:tcPr>
            <w:tcW w:w="198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Report on implemented trainings</w:t>
            </w:r>
          </w:p>
          <w:p w:rsidR="00F628DC" w:rsidRPr="00CF20DB" w:rsidRDefault="00F628DC" w:rsidP="00F628DC">
            <w:pPr>
              <w:spacing w:after="0" w:line="240" w:lineRule="auto"/>
              <w:rPr>
                <w:rFonts w:ascii="Times New Roman" w:hAnsi="Times New Roman"/>
                <w:sz w:val="20"/>
                <w:szCs w:val="20"/>
                <w:lang w:val="en-GB"/>
              </w:rPr>
            </w:pPr>
          </w:p>
        </w:tc>
      </w:tr>
      <w:tr w:rsidR="00F628DC" w:rsidRPr="00CF20DB" w:rsidTr="008451CD">
        <w:tc>
          <w:tcPr>
            <w:tcW w:w="3235" w:type="dxa"/>
            <w:vMerge/>
          </w:tcPr>
          <w:p w:rsidR="00F628DC" w:rsidRPr="00CF20DB" w:rsidRDefault="00F628DC" w:rsidP="00F628DC">
            <w:pPr>
              <w:spacing w:after="0" w:line="240" w:lineRule="auto"/>
              <w:rPr>
                <w:rFonts w:ascii="Times New Roman" w:hAnsi="Times New Roman"/>
                <w:sz w:val="20"/>
                <w:szCs w:val="20"/>
                <w:lang w:val="en-GB"/>
              </w:rPr>
            </w:pPr>
          </w:p>
        </w:tc>
        <w:tc>
          <w:tcPr>
            <w:tcW w:w="1620" w:type="dxa"/>
            <w:vMerge/>
          </w:tcPr>
          <w:p w:rsidR="00F628DC" w:rsidRPr="00CF20DB" w:rsidRDefault="00F628DC" w:rsidP="00F628DC">
            <w:pPr>
              <w:spacing w:after="0" w:line="240" w:lineRule="auto"/>
              <w:rPr>
                <w:rFonts w:ascii="Times New Roman" w:hAnsi="Times New Roman"/>
                <w:sz w:val="20"/>
                <w:szCs w:val="20"/>
                <w:lang w:val="en-GB"/>
              </w:rPr>
            </w:pPr>
          </w:p>
        </w:tc>
        <w:tc>
          <w:tcPr>
            <w:tcW w:w="216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Continuous</w:t>
            </w:r>
          </w:p>
        </w:tc>
        <w:tc>
          <w:tcPr>
            <w:tcW w:w="234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No additional funds required</w:t>
            </w:r>
          </w:p>
          <w:p w:rsidR="00F628DC" w:rsidRPr="00CF20DB" w:rsidRDefault="00F628DC" w:rsidP="00F628DC">
            <w:pPr>
              <w:spacing w:after="0" w:line="240" w:lineRule="auto"/>
              <w:rPr>
                <w:rFonts w:ascii="Times New Roman" w:hAnsi="Times New Roman"/>
                <w:sz w:val="20"/>
                <w:szCs w:val="20"/>
                <w:lang w:val="en-GB"/>
              </w:rPr>
            </w:pPr>
          </w:p>
        </w:tc>
        <w:tc>
          <w:tcPr>
            <w:tcW w:w="198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Number of staff attending planned training</w:t>
            </w:r>
            <w:r w:rsidR="00DB7F2A" w:rsidRPr="00CF20DB">
              <w:rPr>
                <w:rFonts w:ascii="Times New Roman" w:hAnsi="Times New Roman"/>
                <w:sz w:val="20"/>
                <w:szCs w:val="20"/>
                <w:lang w:val="en-GB"/>
              </w:rPr>
              <w:t>s</w:t>
            </w:r>
          </w:p>
        </w:tc>
        <w:tc>
          <w:tcPr>
            <w:tcW w:w="198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Report on implemented trainings</w:t>
            </w:r>
          </w:p>
        </w:tc>
      </w:tr>
      <w:tr w:rsidR="00F628DC" w:rsidRPr="00CF20DB" w:rsidTr="008451CD">
        <w:tc>
          <w:tcPr>
            <w:tcW w:w="3235" w:type="dxa"/>
            <w:vMerge/>
          </w:tcPr>
          <w:p w:rsidR="00F628DC" w:rsidRPr="00CF20DB" w:rsidRDefault="00F628DC" w:rsidP="00F628DC">
            <w:pPr>
              <w:spacing w:after="0" w:line="240" w:lineRule="auto"/>
              <w:rPr>
                <w:rFonts w:ascii="Times New Roman" w:hAnsi="Times New Roman"/>
                <w:sz w:val="20"/>
                <w:szCs w:val="20"/>
                <w:lang w:val="en-GB"/>
              </w:rPr>
            </w:pPr>
          </w:p>
        </w:tc>
        <w:tc>
          <w:tcPr>
            <w:tcW w:w="1620" w:type="dxa"/>
            <w:vMerge/>
          </w:tcPr>
          <w:p w:rsidR="00F628DC" w:rsidRPr="00CF20DB" w:rsidRDefault="00F628DC" w:rsidP="00F628DC">
            <w:pPr>
              <w:spacing w:after="0" w:line="240" w:lineRule="auto"/>
              <w:rPr>
                <w:rFonts w:ascii="Times New Roman" w:hAnsi="Times New Roman"/>
                <w:sz w:val="20"/>
                <w:szCs w:val="20"/>
                <w:lang w:val="en-GB"/>
              </w:rPr>
            </w:pPr>
          </w:p>
        </w:tc>
        <w:tc>
          <w:tcPr>
            <w:tcW w:w="216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Continuous</w:t>
            </w:r>
          </w:p>
        </w:tc>
        <w:tc>
          <w:tcPr>
            <w:tcW w:w="234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No additional funds required</w:t>
            </w:r>
          </w:p>
        </w:tc>
        <w:tc>
          <w:tcPr>
            <w:tcW w:w="198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Training evaluation reports</w:t>
            </w:r>
          </w:p>
        </w:tc>
        <w:tc>
          <w:tcPr>
            <w:tcW w:w="198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Evaluation Report</w:t>
            </w:r>
          </w:p>
        </w:tc>
      </w:tr>
      <w:tr w:rsidR="00F628DC" w:rsidRPr="00CF20DB" w:rsidTr="008451CD">
        <w:tc>
          <w:tcPr>
            <w:tcW w:w="3235" w:type="dxa"/>
            <w:vMerge/>
          </w:tcPr>
          <w:p w:rsidR="00F628DC" w:rsidRPr="00CF20DB" w:rsidRDefault="00F628DC" w:rsidP="00F628DC">
            <w:pPr>
              <w:spacing w:after="0" w:line="240" w:lineRule="auto"/>
              <w:rPr>
                <w:rFonts w:ascii="Times New Roman" w:hAnsi="Times New Roman"/>
                <w:sz w:val="20"/>
                <w:szCs w:val="20"/>
                <w:lang w:val="en-GB"/>
              </w:rPr>
            </w:pPr>
          </w:p>
        </w:tc>
        <w:tc>
          <w:tcPr>
            <w:tcW w:w="1620" w:type="dxa"/>
            <w:vMerge/>
          </w:tcPr>
          <w:p w:rsidR="00F628DC" w:rsidRPr="00CF20DB" w:rsidRDefault="00F628DC" w:rsidP="00F628DC">
            <w:pPr>
              <w:spacing w:after="0" w:line="240" w:lineRule="auto"/>
              <w:rPr>
                <w:rFonts w:ascii="Times New Roman" w:hAnsi="Times New Roman"/>
                <w:sz w:val="20"/>
                <w:szCs w:val="20"/>
                <w:lang w:val="en-GB"/>
              </w:rPr>
            </w:pPr>
          </w:p>
        </w:tc>
        <w:tc>
          <w:tcPr>
            <w:tcW w:w="216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2019</w:t>
            </w:r>
          </w:p>
        </w:tc>
        <w:tc>
          <w:tcPr>
            <w:tcW w:w="234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No additional funds required</w:t>
            </w:r>
          </w:p>
        </w:tc>
        <w:tc>
          <w:tcPr>
            <w:tcW w:w="198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External training needs analysis prepared</w:t>
            </w:r>
          </w:p>
        </w:tc>
        <w:tc>
          <w:tcPr>
            <w:tcW w:w="1980" w:type="dxa"/>
          </w:tcPr>
          <w:p w:rsidR="00F628DC" w:rsidRPr="00CF20DB" w:rsidRDefault="00F628DC" w:rsidP="00F628DC">
            <w:pPr>
              <w:spacing w:after="0" w:line="240" w:lineRule="auto"/>
              <w:rPr>
                <w:rFonts w:ascii="Times New Roman" w:hAnsi="Times New Roman"/>
                <w:sz w:val="20"/>
                <w:szCs w:val="20"/>
                <w:lang w:val="en-GB"/>
              </w:rPr>
            </w:pPr>
            <w:r w:rsidRPr="00CF20DB">
              <w:rPr>
                <w:rFonts w:ascii="Times New Roman" w:hAnsi="Times New Roman"/>
                <w:sz w:val="20"/>
                <w:szCs w:val="20"/>
                <w:lang w:val="en-GB"/>
              </w:rPr>
              <w:t>Report on analysis conducted</w:t>
            </w:r>
          </w:p>
        </w:tc>
      </w:tr>
      <w:tr w:rsidR="0090669F" w:rsidRPr="0058029A" w:rsidTr="008451CD">
        <w:tc>
          <w:tcPr>
            <w:tcW w:w="3235" w:type="dxa"/>
            <w:vMerge/>
          </w:tcPr>
          <w:p w:rsidR="0090669F" w:rsidRPr="00CF20DB" w:rsidRDefault="0090669F" w:rsidP="00982A42">
            <w:pPr>
              <w:spacing w:after="0" w:line="240" w:lineRule="auto"/>
              <w:rPr>
                <w:rFonts w:ascii="Times New Roman" w:hAnsi="Times New Roman"/>
                <w:sz w:val="20"/>
                <w:szCs w:val="20"/>
                <w:lang w:val="en-GB"/>
              </w:rPr>
            </w:pPr>
          </w:p>
        </w:tc>
        <w:tc>
          <w:tcPr>
            <w:tcW w:w="1620" w:type="dxa"/>
            <w:vMerge/>
          </w:tcPr>
          <w:p w:rsidR="0090669F" w:rsidRPr="00CF20DB" w:rsidRDefault="0090669F" w:rsidP="00982A42">
            <w:pPr>
              <w:spacing w:after="0" w:line="240" w:lineRule="auto"/>
              <w:rPr>
                <w:rFonts w:ascii="Times New Roman" w:hAnsi="Times New Roman"/>
                <w:sz w:val="20"/>
                <w:szCs w:val="20"/>
                <w:lang w:val="en-GB"/>
              </w:rPr>
            </w:pPr>
          </w:p>
        </w:tc>
        <w:tc>
          <w:tcPr>
            <w:tcW w:w="2160" w:type="dxa"/>
          </w:tcPr>
          <w:p w:rsidR="0090669F" w:rsidRPr="00CF20DB" w:rsidRDefault="0090669F"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t>2020</w:t>
            </w:r>
          </w:p>
        </w:tc>
        <w:tc>
          <w:tcPr>
            <w:tcW w:w="2340" w:type="dxa"/>
          </w:tcPr>
          <w:p w:rsidR="0090669F" w:rsidRPr="00CF20DB" w:rsidRDefault="00F628DC"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t xml:space="preserve">Additional donor funds </w:t>
            </w:r>
            <w:r w:rsidRPr="00CF20DB">
              <w:rPr>
                <w:rFonts w:ascii="Times New Roman" w:hAnsi="Times New Roman"/>
                <w:sz w:val="20"/>
                <w:szCs w:val="20"/>
                <w:lang w:val="en-GB"/>
              </w:rPr>
              <w:lastRenderedPageBreak/>
              <w:t>required through different projects</w:t>
            </w:r>
          </w:p>
        </w:tc>
        <w:tc>
          <w:tcPr>
            <w:tcW w:w="1980" w:type="dxa"/>
          </w:tcPr>
          <w:p w:rsidR="00F628DC" w:rsidRPr="00CF20DB" w:rsidRDefault="00F628DC"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lastRenderedPageBreak/>
              <w:t xml:space="preserve">Number of </w:t>
            </w:r>
            <w:r w:rsidRPr="00CF20DB">
              <w:rPr>
                <w:rFonts w:ascii="Times New Roman" w:hAnsi="Times New Roman"/>
                <w:sz w:val="20"/>
                <w:szCs w:val="20"/>
                <w:lang w:val="en-GB"/>
              </w:rPr>
              <w:lastRenderedPageBreak/>
              <w:t xml:space="preserve">implemented external trainings in accordance with analysis recommendations </w:t>
            </w:r>
          </w:p>
          <w:p w:rsidR="0090669F" w:rsidRPr="00CF20DB" w:rsidRDefault="00F628DC"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t xml:space="preserve">Number of staff </w:t>
            </w:r>
            <w:r w:rsidR="0058029A" w:rsidRPr="00CF20DB">
              <w:rPr>
                <w:rFonts w:ascii="Times New Roman" w:hAnsi="Times New Roman"/>
                <w:sz w:val="20"/>
                <w:szCs w:val="20"/>
                <w:lang w:val="en-GB"/>
              </w:rPr>
              <w:t>attending</w:t>
            </w:r>
            <w:r w:rsidRPr="00CF20DB">
              <w:rPr>
                <w:rFonts w:ascii="Times New Roman" w:hAnsi="Times New Roman"/>
                <w:sz w:val="20"/>
                <w:szCs w:val="20"/>
                <w:lang w:val="en-GB"/>
              </w:rPr>
              <w:t xml:space="preserve"> external training</w:t>
            </w:r>
          </w:p>
        </w:tc>
        <w:tc>
          <w:tcPr>
            <w:tcW w:w="1980" w:type="dxa"/>
          </w:tcPr>
          <w:p w:rsidR="0090669F" w:rsidRPr="0058029A" w:rsidRDefault="00F628DC" w:rsidP="00982A42">
            <w:pPr>
              <w:spacing w:after="0" w:line="240" w:lineRule="auto"/>
              <w:rPr>
                <w:rFonts w:ascii="Times New Roman" w:hAnsi="Times New Roman"/>
                <w:sz w:val="20"/>
                <w:szCs w:val="20"/>
                <w:lang w:val="en-GB"/>
              </w:rPr>
            </w:pPr>
            <w:r w:rsidRPr="00CF20DB">
              <w:rPr>
                <w:rFonts w:ascii="Times New Roman" w:hAnsi="Times New Roman"/>
                <w:sz w:val="20"/>
                <w:szCs w:val="20"/>
                <w:lang w:val="en-GB"/>
              </w:rPr>
              <w:lastRenderedPageBreak/>
              <w:t xml:space="preserve">Report on </w:t>
            </w:r>
            <w:r w:rsidRPr="00CF20DB">
              <w:rPr>
                <w:rFonts w:ascii="Times New Roman" w:hAnsi="Times New Roman"/>
                <w:sz w:val="20"/>
                <w:szCs w:val="20"/>
                <w:lang w:val="en-GB"/>
              </w:rPr>
              <w:lastRenderedPageBreak/>
              <w:t>implemented project activities</w:t>
            </w:r>
          </w:p>
        </w:tc>
      </w:tr>
    </w:tbl>
    <w:tbl>
      <w:tblPr>
        <w:tblStyle w:val="TableGrid"/>
        <w:tblW w:w="13315" w:type="dxa"/>
        <w:tblLook w:val="04A0"/>
      </w:tblPr>
      <w:tblGrid>
        <w:gridCol w:w="4873"/>
        <w:gridCol w:w="4482"/>
        <w:gridCol w:w="3960"/>
      </w:tblGrid>
      <w:tr w:rsidR="002016BC" w:rsidRPr="0058029A" w:rsidTr="00663E38">
        <w:tc>
          <w:tcPr>
            <w:tcW w:w="4873" w:type="dxa"/>
            <w:shd w:val="clear" w:color="auto" w:fill="BDD6EE" w:themeFill="accent1" w:themeFillTint="66"/>
          </w:tcPr>
          <w:p w:rsidR="006F6A85" w:rsidRPr="0058029A" w:rsidRDefault="006F6A85"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lastRenderedPageBreak/>
              <w:t>Objective</w:t>
            </w:r>
          </w:p>
        </w:tc>
        <w:tc>
          <w:tcPr>
            <w:tcW w:w="4482" w:type="dxa"/>
            <w:shd w:val="clear" w:color="auto" w:fill="BDD6EE" w:themeFill="accent1" w:themeFillTint="66"/>
          </w:tcPr>
          <w:p w:rsidR="006F6A85" w:rsidRPr="0058029A" w:rsidRDefault="006F6A85" w:rsidP="004F1A29">
            <w:pPr>
              <w:spacing w:line="240" w:lineRule="auto"/>
              <w:jc w:val="center"/>
              <w:rPr>
                <w:rFonts w:ascii="Times New Roman" w:hAnsi="Times New Roman"/>
                <w:color w:val="000000"/>
                <w:sz w:val="20"/>
                <w:szCs w:val="20"/>
                <w:lang w:val="en-GB"/>
              </w:rPr>
            </w:pPr>
            <w:r w:rsidRPr="0058029A">
              <w:rPr>
                <w:rFonts w:ascii="Times New Roman" w:hAnsi="Times New Roman"/>
                <w:color w:val="000000"/>
                <w:sz w:val="20"/>
                <w:szCs w:val="20"/>
                <w:lang w:val="en-GB"/>
              </w:rPr>
              <w:t>Expected Result 2020</w:t>
            </w:r>
          </w:p>
        </w:tc>
        <w:tc>
          <w:tcPr>
            <w:tcW w:w="3960" w:type="dxa"/>
            <w:shd w:val="clear" w:color="auto" w:fill="BDD6EE" w:themeFill="accent1" w:themeFillTint="66"/>
          </w:tcPr>
          <w:p w:rsidR="006F6A85" w:rsidRPr="0058029A" w:rsidRDefault="006F6A85" w:rsidP="004F1A29">
            <w:pPr>
              <w:pStyle w:val="NoSpacing"/>
              <w:spacing w:after="200"/>
              <w:jc w:val="center"/>
              <w:rPr>
                <w:rFonts w:ascii="Times New Roman" w:hAnsi="Times New Roman"/>
                <w:color w:val="000000"/>
                <w:sz w:val="20"/>
                <w:szCs w:val="20"/>
                <w:lang w:val="en-GB"/>
              </w:rPr>
            </w:pPr>
            <w:r w:rsidRPr="0058029A">
              <w:rPr>
                <w:rFonts w:ascii="Times New Roman" w:hAnsi="Times New Roman"/>
                <w:color w:val="000000"/>
                <w:sz w:val="20"/>
                <w:szCs w:val="20"/>
                <w:lang w:val="en-GB"/>
              </w:rPr>
              <w:t>Indicator and source of verification</w:t>
            </w:r>
          </w:p>
        </w:tc>
      </w:tr>
      <w:tr w:rsidR="002016BC" w:rsidRPr="0058029A" w:rsidTr="00663E38">
        <w:tc>
          <w:tcPr>
            <w:tcW w:w="4873" w:type="dxa"/>
            <w:shd w:val="clear" w:color="auto" w:fill="BDD6EE" w:themeFill="accent1" w:themeFillTint="66"/>
          </w:tcPr>
          <w:p w:rsidR="006F6A85" w:rsidRPr="0058029A" w:rsidRDefault="00697769" w:rsidP="004F1A29">
            <w:pPr>
              <w:spacing w:line="240" w:lineRule="auto"/>
              <w:rPr>
                <w:rFonts w:ascii="Times New Roman" w:hAnsi="Times New Roman"/>
                <w:b/>
                <w:sz w:val="20"/>
                <w:szCs w:val="20"/>
                <w:lang w:val="en-GB"/>
              </w:rPr>
            </w:pPr>
            <w:r w:rsidRPr="0058029A">
              <w:rPr>
                <w:rFonts w:ascii="Times New Roman" w:hAnsi="Times New Roman"/>
                <w:sz w:val="20"/>
                <w:szCs w:val="20"/>
                <w:lang w:val="en-GB"/>
              </w:rPr>
              <w:t>3</w:t>
            </w:r>
            <w:r w:rsidR="006F6A85" w:rsidRPr="0058029A">
              <w:rPr>
                <w:rFonts w:ascii="Times New Roman" w:hAnsi="Times New Roman"/>
                <w:sz w:val="20"/>
                <w:szCs w:val="20"/>
                <w:lang w:val="en-GB"/>
              </w:rPr>
              <w:t>. Support provided in the system of protection, particularly for vulnerable groups of migrants</w:t>
            </w:r>
          </w:p>
        </w:tc>
        <w:tc>
          <w:tcPr>
            <w:tcW w:w="4482" w:type="dxa"/>
            <w:shd w:val="clear" w:color="auto" w:fill="BDD6EE" w:themeFill="accent1" w:themeFillTint="66"/>
          </w:tcPr>
          <w:p w:rsidR="006F6A85" w:rsidRPr="0058029A" w:rsidRDefault="006F6A85" w:rsidP="004F1A29">
            <w:pPr>
              <w:spacing w:line="240" w:lineRule="auto"/>
              <w:rPr>
                <w:rFonts w:ascii="Times New Roman" w:hAnsi="Times New Roman"/>
                <w:color w:val="000000"/>
                <w:sz w:val="20"/>
                <w:szCs w:val="20"/>
                <w:lang w:val="en-GB"/>
              </w:rPr>
            </w:pPr>
            <w:r w:rsidRPr="0058029A">
              <w:rPr>
                <w:rFonts w:ascii="Times New Roman" w:hAnsi="Times New Roman"/>
                <w:sz w:val="20"/>
                <w:szCs w:val="20"/>
                <w:lang w:val="en-GB"/>
              </w:rPr>
              <w:t xml:space="preserve">Ensured level of protection of human rights in accordance </w:t>
            </w:r>
            <w:r w:rsidR="00A93EEF" w:rsidRPr="0058029A">
              <w:rPr>
                <w:rFonts w:ascii="Times New Roman" w:hAnsi="Times New Roman"/>
                <w:sz w:val="20"/>
                <w:szCs w:val="20"/>
                <w:lang w:val="en-GB"/>
              </w:rPr>
              <w:t>with</w:t>
            </w:r>
            <w:r w:rsidR="00DD6C1D" w:rsidRPr="0058029A">
              <w:rPr>
                <w:rFonts w:ascii="Times New Roman" w:hAnsi="Times New Roman"/>
                <w:sz w:val="20"/>
                <w:szCs w:val="20"/>
                <w:lang w:val="en-GB"/>
              </w:rPr>
              <w:t xml:space="preserve"> EU </w:t>
            </w:r>
            <w:r w:rsidR="00A93EEF" w:rsidRPr="0058029A">
              <w:rPr>
                <w:rFonts w:ascii="Times New Roman" w:hAnsi="Times New Roman"/>
                <w:sz w:val="20"/>
                <w:szCs w:val="20"/>
                <w:lang w:val="en-GB"/>
              </w:rPr>
              <w:t>minimal</w:t>
            </w:r>
            <w:r w:rsidRPr="0058029A">
              <w:rPr>
                <w:rFonts w:ascii="Times New Roman" w:hAnsi="Times New Roman"/>
                <w:sz w:val="20"/>
                <w:szCs w:val="20"/>
                <w:lang w:val="en-GB"/>
              </w:rPr>
              <w:t xml:space="preserve"> standards</w:t>
            </w:r>
          </w:p>
        </w:tc>
        <w:tc>
          <w:tcPr>
            <w:tcW w:w="3960" w:type="dxa"/>
            <w:shd w:val="clear" w:color="auto" w:fill="BDD6EE" w:themeFill="accent1" w:themeFillTint="66"/>
          </w:tcPr>
          <w:p w:rsidR="00933559" w:rsidRPr="0058029A" w:rsidRDefault="0093355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Positive evaluation in the report of the Ombudsman</w:t>
            </w:r>
          </w:p>
          <w:p w:rsidR="006F6A85" w:rsidRPr="0058029A" w:rsidRDefault="007D232A"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Positive evaluation in the European Commi</w:t>
            </w:r>
            <w:r w:rsidR="00FA5E6A" w:rsidRPr="0058029A">
              <w:rPr>
                <w:rFonts w:ascii="Times New Roman" w:hAnsi="Times New Roman"/>
                <w:sz w:val="20"/>
                <w:szCs w:val="20"/>
                <w:lang w:val="en-GB"/>
              </w:rPr>
              <w:t>ssion progress report on Serbia</w:t>
            </w:r>
          </w:p>
        </w:tc>
      </w:tr>
    </w:tbl>
    <w:tbl>
      <w:tblPr>
        <w:tblStyle w:val="TableGrid2"/>
        <w:tblW w:w="13315" w:type="dxa"/>
        <w:tblLook w:val="04A0"/>
      </w:tblPr>
      <w:tblGrid>
        <w:gridCol w:w="13315"/>
      </w:tblGrid>
      <w:tr w:rsidR="006F6A85" w:rsidRPr="0058029A" w:rsidTr="00447556">
        <w:tc>
          <w:tcPr>
            <w:tcW w:w="13315" w:type="dxa"/>
            <w:shd w:val="clear" w:color="auto" w:fill="C5E0B3" w:themeFill="accent6" w:themeFillTint="66"/>
          </w:tcPr>
          <w:p w:rsidR="006F6A85" w:rsidRPr="0058029A" w:rsidRDefault="007D232A" w:rsidP="004F1A29">
            <w:pPr>
              <w:spacing w:line="240" w:lineRule="auto"/>
              <w:rPr>
                <w:rFonts w:ascii="Times New Roman" w:hAnsi="Times New Roman"/>
                <w:b/>
                <w:sz w:val="20"/>
                <w:szCs w:val="20"/>
                <w:lang w:val="en-GB"/>
              </w:rPr>
            </w:pPr>
            <w:bookmarkStart w:id="13" w:name="_Hlk508886431"/>
            <w:bookmarkEnd w:id="12"/>
            <w:r w:rsidRPr="0058029A">
              <w:rPr>
                <w:rFonts w:ascii="Times New Roman" w:hAnsi="Times New Roman"/>
                <w:b/>
                <w:sz w:val="20"/>
                <w:szCs w:val="20"/>
                <w:lang w:val="en-GB"/>
              </w:rPr>
              <w:t>Relevant activities provided in other action plans</w:t>
            </w:r>
          </w:p>
        </w:tc>
      </w:tr>
      <w:tr w:rsidR="006F6A85" w:rsidRPr="0058029A" w:rsidTr="00447556">
        <w:tc>
          <w:tcPr>
            <w:tcW w:w="13315" w:type="dxa"/>
            <w:shd w:val="clear" w:color="auto" w:fill="C5E0B3" w:themeFill="accent6" w:themeFillTint="66"/>
          </w:tcPr>
          <w:p w:rsidR="006F6A85" w:rsidRPr="0058029A" w:rsidRDefault="007D232A" w:rsidP="004F1A29">
            <w:pPr>
              <w:spacing w:line="240" w:lineRule="auto"/>
              <w:rPr>
                <w:rFonts w:ascii="Times New Roman" w:hAnsi="Times New Roman"/>
                <w:color w:val="000000"/>
                <w:sz w:val="20"/>
                <w:szCs w:val="20"/>
                <w:lang w:val="en-GB"/>
              </w:rPr>
            </w:pPr>
            <w:r w:rsidRPr="0058029A">
              <w:rPr>
                <w:rFonts w:ascii="Times New Roman" w:hAnsi="Times New Roman"/>
                <w:color w:val="000000"/>
                <w:sz w:val="20"/>
                <w:szCs w:val="20"/>
                <w:lang w:val="en-GB"/>
              </w:rPr>
              <w:t>Changes of relevant legislative and strategic frameworks</w:t>
            </w:r>
          </w:p>
          <w:p w:rsidR="006F6A85" w:rsidRPr="0058029A" w:rsidRDefault="007D232A" w:rsidP="004F1A29">
            <w:pPr>
              <w:spacing w:line="240" w:lineRule="auto"/>
              <w:ind w:firstLine="337"/>
              <w:rPr>
                <w:rFonts w:ascii="Times New Roman" w:hAnsi="Times New Roman"/>
                <w:color w:val="000000"/>
                <w:sz w:val="20"/>
                <w:szCs w:val="20"/>
                <w:lang w:val="en-GB"/>
              </w:rPr>
            </w:pPr>
            <w:r w:rsidRPr="0058029A">
              <w:rPr>
                <w:rFonts w:ascii="Times New Roman" w:hAnsi="Times New Roman"/>
                <w:color w:val="000000"/>
                <w:sz w:val="20"/>
                <w:szCs w:val="20"/>
                <w:lang w:val="en-GB"/>
              </w:rPr>
              <w:t xml:space="preserve">Action Plan for Chapter 24 </w:t>
            </w:r>
            <w:r w:rsidR="008451CD" w:rsidRPr="0058029A">
              <w:rPr>
                <w:rFonts w:ascii="Times New Roman" w:hAnsi="Times New Roman"/>
                <w:color w:val="000000"/>
                <w:sz w:val="20"/>
                <w:szCs w:val="20"/>
                <w:lang w:val="en-GB"/>
              </w:rPr>
              <w:t xml:space="preserve">Justice, </w:t>
            </w:r>
            <w:r w:rsidR="004D4E2E" w:rsidRPr="0058029A">
              <w:rPr>
                <w:rFonts w:ascii="Times New Roman" w:hAnsi="Times New Roman"/>
                <w:color w:val="000000"/>
                <w:sz w:val="20"/>
                <w:szCs w:val="20"/>
                <w:lang w:val="en-GB"/>
              </w:rPr>
              <w:t>freedom and</w:t>
            </w:r>
            <w:r w:rsidR="008451CD" w:rsidRPr="0058029A">
              <w:rPr>
                <w:rFonts w:ascii="Times New Roman" w:hAnsi="Times New Roman"/>
                <w:color w:val="000000"/>
                <w:sz w:val="20"/>
                <w:szCs w:val="20"/>
                <w:lang w:val="en-GB"/>
              </w:rPr>
              <w:t xml:space="preserve"> security:</w:t>
            </w:r>
          </w:p>
          <w:p w:rsidR="007D232A" w:rsidRPr="0058029A" w:rsidRDefault="008451CD" w:rsidP="004F1A29">
            <w:pPr>
              <w:spacing w:line="240" w:lineRule="auto"/>
              <w:ind w:firstLine="697"/>
              <w:rPr>
                <w:rFonts w:ascii="Times New Roman" w:hAnsi="Times New Roman"/>
                <w:color w:val="000000"/>
                <w:sz w:val="20"/>
                <w:szCs w:val="20"/>
                <w:lang w:val="en-GB"/>
              </w:rPr>
            </w:pPr>
            <w:r w:rsidRPr="0058029A">
              <w:rPr>
                <w:rFonts w:ascii="Times New Roman" w:hAnsi="Times New Roman"/>
                <w:color w:val="000000"/>
                <w:sz w:val="20"/>
                <w:szCs w:val="20"/>
                <w:lang w:val="en-GB"/>
              </w:rPr>
              <w:t xml:space="preserve">Activity </w:t>
            </w:r>
            <w:r w:rsidR="006F6A85" w:rsidRPr="0058029A">
              <w:rPr>
                <w:rFonts w:ascii="Times New Roman" w:hAnsi="Times New Roman"/>
                <w:color w:val="000000"/>
                <w:sz w:val="20"/>
                <w:szCs w:val="20"/>
                <w:lang w:val="en-GB"/>
              </w:rPr>
              <w:t xml:space="preserve">2.1.4.3. </w:t>
            </w:r>
            <w:r w:rsidR="007D232A" w:rsidRPr="0058029A">
              <w:rPr>
                <w:rFonts w:ascii="Times New Roman" w:hAnsi="Times New Roman"/>
                <w:color w:val="000000"/>
                <w:sz w:val="20"/>
                <w:szCs w:val="20"/>
                <w:lang w:val="en-GB"/>
              </w:rPr>
              <w:t>Adopt new Law on Asylum</w:t>
            </w:r>
          </w:p>
          <w:p w:rsidR="007D232A" w:rsidRPr="0058029A" w:rsidRDefault="008451CD" w:rsidP="004F1A29">
            <w:pPr>
              <w:spacing w:line="240" w:lineRule="auto"/>
              <w:ind w:firstLine="697"/>
              <w:rPr>
                <w:rFonts w:ascii="Times New Roman" w:hAnsi="Times New Roman"/>
                <w:color w:val="000000"/>
                <w:sz w:val="20"/>
                <w:szCs w:val="20"/>
                <w:lang w:val="en-GB"/>
              </w:rPr>
            </w:pPr>
            <w:r w:rsidRPr="0058029A">
              <w:rPr>
                <w:rFonts w:ascii="Times New Roman" w:hAnsi="Times New Roman"/>
                <w:color w:val="000000"/>
                <w:sz w:val="20"/>
                <w:szCs w:val="20"/>
                <w:lang w:val="en-GB"/>
              </w:rPr>
              <w:t xml:space="preserve">Activity </w:t>
            </w:r>
            <w:r w:rsidR="006F6A85" w:rsidRPr="0058029A">
              <w:rPr>
                <w:rFonts w:ascii="Times New Roman" w:hAnsi="Times New Roman"/>
                <w:color w:val="000000"/>
                <w:sz w:val="20"/>
                <w:szCs w:val="20"/>
                <w:lang w:val="en-GB"/>
              </w:rPr>
              <w:t xml:space="preserve">2.1.4.4. </w:t>
            </w:r>
            <w:r w:rsidR="007D232A" w:rsidRPr="0058029A">
              <w:rPr>
                <w:rFonts w:ascii="Times New Roman" w:hAnsi="Times New Roman"/>
                <w:color w:val="000000"/>
                <w:sz w:val="20"/>
                <w:szCs w:val="20"/>
                <w:lang w:val="en-GB"/>
              </w:rPr>
              <w:t>Develop by-laws in accordance with the new Law on Asylum</w:t>
            </w:r>
          </w:p>
          <w:p w:rsidR="006F6A85" w:rsidRPr="0058029A" w:rsidRDefault="008451CD" w:rsidP="004F1A29">
            <w:pPr>
              <w:spacing w:line="240" w:lineRule="auto"/>
              <w:ind w:firstLine="697"/>
              <w:rPr>
                <w:rFonts w:ascii="Times New Roman" w:hAnsi="Times New Roman"/>
                <w:color w:val="000000"/>
                <w:sz w:val="20"/>
                <w:szCs w:val="20"/>
                <w:lang w:val="en-GB"/>
              </w:rPr>
            </w:pPr>
            <w:r w:rsidRPr="0058029A">
              <w:rPr>
                <w:rFonts w:ascii="Times New Roman" w:hAnsi="Times New Roman"/>
                <w:color w:val="000000"/>
                <w:sz w:val="20"/>
                <w:szCs w:val="20"/>
                <w:lang w:val="en-GB"/>
              </w:rPr>
              <w:t xml:space="preserve">Activity </w:t>
            </w:r>
            <w:r w:rsidR="006F6A85" w:rsidRPr="0058029A">
              <w:rPr>
                <w:rFonts w:ascii="Times New Roman" w:hAnsi="Times New Roman"/>
                <w:color w:val="000000"/>
                <w:sz w:val="20"/>
                <w:szCs w:val="20"/>
                <w:lang w:val="en-GB"/>
              </w:rPr>
              <w:t xml:space="preserve">2.1.5.1. </w:t>
            </w:r>
            <w:r w:rsidR="007D232A" w:rsidRPr="0058029A">
              <w:rPr>
                <w:rFonts w:ascii="Times New Roman" w:hAnsi="Times New Roman"/>
                <w:color w:val="000000"/>
                <w:sz w:val="20"/>
                <w:szCs w:val="20"/>
                <w:lang w:val="en-GB"/>
              </w:rPr>
              <w:t xml:space="preserve">Develop a by-law regulating the accommodation of beneficiaries of </w:t>
            </w:r>
            <w:r w:rsidR="00A93EEF" w:rsidRPr="0058029A">
              <w:rPr>
                <w:rFonts w:ascii="Times New Roman" w:hAnsi="Times New Roman"/>
                <w:color w:val="000000"/>
                <w:sz w:val="20"/>
                <w:szCs w:val="20"/>
                <w:lang w:val="en-GB"/>
              </w:rPr>
              <w:t>several types</w:t>
            </w:r>
            <w:r w:rsidR="007D232A" w:rsidRPr="0058029A">
              <w:rPr>
                <w:rFonts w:ascii="Times New Roman" w:hAnsi="Times New Roman"/>
                <w:color w:val="000000"/>
                <w:sz w:val="20"/>
                <w:szCs w:val="20"/>
                <w:lang w:val="en-GB"/>
              </w:rPr>
              <w:t xml:space="preserve"> of international assistance</w:t>
            </w:r>
          </w:p>
        </w:tc>
      </w:tr>
      <w:bookmarkEnd w:id="13"/>
      <w:tr w:rsidR="006F6A85" w:rsidRPr="0058029A" w:rsidTr="00447556">
        <w:tc>
          <w:tcPr>
            <w:tcW w:w="13315" w:type="dxa"/>
            <w:shd w:val="clear" w:color="auto" w:fill="C5E0B3" w:themeFill="accent6" w:themeFillTint="66"/>
          </w:tcPr>
          <w:p w:rsidR="00447556" w:rsidRPr="0058029A" w:rsidRDefault="007D232A" w:rsidP="004F1A29">
            <w:pPr>
              <w:spacing w:line="240" w:lineRule="auto"/>
              <w:ind w:firstLine="337"/>
              <w:rPr>
                <w:rFonts w:ascii="Times New Roman" w:hAnsi="Times New Roman"/>
                <w:color w:val="000000"/>
                <w:sz w:val="20"/>
                <w:szCs w:val="20"/>
                <w:lang w:val="en-GB"/>
              </w:rPr>
            </w:pPr>
            <w:r w:rsidRPr="0058029A">
              <w:rPr>
                <w:rFonts w:ascii="Times New Roman" w:hAnsi="Times New Roman"/>
                <w:color w:val="000000"/>
                <w:sz w:val="20"/>
                <w:szCs w:val="20"/>
                <w:lang w:val="en-GB"/>
              </w:rPr>
              <w:t xml:space="preserve">Improved accommodation and integration </w:t>
            </w:r>
          </w:p>
          <w:p w:rsidR="00447556" w:rsidRPr="0058029A" w:rsidRDefault="007D232A" w:rsidP="004F1A29">
            <w:pPr>
              <w:spacing w:line="240" w:lineRule="auto"/>
              <w:ind w:left="697"/>
              <w:rPr>
                <w:rFonts w:ascii="Times New Roman" w:hAnsi="Times New Roman"/>
                <w:color w:val="000000"/>
                <w:sz w:val="20"/>
                <w:szCs w:val="20"/>
                <w:lang w:val="en-GB"/>
              </w:rPr>
            </w:pPr>
            <w:r w:rsidRPr="0058029A">
              <w:rPr>
                <w:rFonts w:ascii="Times New Roman" w:hAnsi="Times New Roman"/>
                <w:color w:val="000000"/>
                <w:sz w:val="20"/>
                <w:szCs w:val="20"/>
                <w:lang w:val="en-GB"/>
              </w:rPr>
              <w:t xml:space="preserve">Action plan for Chapter 24 </w:t>
            </w:r>
            <w:r w:rsidR="004D4E2E" w:rsidRPr="0058029A">
              <w:rPr>
                <w:rFonts w:ascii="Times New Roman" w:hAnsi="Times New Roman"/>
                <w:color w:val="000000"/>
                <w:sz w:val="20"/>
                <w:szCs w:val="20"/>
                <w:lang w:val="en-GB"/>
              </w:rPr>
              <w:t>Justice, freedom and security</w:t>
            </w:r>
          </w:p>
          <w:p w:rsidR="006F6A85" w:rsidRPr="0058029A" w:rsidRDefault="007D232A" w:rsidP="004F1A29">
            <w:pPr>
              <w:spacing w:line="240" w:lineRule="auto"/>
              <w:ind w:left="697"/>
              <w:rPr>
                <w:rFonts w:ascii="Times New Roman" w:hAnsi="Times New Roman"/>
                <w:color w:val="000000"/>
                <w:sz w:val="20"/>
                <w:szCs w:val="20"/>
                <w:lang w:val="en-GB"/>
              </w:rPr>
            </w:pPr>
            <w:r w:rsidRPr="0058029A">
              <w:rPr>
                <w:rFonts w:ascii="Times New Roman" w:hAnsi="Times New Roman"/>
                <w:color w:val="000000"/>
                <w:sz w:val="20"/>
                <w:szCs w:val="20"/>
                <w:lang w:val="en-GB"/>
              </w:rPr>
              <w:t>Activities</w:t>
            </w:r>
            <w:r w:rsidR="006F6A85" w:rsidRPr="0058029A">
              <w:rPr>
                <w:rFonts w:ascii="Times New Roman" w:hAnsi="Times New Roman"/>
                <w:color w:val="000000"/>
                <w:sz w:val="20"/>
                <w:szCs w:val="20"/>
                <w:lang w:val="en-GB"/>
              </w:rPr>
              <w:t xml:space="preserve"> 1.3.1.-1.4.3., 2.1.3.1.-2.1.3.5. </w:t>
            </w:r>
            <w:r w:rsidR="00447556" w:rsidRPr="0058029A">
              <w:rPr>
                <w:rFonts w:ascii="Times New Roman" w:hAnsi="Times New Roman"/>
                <w:color w:val="000000"/>
                <w:sz w:val="20"/>
                <w:szCs w:val="20"/>
                <w:lang w:val="en-GB"/>
              </w:rPr>
              <w:t>and</w:t>
            </w:r>
            <w:r w:rsidR="006F6A85" w:rsidRPr="0058029A">
              <w:rPr>
                <w:rFonts w:ascii="Times New Roman" w:hAnsi="Times New Roman"/>
                <w:color w:val="000000"/>
                <w:sz w:val="20"/>
                <w:szCs w:val="20"/>
                <w:lang w:val="en-GB"/>
              </w:rPr>
              <w:t xml:space="preserve">2.1.5.1.-2.1.5.3. </w:t>
            </w:r>
            <w:r w:rsidRPr="0058029A">
              <w:rPr>
                <w:rFonts w:ascii="Times New Roman" w:hAnsi="Times New Roman"/>
                <w:color w:val="000000"/>
                <w:sz w:val="20"/>
                <w:szCs w:val="20"/>
                <w:lang w:val="en-GB"/>
              </w:rPr>
              <w:t xml:space="preserve">on addressing accommodation needs and integration issues, </w:t>
            </w:r>
            <w:r w:rsidR="00A807C2" w:rsidRPr="0058029A">
              <w:rPr>
                <w:rFonts w:ascii="Times New Roman" w:hAnsi="Times New Roman"/>
                <w:color w:val="000000"/>
                <w:sz w:val="20"/>
                <w:szCs w:val="20"/>
                <w:lang w:val="en-GB"/>
              </w:rPr>
              <w:t>with special focus on</w:t>
            </w:r>
            <w:r w:rsidRPr="0058029A">
              <w:rPr>
                <w:rFonts w:ascii="Times New Roman" w:hAnsi="Times New Roman"/>
                <w:color w:val="000000"/>
                <w:sz w:val="20"/>
                <w:szCs w:val="20"/>
                <w:lang w:val="en-GB"/>
              </w:rPr>
              <w:t xml:space="preserve"> minors and other vulnerable groups</w:t>
            </w:r>
          </w:p>
        </w:tc>
      </w:tr>
    </w:tbl>
    <w:tbl>
      <w:tblPr>
        <w:tblStyle w:val="TableGrid"/>
        <w:tblW w:w="13315" w:type="dxa"/>
        <w:tblLook w:val="04A0"/>
      </w:tblPr>
      <w:tblGrid>
        <w:gridCol w:w="3235"/>
        <w:gridCol w:w="1620"/>
        <w:gridCol w:w="2160"/>
        <w:gridCol w:w="2340"/>
        <w:gridCol w:w="1980"/>
        <w:gridCol w:w="1980"/>
      </w:tblGrid>
      <w:tr w:rsidR="006F6A85" w:rsidRPr="0058029A" w:rsidTr="00447556">
        <w:tc>
          <w:tcPr>
            <w:tcW w:w="3235" w:type="dxa"/>
            <w:shd w:val="clear" w:color="auto" w:fill="DEEAF6" w:themeFill="accent1" w:themeFillTint="33"/>
          </w:tcPr>
          <w:p w:rsidR="006F6A85" w:rsidRPr="0058029A" w:rsidRDefault="006F6A85" w:rsidP="004F1A29">
            <w:pPr>
              <w:spacing w:line="240" w:lineRule="auto"/>
              <w:jc w:val="center"/>
              <w:rPr>
                <w:rFonts w:ascii="Times New Roman" w:hAnsi="Times New Roman"/>
                <w:b/>
                <w:sz w:val="20"/>
                <w:szCs w:val="20"/>
                <w:lang w:val="en-GB"/>
              </w:rPr>
            </w:pPr>
            <w:bookmarkStart w:id="14" w:name="_Hlk508886617"/>
            <w:r w:rsidRPr="0058029A">
              <w:rPr>
                <w:rFonts w:ascii="Times New Roman" w:hAnsi="Times New Roman"/>
                <w:b/>
                <w:sz w:val="20"/>
                <w:szCs w:val="20"/>
                <w:lang w:val="en-GB"/>
              </w:rPr>
              <w:t>Measure/Activity</w:t>
            </w:r>
          </w:p>
        </w:tc>
        <w:tc>
          <w:tcPr>
            <w:tcW w:w="1620" w:type="dxa"/>
            <w:shd w:val="clear" w:color="auto" w:fill="DEEAF6" w:themeFill="accent1" w:themeFillTint="33"/>
          </w:tcPr>
          <w:p w:rsidR="006F6A85" w:rsidRPr="0058029A" w:rsidRDefault="006F6A85"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Competent authority</w:t>
            </w:r>
          </w:p>
        </w:tc>
        <w:tc>
          <w:tcPr>
            <w:tcW w:w="2160" w:type="dxa"/>
            <w:shd w:val="clear" w:color="auto" w:fill="DEEAF6" w:themeFill="accent1" w:themeFillTint="33"/>
          </w:tcPr>
          <w:p w:rsidR="006F6A85" w:rsidRPr="0058029A" w:rsidRDefault="006F6A85"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Due date</w:t>
            </w:r>
          </w:p>
        </w:tc>
        <w:tc>
          <w:tcPr>
            <w:tcW w:w="2340" w:type="dxa"/>
            <w:shd w:val="clear" w:color="auto" w:fill="DEEAF6" w:themeFill="accent1" w:themeFillTint="33"/>
          </w:tcPr>
          <w:p w:rsidR="006F6A85" w:rsidRPr="0058029A" w:rsidRDefault="006F6A85"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Resources/source of funding</w:t>
            </w:r>
          </w:p>
        </w:tc>
        <w:tc>
          <w:tcPr>
            <w:tcW w:w="1980" w:type="dxa"/>
            <w:shd w:val="clear" w:color="auto" w:fill="DEEAF6" w:themeFill="accent1" w:themeFillTint="33"/>
          </w:tcPr>
          <w:p w:rsidR="006F6A85" w:rsidRPr="0058029A" w:rsidRDefault="006F6A85"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Activity indicator</w:t>
            </w:r>
          </w:p>
        </w:tc>
        <w:tc>
          <w:tcPr>
            <w:tcW w:w="1980" w:type="dxa"/>
            <w:shd w:val="clear" w:color="auto" w:fill="DEEAF6" w:themeFill="accent1" w:themeFillTint="33"/>
          </w:tcPr>
          <w:p w:rsidR="006F6A85" w:rsidRPr="0058029A" w:rsidRDefault="006F6A85"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Source of verification</w:t>
            </w:r>
          </w:p>
        </w:tc>
      </w:tr>
      <w:tr w:rsidR="00A807C2" w:rsidRPr="0058029A" w:rsidTr="00447556">
        <w:trPr>
          <w:trHeight w:val="752"/>
        </w:trPr>
        <w:tc>
          <w:tcPr>
            <w:tcW w:w="3235" w:type="dxa"/>
            <w:vMerge w:val="restart"/>
          </w:tcPr>
          <w:p w:rsidR="00A807C2" w:rsidRPr="0058029A" w:rsidRDefault="00697769" w:rsidP="004F1A29">
            <w:pPr>
              <w:spacing w:line="240" w:lineRule="auto"/>
              <w:rPr>
                <w:rFonts w:ascii="Times New Roman" w:hAnsi="Times New Roman"/>
                <w:sz w:val="20"/>
                <w:szCs w:val="20"/>
                <w:lang w:val="en-GB"/>
              </w:rPr>
            </w:pPr>
            <w:bookmarkStart w:id="15" w:name="_Hlk508886521"/>
            <w:bookmarkEnd w:id="14"/>
            <w:r w:rsidRPr="0058029A">
              <w:rPr>
                <w:rFonts w:ascii="Times New Roman" w:hAnsi="Times New Roman"/>
                <w:sz w:val="20"/>
                <w:szCs w:val="20"/>
                <w:lang w:val="en-GB"/>
              </w:rPr>
              <w:t>3</w:t>
            </w:r>
            <w:r w:rsidR="00A807C2" w:rsidRPr="0058029A">
              <w:rPr>
                <w:rFonts w:ascii="Times New Roman" w:hAnsi="Times New Roman"/>
                <w:sz w:val="20"/>
                <w:szCs w:val="20"/>
                <w:lang w:val="en-GB"/>
              </w:rPr>
              <w:t>.1. Harmonize exi</w:t>
            </w:r>
            <w:r w:rsidR="008451CD" w:rsidRPr="0058029A">
              <w:rPr>
                <w:rFonts w:ascii="Times New Roman" w:hAnsi="Times New Roman"/>
                <w:sz w:val="20"/>
                <w:szCs w:val="20"/>
                <w:lang w:val="en-GB"/>
              </w:rPr>
              <w:t>s</w:t>
            </w:r>
            <w:r w:rsidR="00A807C2" w:rsidRPr="0058029A">
              <w:rPr>
                <w:rFonts w:ascii="Times New Roman" w:hAnsi="Times New Roman"/>
                <w:sz w:val="20"/>
                <w:szCs w:val="20"/>
                <w:lang w:val="en-GB"/>
              </w:rPr>
              <w:t xml:space="preserve">ting capacities for accommodation of migrants in asylum centres and reception centres </w:t>
            </w:r>
            <w:r w:rsidR="00A807C2" w:rsidRPr="0058029A">
              <w:rPr>
                <w:rFonts w:ascii="Times New Roman" w:hAnsi="Times New Roman"/>
                <w:sz w:val="20"/>
                <w:szCs w:val="20"/>
                <w:lang w:val="en-GB"/>
              </w:rPr>
              <w:lastRenderedPageBreak/>
              <w:t xml:space="preserve">with </w:t>
            </w:r>
            <w:r w:rsidR="008451CD" w:rsidRPr="0058029A">
              <w:rPr>
                <w:rFonts w:ascii="Times New Roman" w:hAnsi="Times New Roman"/>
                <w:sz w:val="20"/>
                <w:szCs w:val="20"/>
                <w:lang w:val="en-GB"/>
              </w:rPr>
              <w:t>European Asylum Support Office (</w:t>
            </w:r>
            <w:r w:rsidR="00A807C2" w:rsidRPr="0058029A">
              <w:rPr>
                <w:rFonts w:ascii="Times New Roman" w:hAnsi="Times New Roman"/>
                <w:sz w:val="20"/>
                <w:szCs w:val="20"/>
                <w:lang w:val="en-GB"/>
              </w:rPr>
              <w:t>EASO</w:t>
            </w:r>
            <w:r w:rsidR="008451CD" w:rsidRPr="0058029A">
              <w:rPr>
                <w:rFonts w:ascii="Times New Roman" w:hAnsi="Times New Roman"/>
                <w:sz w:val="20"/>
                <w:szCs w:val="20"/>
                <w:lang w:val="en-GB"/>
              </w:rPr>
              <w:t>)</w:t>
            </w:r>
            <w:r w:rsidR="00A807C2" w:rsidRPr="0058029A">
              <w:rPr>
                <w:rFonts w:ascii="Times New Roman" w:hAnsi="Times New Roman"/>
                <w:sz w:val="20"/>
                <w:szCs w:val="20"/>
                <w:lang w:val="en-GB"/>
              </w:rPr>
              <w:t xml:space="preserve"> standards</w:t>
            </w:r>
          </w:p>
        </w:tc>
        <w:tc>
          <w:tcPr>
            <w:tcW w:w="1620" w:type="dxa"/>
            <w:vMerge w:val="restart"/>
          </w:tcPr>
          <w:p w:rsidR="00A807C2" w:rsidRPr="0058029A" w:rsidRDefault="00A807C2"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lastRenderedPageBreak/>
              <w:t>CRM</w:t>
            </w:r>
          </w:p>
        </w:tc>
        <w:tc>
          <w:tcPr>
            <w:tcW w:w="2160" w:type="dxa"/>
          </w:tcPr>
          <w:p w:rsidR="00A807C2" w:rsidRPr="0058029A" w:rsidRDefault="00A807C2"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Q4 2018 for asylum centres</w:t>
            </w:r>
          </w:p>
          <w:p w:rsidR="00A807C2" w:rsidRPr="0058029A" w:rsidRDefault="00A807C2"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 xml:space="preserve">2020 for reception </w:t>
            </w:r>
            <w:r w:rsidRPr="0058029A">
              <w:rPr>
                <w:rFonts w:ascii="Times New Roman" w:hAnsi="Times New Roman"/>
                <w:sz w:val="20"/>
                <w:szCs w:val="20"/>
                <w:lang w:val="en-GB"/>
              </w:rPr>
              <w:lastRenderedPageBreak/>
              <w:t>centres</w:t>
            </w:r>
          </w:p>
        </w:tc>
        <w:tc>
          <w:tcPr>
            <w:tcW w:w="2340" w:type="dxa"/>
          </w:tcPr>
          <w:p w:rsidR="00A807C2" w:rsidRPr="0058029A" w:rsidRDefault="00A807C2"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lastRenderedPageBreak/>
              <w:t xml:space="preserve">Service funded from the budget for asylum centres and by the European </w:t>
            </w:r>
            <w:r w:rsidRPr="0058029A">
              <w:rPr>
                <w:rFonts w:ascii="Times New Roman" w:hAnsi="Times New Roman"/>
                <w:sz w:val="20"/>
                <w:szCs w:val="20"/>
                <w:lang w:val="en-GB"/>
              </w:rPr>
              <w:lastRenderedPageBreak/>
              <w:t>Commission for reception centres</w:t>
            </w:r>
          </w:p>
          <w:p w:rsidR="00A807C2" w:rsidRPr="0058029A" w:rsidRDefault="00A807C2"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Infrastructure funded through projects</w:t>
            </w:r>
          </w:p>
        </w:tc>
        <w:tc>
          <w:tcPr>
            <w:tcW w:w="1980" w:type="dxa"/>
          </w:tcPr>
          <w:p w:rsidR="00A807C2" w:rsidRPr="0058029A" w:rsidRDefault="00A807C2"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lastRenderedPageBreak/>
              <w:t xml:space="preserve">Infrastructure adapted, services provided, in </w:t>
            </w:r>
            <w:r w:rsidRPr="0058029A">
              <w:rPr>
                <w:rFonts w:ascii="Times New Roman" w:hAnsi="Times New Roman"/>
                <w:sz w:val="20"/>
                <w:szCs w:val="20"/>
                <w:lang w:val="en-GB"/>
              </w:rPr>
              <w:lastRenderedPageBreak/>
              <w:t>accordance with EASO standards</w:t>
            </w:r>
          </w:p>
        </w:tc>
        <w:tc>
          <w:tcPr>
            <w:tcW w:w="1980" w:type="dxa"/>
          </w:tcPr>
          <w:p w:rsidR="00A807C2" w:rsidRPr="0058029A" w:rsidRDefault="00A807C2"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lastRenderedPageBreak/>
              <w:t>CRM report</w:t>
            </w:r>
          </w:p>
        </w:tc>
      </w:tr>
      <w:bookmarkEnd w:id="15"/>
      <w:tr w:rsidR="00A807C2" w:rsidRPr="0058029A" w:rsidTr="00447556">
        <w:trPr>
          <w:trHeight w:val="751"/>
        </w:trPr>
        <w:tc>
          <w:tcPr>
            <w:tcW w:w="3235" w:type="dxa"/>
            <w:vMerge/>
          </w:tcPr>
          <w:p w:rsidR="00A807C2" w:rsidRPr="0058029A" w:rsidRDefault="00A807C2" w:rsidP="004F1A29">
            <w:pPr>
              <w:spacing w:line="240" w:lineRule="auto"/>
              <w:rPr>
                <w:rFonts w:ascii="Times New Roman" w:hAnsi="Times New Roman"/>
                <w:sz w:val="20"/>
                <w:szCs w:val="20"/>
                <w:lang w:val="en-GB"/>
              </w:rPr>
            </w:pPr>
          </w:p>
        </w:tc>
        <w:tc>
          <w:tcPr>
            <w:tcW w:w="1620" w:type="dxa"/>
            <w:vMerge/>
          </w:tcPr>
          <w:p w:rsidR="00A807C2" w:rsidRPr="0058029A" w:rsidRDefault="00A807C2" w:rsidP="004F1A29">
            <w:pPr>
              <w:spacing w:line="240" w:lineRule="auto"/>
              <w:rPr>
                <w:rFonts w:ascii="Times New Roman" w:hAnsi="Times New Roman"/>
                <w:sz w:val="20"/>
                <w:szCs w:val="20"/>
                <w:lang w:val="en-GB"/>
              </w:rPr>
            </w:pPr>
          </w:p>
        </w:tc>
        <w:tc>
          <w:tcPr>
            <w:tcW w:w="2160" w:type="dxa"/>
          </w:tcPr>
          <w:p w:rsidR="00A807C2" w:rsidRPr="0058029A" w:rsidRDefault="00A807C2"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Q4 2018</w:t>
            </w:r>
          </w:p>
        </w:tc>
        <w:tc>
          <w:tcPr>
            <w:tcW w:w="2340" w:type="dxa"/>
          </w:tcPr>
          <w:p w:rsidR="00A807C2" w:rsidRPr="0058029A" w:rsidRDefault="00A807C2"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No additional funds required</w:t>
            </w:r>
          </w:p>
        </w:tc>
        <w:tc>
          <w:tcPr>
            <w:tcW w:w="1980" w:type="dxa"/>
          </w:tcPr>
          <w:p w:rsidR="00A807C2" w:rsidRPr="0058029A" w:rsidRDefault="00A807C2"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Funds for infrastructure available through projects, in accordance with needs</w:t>
            </w:r>
          </w:p>
        </w:tc>
        <w:tc>
          <w:tcPr>
            <w:tcW w:w="1980" w:type="dxa"/>
          </w:tcPr>
          <w:p w:rsidR="00A807C2" w:rsidRPr="0058029A" w:rsidRDefault="00A807C2"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CRM report</w:t>
            </w:r>
          </w:p>
        </w:tc>
      </w:tr>
      <w:tr w:rsidR="00A807C2" w:rsidRPr="0058029A" w:rsidTr="00447556">
        <w:trPr>
          <w:trHeight w:val="751"/>
        </w:trPr>
        <w:tc>
          <w:tcPr>
            <w:tcW w:w="3235" w:type="dxa"/>
            <w:vMerge/>
          </w:tcPr>
          <w:p w:rsidR="00A807C2" w:rsidRPr="0058029A" w:rsidRDefault="00A807C2" w:rsidP="004F1A29">
            <w:pPr>
              <w:spacing w:line="240" w:lineRule="auto"/>
              <w:rPr>
                <w:rFonts w:ascii="Times New Roman" w:hAnsi="Times New Roman"/>
                <w:sz w:val="20"/>
                <w:szCs w:val="20"/>
                <w:lang w:val="en-GB"/>
              </w:rPr>
            </w:pPr>
          </w:p>
        </w:tc>
        <w:tc>
          <w:tcPr>
            <w:tcW w:w="1620" w:type="dxa"/>
            <w:vMerge/>
          </w:tcPr>
          <w:p w:rsidR="00A807C2" w:rsidRPr="0058029A" w:rsidRDefault="00A807C2" w:rsidP="004F1A29">
            <w:pPr>
              <w:spacing w:line="240" w:lineRule="auto"/>
              <w:rPr>
                <w:rFonts w:ascii="Times New Roman" w:hAnsi="Times New Roman"/>
                <w:sz w:val="20"/>
                <w:szCs w:val="20"/>
                <w:lang w:val="en-GB"/>
              </w:rPr>
            </w:pPr>
          </w:p>
        </w:tc>
        <w:tc>
          <w:tcPr>
            <w:tcW w:w="2160" w:type="dxa"/>
          </w:tcPr>
          <w:p w:rsidR="00A807C2" w:rsidRPr="0058029A" w:rsidRDefault="00A807C2"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Continuous</w:t>
            </w:r>
          </w:p>
        </w:tc>
        <w:tc>
          <w:tcPr>
            <w:tcW w:w="2340" w:type="dxa"/>
          </w:tcPr>
          <w:p w:rsidR="00A807C2" w:rsidRPr="0058029A" w:rsidRDefault="00A807C2"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No additional funds required</w:t>
            </w:r>
          </w:p>
        </w:tc>
        <w:tc>
          <w:tcPr>
            <w:tcW w:w="1980" w:type="dxa"/>
          </w:tcPr>
          <w:p w:rsidR="00A807C2" w:rsidRPr="0058029A" w:rsidRDefault="00A807C2"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Regular training and monitoring</w:t>
            </w:r>
          </w:p>
        </w:tc>
        <w:tc>
          <w:tcPr>
            <w:tcW w:w="1980" w:type="dxa"/>
          </w:tcPr>
          <w:p w:rsidR="00A807C2" w:rsidRPr="0058029A" w:rsidRDefault="00A807C2"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CRM report</w:t>
            </w:r>
          </w:p>
        </w:tc>
      </w:tr>
      <w:tr w:rsidR="00A807C2" w:rsidRPr="0058029A" w:rsidTr="00447556">
        <w:trPr>
          <w:trHeight w:val="751"/>
        </w:trPr>
        <w:tc>
          <w:tcPr>
            <w:tcW w:w="3235" w:type="dxa"/>
            <w:vMerge/>
          </w:tcPr>
          <w:p w:rsidR="00A807C2" w:rsidRPr="0058029A" w:rsidRDefault="00A807C2" w:rsidP="004F1A29">
            <w:pPr>
              <w:spacing w:line="240" w:lineRule="auto"/>
              <w:rPr>
                <w:rFonts w:ascii="Times New Roman" w:hAnsi="Times New Roman"/>
                <w:sz w:val="20"/>
                <w:szCs w:val="20"/>
                <w:lang w:val="en-GB"/>
              </w:rPr>
            </w:pPr>
          </w:p>
        </w:tc>
        <w:tc>
          <w:tcPr>
            <w:tcW w:w="1620" w:type="dxa"/>
            <w:vMerge/>
          </w:tcPr>
          <w:p w:rsidR="00A807C2" w:rsidRPr="0058029A" w:rsidRDefault="00A807C2" w:rsidP="004F1A29">
            <w:pPr>
              <w:spacing w:line="240" w:lineRule="auto"/>
              <w:rPr>
                <w:rFonts w:ascii="Times New Roman" w:hAnsi="Times New Roman"/>
                <w:sz w:val="20"/>
                <w:szCs w:val="20"/>
                <w:lang w:val="en-GB"/>
              </w:rPr>
            </w:pPr>
          </w:p>
        </w:tc>
        <w:tc>
          <w:tcPr>
            <w:tcW w:w="2160" w:type="dxa"/>
          </w:tcPr>
          <w:p w:rsidR="00A807C2" w:rsidRPr="0058029A" w:rsidRDefault="00A807C2"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Continuous</w:t>
            </w:r>
          </w:p>
        </w:tc>
        <w:tc>
          <w:tcPr>
            <w:tcW w:w="2340" w:type="dxa"/>
          </w:tcPr>
          <w:p w:rsidR="00A807C2" w:rsidRPr="0058029A" w:rsidRDefault="00A807C2"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No additional funds required</w:t>
            </w:r>
          </w:p>
        </w:tc>
        <w:tc>
          <w:tcPr>
            <w:tcW w:w="1980" w:type="dxa"/>
          </w:tcPr>
          <w:p w:rsidR="00A807C2" w:rsidRPr="0058029A" w:rsidRDefault="00A807C2"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Needs of vulnerable categories identified</w:t>
            </w:r>
          </w:p>
        </w:tc>
        <w:tc>
          <w:tcPr>
            <w:tcW w:w="1980" w:type="dxa"/>
          </w:tcPr>
          <w:p w:rsidR="00A807C2" w:rsidRPr="0058029A" w:rsidRDefault="00A807C2"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CRM report</w:t>
            </w:r>
          </w:p>
        </w:tc>
      </w:tr>
      <w:tr w:rsidR="006F6A85" w:rsidRPr="0058029A" w:rsidTr="00447556">
        <w:trPr>
          <w:trHeight w:val="589"/>
        </w:trPr>
        <w:tc>
          <w:tcPr>
            <w:tcW w:w="3235" w:type="dxa"/>
            <w:vMerge w:val="restart"/>
          </w:tcPr>
          <w:p w:rsidR="006F6A85" w:rsidRPr="0058029A" w:rsidRDefault="0069776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3</w:t>
            </w:r>
            <w:r w:rsidR="006F6A85" w:rsidRPr="0058029A">
              <w:rPr>
                <w:rFonts w:ascii="Times New Roman" w:hAnsi="Times New Roman"/>
                <w:sz w:val="20"/>
                <w:szCs w:val="20"/>
                <w:lang w:val="en-GB"/>
              </w:rPr>
              <w:t xml:space="preserve">.2. Enhance the capacities for response </w:t>
            </w:r>
            <w:r w:rsidR="006A660D" w:rsidRPr="0058029A">
              <w:rPr>
                <w:rFonts w:ascii="Times New Roman" w:hAnsi="Times New Roman"/>
                <w:sz w:val="20"/>
                <w:szCs w:val="20"/>
                <w:lang w:val="en-GB"/>
              </w:rPr>
              <w:t>in case of mass influx of irregular migrants</w:t>
            </w:r>
          </w:p>
        </w:tc>
        <w:tc>
          <w:tcPr>
            <w:tcW w:w="1620" w:type="dxa"/>
          </w:tcPr>
          <w:p w:rsidR="006F6A85" w:rsidRPr="0058029A" w:rsidRDefault="006F6A85"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CRM</w:t>
            </w:r>
          </w:p>
          <w:p w:rsidR="006F6A85" w:rsidRPr="0058029A" w:rsidRDefault="006A660D"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 xml:space="preserve">Partners: MoI, </w:t>
            </w:r>
            <w:r w:rsidR="006F6A85" w:rsidRPr="0058029A">
              <w:rPr>
                <w:rFonts w:ascii="Times New Roman" w:hAnsi="Times New Roman"/>
                <w:sz w:val="20"/>
                <w:szCs w:val="20"/>
                <w:lang w:val="en-GB"/>
              </w:rPr>
              <w:t>MoLEVSA</w:t>
            </w:r>
            <w:r w:rsidRPr="0058029A">
              <w:rPr>
                <w:rFonts w:ascii="Times New Roman" w:hAnsi="Times New Roman"/>
                <w:sz w:val="20"/>
                <w:szCs w:val="20"/>
                <w:lang w:val="en-GB"/>
              </w:rPr>
              <w:t>, MoPALSG, MoH, MoES</w:t>
            </w:r>
            <w:r w:rsidR="00A93EEF" w:rsidRPr="0058029A">
              <w:rPr>
                <w:rFonts w:ascii="Times New Roman" w:hAnsi="Times New Roman"/>
                <w:sz w:val="20"/>
                <w:szCs w:val="20"/>
                <w:lang w:val="en-GB"/>
              </w:rPr>
              <w:t>T</w:t>
            </w:r>
            <w:r w:rsidRPr="0058029A">
              <w:rPr>
                <w:rFonts w:ascii="Times New Roman" w:hAnsi="Times New Roman"/>
                <w:sz w:val="20"/>
                <w:szCs w:val="20"/>
                <w:lang w:val="en-GB"/>
              </w:rPr>
              <w:t>D and local migration councils</w:t>
            </w:r>
          </w:p>
          <w:p w:rsidR="006F6A85" w:rsidRPr="0058029A" w:rsidRDefault="006F6A85" w:rsidP="004F1A29">
            <w:pPr>
              <w:spacing w:line="240" w:lineRule="auto"/>
              <w:rPr>
                <w:rFonts w:ascii="Times New Roman" w:hAnsi="Times New Roman"/>
                <w:sz w:val="20"/>
                <w:szCs w:val="20"/>
                <w:lang w:val="en-GB"/>
              </w:rPr>
            </w:pPr>
          </w:p>
        </w:tc>
        <w:tc>
          <w:tcPr>
            <w:tcW w:w="2160" w:type="dxa"/>
          </w:tcPr>
          <w:p w:rsidR="006F6A85" w:rsidRPr="0058029A" w:rsidRDefault="004978D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 xml:space="preserve">Q4 </w:t>
            </w:r>
            <w:r w:rsidR="006F6A85" w:rsidRPr="0058029A">
              <w:rPr>
                <w:rFonts w:ascii="Times New Roman" w:hAnsi="Times New Roman"/>
                <w:sz w:val="20"/>
                <w:szCs w:val="20"/>
                <w:lang w:val="en-GB"/>
              </w:rPr>
              <w:t>2018</w:t>
            </w:r>
          </w:p>
        </w:tc>
        <w:tc>
          <w:tcPr>
            <w:tcW w:w="2340" w:type="dxa"/>
          </w:tcPr>
          <w:p w:rsidR="006F6A85" w:rsidRPr="0058029A" w:rsidRDefault="006F6A85"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IPA funds</w:t>
            </w:r>
          </w:p>
          <w:p w:rsidR="006A660D" w:rsidRPr="0058029A" w:rsidRDefault="006A660D"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Support to the National Asylum System</w:t>
            </w:r>
          </w:p>
          <w:p w:rsidR="006A660D" w:rsidRPr="0058029A" w:rsidRDefault="006A660D" w:rsidP="004F1A29">
            <w:pPr>
              <w:spacing w:line="240" w:lineRule="auto"/>
              <w:rPr>
                <w:rFonts w:ascii="Times New Roman" w:hAnsi="Times New Roman"/>
                <w:sz w:val="20"/>
                <w:szCs w:val="20"/>
                <w:lang w:val="en-GB"/>
              </w:rPr>
            </w:pPr>
          </w:p>
          <w:p w:rsidR="006A660D" w:rsidRPr="0058029A" w:rsidRDefault="006A660D"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Regional Support to Protection-Sensitive Migration Management in the Western Balkans and Turkey - Instrument for Pre-Accession Assistance (IPA II)</w:t>
            </w:r>
          </w:p>
          <w:p w:rsidR="006A660D" w:rsidRPr="0058029A" w:rsidRDefault="006A660D" w:rsidP="004F1A29">
            <w:pPr>
              <w:spacing w:line="240" w:lineRule="auto"/>
              <w:rPr>
                <w:rFonts w:ascii="Times New Roman" w:hAnsi="Times New Roman"/>
                <w:sz w:val="20"/>
                <w:szCs w:val="20"/>
                <w:lang w:val="en-GB"/>
              </w:rPr>
            </w:pPr>
          </w:p>
        </w:tc>
        <w:tc>
          <w:tcPr>
            <w:tcW w:w="1980" w:type="dxa"/>
          </w:tcPr>
          <w:p w:rsidR="006F6A85" w:rsidRPr="0058029A" w:rsidRDefault="00061FF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Training delivered for the development of the contingency plan</w:t>
            </w:r>
          </w:p>
        </w:tc>
        <w:tc>
          <w:tcPr>
            <w:tcW w:w="1980" w:type="dxa"/>
          </w:tcPr>
          <w:p w:rsidR="006F6A85" w:rsidRPr="0058029A" w:rsidRDefault="00CC00BA"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Printed handbook</w:t>
            </w:r>
          </w:p>
        </w:tc>
      </w:tr>
      <w:tr w:rsidR="006F6A85" w:rsidRPr="0058029A" w:rsidTr="00447556">
        <w:trPr>
          <w:trHeight w:val="588"/>
        </w:trPr>
        <w:tc>
          <w:tcPr>
            <w:tcW w:w="3235" w:type="dxa"/>
            <w:vMerge/>
          </w:tcPr>
          <w:p w:rsidR="006F6A85" w:rsidRPr="0058029A" w:rsidRDefault="006F6A85" w:rsidP="004F1A29">
            <w:pPr>
              <w:pStyle w:val="ListParagraph"/>
              <w:numPr>
                <w:ilvl w:val="1"/>
                <w:numId w:val="26"/>
              </w:numPr>
              <w:spacing w:line="240" w:lineRule="auto"/>
              <w:rPr>
                <w:rFonts w:ascii="Times New Roman" w:hAnsi="Times New Roman"/>
                <w:sz w:val="20"/>
                <w:szCs w:val="20"/>
                <w:lang w:val="en-GB"/>
              </w:rPr>
            </w:pPr>
          </w:p>
        </w:tc>
        <w:tc>
          <w:tcPr>
            <w:tcW w:w="1620" w:type="dxa"/>
          </w:tcPr>
          <w:p w:rsidR="004978D9" w:rsidRPr="0058029A" w:rsidRDefault="004978D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CRM</w:t>
            </w:r>
          </w:p>
          <w:p w:rsidR="004978D9" w:rsidRPr="0058029A" w:rsidRDefault="004978D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 xml:space="preserve">Partners: MoI, MoLEVSA, MoPALSG, </w:t>
            </w:r>
            <w:r w:rsidRPr="0058029A">
              <w:rPr>
                <w:rFonts w:ascii="Times New Roman" w:hAnsi="Times New Roman"/>
                <w:sz w:val="20"/>
                <w:szCs w:val="20"/>
                <w:lang w:val="en-GB"/>
              </w:rPr>
              <w:lastRenderedPageBreak/>
              <w:t>MoH, MoES</w:t>
            </w:r>
            <w:r w:rsidR="00A93EEF" w:rsidRPr="0058029A">
              <w:rPr>
                <w:rFonts w:ascii="Times New Roman" w:hAnsi="Times New Roman"/>
                <w:sz w:val="20"/>
                <w:szCs w:val="20"/>
                <w:lang w:val="en-GB"/>
              </w:rPr>
              <w:t>T</w:t>
            </w:r>
            <w:r w:rsidRPr="0058029A">
              <w:rPr>
                <w:rFonts w:ascii="Times New Roman" w:hAnsi="Times New Roman"/>
                <w:sz w:val="20"/>
                <w:szCs w:val="20"/>
                <w:lang w:val="en-GB"/>
              </w:rPr>
              <w:t>D and local migration councils</w:t>
            </w:r>
          </w:p>
          <w:p w:rsidR="006F6A85" w:rsidRPr="0058029A" w:rsidRDefault="006F6A85" w:rsidP="004F1A29">
            <w:pPr>
              <w:spacing w:line="240" w:lineRule="auto"/>
              <w:rPr>
                <w:rFonts w:ascii="Times New Roman" w:hAnsi="Times New Roman"/>
                <w:sz w:val="20"/>
                <w:szCs w:val="20"/>
                <w:lang w:val="en-GB"/>
              </w:rPr>
            </w:pPr>
          </w:p>
          <w:p w:rsidR="006F6A85" w:rsidRPr="0058029A" w:rsidRDefault="006F6A85" w:rsidP="004F1A29">
            <w:pPr>
              <w:spacing w:line="240" w:lineRule="auto"/>
              <w:rPr>
                <w:rFonts w:ascii="Times New Roman" w:hAnsi="Times New Roman"/>
                <w:sz w:val="20"/>
                <w:szCs w:val="20"/>
                <w:lang w:val="en-GB"/>
              </w:rPr>
            </w:pPr>
          </w:p>
        </w:tc>
        <w:tc>
          <w:tcPr>
            <w:tcW w:w="2160" w:type="dxa"/>
          </w:tcPr>
          <w:p w:rsidR="006F6A85" w:rsidRPr="0058029A" w:rsidRDefault="004978D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lastRenderedPageBreak/>
              <w:t xml:space="preserve">Q4 </w:t>
            </w:r>
            <w:r w:rsidR="006F6A85" w:rsidRPr="0058029A">
              <w:rPr>
                <w:rFonts w:ascii="Times New Roman" w:hAnsi="Times New Roman"/>
                <w:sz w:val="20"/>
                <w:szCs w:val="20"/>
                <w:lang w:val="en-GB"/>
              </w:rPr>
              <w:t>2018</w:t>
            </w:r>
          </w:p>
        </w:tc>
        <w:tc>
          <w:tcPr>
            <w:tcW w:w="2340" w:type="dxa"/>
          </w:tcPr>
          <w:p w:rsidR="004978D9" w:rsidRPr="0058029A" w:rsidRDefault="004978D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IPA funds</w:t>
            </w:r>
          </w:p>
          <w:p w:rsidR="004978D9" w:rsidRPr="0058029A" w:rsidRDefault="004978D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Support to the National Asylum System</w:t>
            </w:r>
          </w:p>
          <w:p w:rsidR="004978D9" w:rsidRPr="0058029A" w:rsidRDefault="004978D9" w:rsidP="004F1A29">
            <w:pPr>
              <w:spacing w:line="240" w:lineRule="auto"/>
              <w:rPr>
                <w:rFonts w:ascii="Times New Roman" w:hAnsi="Times New Roman"/>
                <w:sz w:val="20"/>
                <w:szCs w:val="20"/>
                <w:lang w:val="en-GB"/>
              </w:rPr>
            </w:pPr>
          </w:p>
          <w:p w:rsidR="004978D9" w:rsidRPr="0058029A" w:rsidRDefault="004978D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Regional Support to Protection-Sensitive Migration Management in the Western Balkans and Turkey - Instrument for Pre-Accession Assistance (IPA II)</w:t>
            </w:r>
          </w:p>
          <w:p w:rsidR="006F6A85" w:rsidRPr="0058029A" w:rsidRDefault="006F6A85" w:rsidP="004F1A29">
            <w:pPr>
              <w:spacing w:line="240" w:lineRule="auto"/>
              <w:rPr>
                <w:rFonts w:ascii="Times New Roman" w:hAnsi="Times New Roman"/>
                <w:sz w:val="20"/>
                <w:szCs w:val="20"/>
                <w:lang w:val="en-GB"/>
              </w:rPr>
            </w:pPr>
          </w:p>
        </w:tc>
        <w:tc>
          <w:tcPr>
            <w:tcW w:w="1980" w:type="dxa"/>
          </w:tcPr>
          <w:p w:rsidR="006F6A85" w:rsidRPr="0058029A" w:rsidRDefault="006F6A85"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lastRenderedPageBreak/>
              <w:t>Contingency plan developed in accordance with EASO standards</w:t>
            </w:r>
          </w:p>
        </w:tc>
        <w:tc>
          <w:tcPr>
            <w:tcW w:w="1980" w:type="dxa"/>
          </w:tcPr>
          <w:p w:rsidR="007D232A" w:rsidRPr="0058029A" w:rsidRDefault="007D232A"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CRM report</w:t>
            </w:r>
          </w:p>
          <w:p w:rsidR="006F6A85" w:rsidRPr="0058029A" w:rsidRDefault="006F6A85" w:rsidP="004F1A29">
            <w:pPr>
              <w:spacing w:line="240" w:lineRule="auto"/>
              <w:rPr>
                <w:rFonts w:ascii="Times New Roman" w:hAnsi="Times New Roman"/>
                <w:color w:val="FF0000"/>
                <w:sz w:val="20"/>
                <w:szCs w:val="20"/>
                <w:lang w:val="en-GB"/>
              </w:rPr>
            </w:pPr>
          </w:p>
        </w:tc>
      </w:tr>
    </w:tbl>
    <w:tbl>
      <w:tblPr>
        <w:tblStyle w:val="TableGrid3"/>
        <w:tblW w:w="13315" w:type="dxa"/>
        <w:tblLook w:val="04A0"/>
      </w:tblPr>
      <w:tblGrid>
        <w:gridCol w:w="3235"/>
        <w:gridCol w:w="1620"/>
        <w:gridCol w:w="2160"/>
        <w:gridCol w:w="2340"/>
        <w:gridCol w:w="1980"/>
        <w:gridCol w:w="1980"/>
      </w:tblGrid>
      <w:tr w:rsidR="000B2764" w:rsidRPr="0058029A" w:rsidTr="00CC00BA">
        <w:tc>
          <w:tcPr>
            <w:tcW w:w="3235" w:type="dxa"/>
            <w:vMerge w:val="restart"/>
          </w:tcPr>
          <w:p w:rsidR="000B2764" w:rsidRPr="0058029A" w:rsidRDefault="000B2764"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lastRenderedPageBreak/>
              <w:t>2.3. Improve services for vulnerable categories of irregular migrants</w:t>
            </w:r>
          </w:p>
        </w:tc>
        <w:tc>
          <w:tcPr>
            <w:tcW w:w="1620" w:type="dxa"/>
            <w:vMerge w:val="restart"/>
          </w:tcPr>
          <w:p w:rsidR="000B2764" w:rsidRPr="0058029A" w:rsidRDefault="000B2764"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CRM and each government body in its area of competence, with agreement of the WG for Strategy implementation</w:t>
            </w:r>
          </w:p>
        </w:tc>
        <w:tc>
          <w:tcPr>
            <w:tcW w:w="2160" w:type="dxa"/>
          </w:tcPr>
          <w:p w:rsidR="000B2764" w:rsidRPr="0058029A" w:rsidRDefault="000B2764"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2018</w:t>
            </w:r>
          </w:p>
        </w:tc>
        <w:tc>
          <w:tcPr>
            <w:tcW w:w="2340" w:type="dxa"/>
          </w:tcPr>
          <w:p w:rsidR="000B2764" w:rsidRPr="0058029A" w:rsidRDefault="000B2764"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IPA funds</w:t>
            </w:r>
          </w:p>
          <w:p w:rsidR="000B2764" w:rsidRPr="0058029A" w:rsidRDefault="000B2764"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Support to the National Asylum System</w:t>
            </w:r>
          </w:p>
          <w:p w:rsidR="000B2764" w:rsidRPr="0058029A" w:rsidRDefault="000B2764" w:rsidP="004F1A29">
            <w:pPr>
              <w:spacing w:line="240" w:lineRule="auto"/>
              <w:rPr>
                <w:rFonts w:ascii="Times New Roman" w:hAnsi="Times New Roman"/>
                <w:sz w:val="20"/>
                <w:szCs w:val="20"/>
                <w:lang w:val="en-GB"/>
              </w:rPr>
            </w:pPr>
          </w:p>
          <w:p w:rsidR="000B2764" w:rsidRPr="0058029A" w:rsidRDefault="000B2764"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Regional Support to Protection-Sensitive Migration Management in the Western Balkans and Turkey - Instrument for Pre-Accession Assistance (IPA II)</w:t>
            </w:r>
          </w:p>
          <w:p w:rsidR="000B2764" w:rsidRPr="0058029A" w:rsidRDefault="000B2764" w:rsidP="004F1A29">
            <w:pPr>
              <w:spacing w:line="240" w:lineRule="auto"/>
              <w:rPr>
                <w:rFonts w:ascii="Times New Roman" w:hAnsi="Times New Roman"/>
                <w:sz w:val="20"/>
                <w:szCs w:val="20"/>
                <w:lang w:val="en-GB"/>
              </w:rPr>
            </w:pPr>
          </w:p>
        </w:tc>
        <w:tc>
          <w:tcPr>
            <w:tcW w:w="1980" w:type="dxa"/>
          </w:tcPr>
          <w:p w:rsidR="000B2764" w:rsidRPr="0058029A" w:rsidRDefault="000B2764"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Inter-sectoral procedures for identification and referral to adequate service providers for all vulnerable categories of irregular migrants</w:t>
            </w:r>
          </w:p>
        </w:tc>
        <w:tc>
          <w:tcPr>
            <w:tcW w:w="1980" w:type="dxa"/>
          </w:tcPr>
          <w:p w:rsidR="000B2764" w:rsidRPr="0058029A" w:rsidRDefault="000B2764"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Printed handbook</w:t>
            </w:r>
          </w:p>
          <w:p w:rsidR="000B2764" w:rsidRPr="0058029A" w:rsidRDefault="000B2764" w:rsidP="004F1A29">
            <w:pPr>
              <w:spacing w:line="240" w:lineRule="auto"/>
              <w:rPr>
                <w:rFonts w:ascii="Times New Roman" w:hAnsi="Times New Roman"/>
                <w:sz w:val="20"/>
                <w:szCs w:val="20"/>
                <w:lang w:val="en-GB"/>
              </w:rPr>
            </w:pPr>
          </w:p>
        </w:tc>
      </w:tr>
      <w:tr w:rsidR="004978D9" w:rsidRPr="0058029A" w:rsidTr="00CC00BA">
        <w:tc>
          <w:tcPr>
            <w:tcW w:w="3235" w:type="dxa"/>
            <w:vMerge/>
          </w:tcPr>
          <w:p w:rsidR="004978D9" w:rsidRPr="0058029A" w:rsidRDefault="004978D9" w:rsidP="004F1A29">
            <w:pPr>
              <w:spacing w:line="240" w:lineRule="auto"/>
              <w:rPr>
                <w:rFonts w:ascii="Times New Roman" w:hAnsi="Times New Roman"/>
                <w:sz w:val="20"/>
                <w:szCs w:val="20"/>
                <w:lang w:val="en-GB"/>
              </w:rPr>
            </w:pPr>
          </w:p>
        </w:tc>
        <w:tc>
          <w:tcPr>
            <w:tcW w:w="1620" w:type="dxa"/>
            <w:vMerge/>
          </w:tcPr>
          <w:p w:rsidR="004978D9" w:rsidRPr="0058029A" w:rsidRDefault="004978D9" w:rsidP="004F1A29">
            <w:pPr>
              <w:spacing w:line="240" w:lineRule="auto"/>
              <w:rPr>
                <w:rFonts w:ascii="Times New Roman" w:hAnsi="Times New Roman"/>
                <w:sz w:val="20"/>
                <w:szCs w:val="20"/>
                <w:lang w:val="en-GB"/>
              </w:rPr>
            </w:pPr>
          </w:p>
        </w:tc>
        <w:tc>
          <w:tcPr>
            <w:tcW w:w="2160" w:type="dxa"/>
          </w:tcPr>
          <w:p w:rsidR="004978D9" w:rsidRPr="0058029A" w:rsidRDefault="004978D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2018</w:t>
            </w:r>
          </w:p>
        </w:tc>
        <w:tc>
          <w:tcPr>
            <w:tcW w:w="2340" w:type="dxa"/>
          </w:tcPr>
          <w:p w:rsidR="004978D9" w:rsidRPr="0058029A" w:rsidRDefault="000B2764"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IPA funds</w:t>
            </w:r>
          </w:p>
          <w:p w:rsidR="004978D9" w:rsidRPr="0058029A" w:rsidRDefault="004978D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Regional Support to Protection-Sensitive Migration Management in the Western Balkans and Turkey - Instrument for Pre-Accession Assistance (IPA II)</w:t>
            </w:r>
          </w:p>
          <w:p w:rsidR="004978D9" w:rsidRPr="0058029A" w:rsidRDefault="004978D9" w:rsidP="004F1A29">
            <w:pPr>
              <w:spacing w:line="240" w:lineRule="auto"/>
              <w:rPr>
                <w:rFonts w:ascii="Times New Roman" w:hAnsi="Times New Roman"/>
                <w:sz w:val="20"/>
                <w:szCs w:val="20"/>
                <w:lang w:val="en-GB"/>
              </w:rPr>
            </w:pPr>
          </w:p>
        </w:tc>
        <w:tc>
          <w:tcPr>
            <w:tcW w:w="1980" w:type="dxa"/>
          </w:tcPr>
          <w:p w:rsidR="004978D9" w:rsidRPr="0058029A" w:rsidRDefault="000B2764"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All who have first contact with irregular migrants trained on the implementation of the procedure</w:t>
            </w:r>
          </w:p>
        </w:tc>
        <w:tc>
          <w:tcPr>
            <w:tcW w:w="1980" w:type="dxa"/>
          </w:tcPr>
          <w:p w:rsidR="004978D9" w:rsidRPr="0058029A" w:rsidRDefault="000B2764"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CRM and MoI re</w:t>
            </w:r>
            <w:r w:rsidR="00663E38" w:rsidRPr="0058029A">
              <w:rPr>
                <w:rFonts w:ascii="Times New Roman" w:hAnsi="Times New Roman"/>
                <w:sz w:val="20"/>
                <w:szCs w:val="20"/>
                <w:lang w:val="en-GB"/>
              </w:rPr>
              <w:t>ports on project implementation</w:t>
            </w:r>
          </w:p>
        </w:tc>
      </w:tr>
      <w:tr w:rsidR="000B2764" w:rsidRPr="0058029A" w:rsidTr="00CC00BA">
        <w:tc>
          <w:tcPr>
            <w:tcW w:w="3235" w:type="dxa"/>
            <w:vMerge/>
          </w:tcPr>
          <w:p w:rsidR="000B2764" w:rsidRPr="0058029A" w:rsidRDefault="000B2764" w:rsidP="004F1A29">
            <w:pPr>
              <w:spacing w:line="240" w:lineRule="auto"/>
              <w:rPr>
                <w:rFonts w:ascii="Times New Roman" w:hAnsi="Times New Roman"/>
                <w:sz w:val="20"/>
                <w:szCs w:val="20"/>
                <w:lang w:val="en-GB"/>
              </w:rPr>
            </w:pPr>
          </w:p>
        </w:tc>
        <w:tc>
          <w:tcPr>
            <w:tcW w:w="1620" w:type="dxa"/>
            <w:vMerge/>
          </w:tcPr>
          <w:p w:rsidR="000B2764" w:rsidRPr="0058029A" w:rsidRDefault="000B2764" w:rsidP="004F1A29">
            <w:pPr>
              <w:spacing w:line="240" w:lineRule="auto"/>
              <w:rPr>
                <w:rFonts w:ascii="Times New Roman" w:hAnsi="Times New Roman"/>
                <w:sz w:val="20"/>
                <w:szCs w:val="20"/>
                <w:lang w:val="en-GB"/>
              </w:rPr>
            </w:pPr>
          </w:p>
        </w:tc>
        <w:tc>
          <w:tcPr>
            <w:tcW w:w="2160" w:type="dxa"/>
          </w:tcPr>
          <w:p w:rsidR="000B2764" w:rsidRPr="0058029A" w:rsidRDefault="000B2764"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2018</w:t>
            </w:r>
          </w:p>
        </w:tc>
        <w:tc>
          <w:tcPr>
            <w:tcW w:w="2340" w:type="dxa"/>
          </w:tcPr>
          <w:p w:rsidR="000B2764" w:rsidRPr="0058029A" w:rsidRDefault="000B2764"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No additional funds required</w:t>
            </w:r>
          </w:p>
        </w:tc>
        <w:tc>
          <w:tcPr>
            <w:tcW w:w="1980" w:type="dxa"/>
          </w:tcPr>
          <w:p w:rsidR="000B2764" w:rsidRPr="0058029A" w:rsidRDefault="000B2764"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Service providers in the system trained for working wit</w:t>
            </w:r>
            <w:r w:rsidR="00663E38" w:rsidRPr="0058029A">
              <w:rPr>
                <w:rFonts w:ascii="Times New Roman" w:hAnsi="Times New Roman"/>
                <w:sz w:val="20"/>
                <w:szCs w:val="20"/>
                <w:lang w:val="en-GB"/>
              </w:rPr>
              <w:t>h vulnerable migrant categories</w:t>
            </w:r>
          </w:p>
        </w:tc>
        <w:tc>
          <w:tcPr>
            <w:tcW w:w="1980" w:type="dxa"/>
          </w:tcPr>
          <w:p w:rsidR="000B2764" w:rsidRPr="0058029A" w:rsidRDefault="000B2764"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Report of the WG for Strategy implementation</w:t>
            </w:r>
          </w:p>
        </w:tc>
      </w:tr>
    </w:tbl>
    <w:tbl>
      <w:tblPr>
        <w:tblStyle w:val="TableGrid"/>
        <w:tblW w:w="13315" w:type="dxa"/>
        <w:tblLook w:val="04A0"/>
      </w:tblPr>
      <w:tblGrid>
        <w:gridCol w:w="4855"/>
        <w:gridCol w:w="4500"/>
        <w:gridCol w:w="3960"/>
      </w:tblGrid>
      <w:tr w:rsidR="004978D9" w:rsidRPr="0058029A" w:rsidTr="00663E38">
        <w:tc>
          <w:tcPr>
            <w:tcW w:w="4855" w:type="dxa"/>
            <w:shd w:val="clear" w:color="auto" w:fill="BDD6EE" w:themeFill="accent1" w:themeFillTint="66"/>
          </w:tcPr>
          <w:p w:rsidR="004978D9" w:rsidRPr="0058029A" w:rsidRDefault="004978D9"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Objective</w:t>
            </w:r>
          </w:p>
        </w:tc>
        <w:tc>
          <w:tcPr>
            <w:tcW w:w="4500" w:type="dxa"/>
            <w:shd w:val="clear" w:color="auto" w:fill="BDD6EE" w:themeFill="accent1" w:themeFillTint="66"/>
          </w:tcPr>
          <w:p w:rsidR="004978D9" w:rsidRPr="0058029A" w:rsidRDefault="004978D9" w:rsidP="004F1A29">
            <w:pPr>
              <w:spacing w:line="240" w:lineRule="auto"/>
              <w:jc w:val="center"/>
              <w:rPr>
                <w:rFonts w:ascii="Times New Roman" w:hAnsi="Times New Roman"/>
                <w:color w:val="000000"/>
                <w:sz w:val="20"/>
                <w:szCs w:val="20"/>
                <w:lang w:val="en-GB"/>
              </w:rPr>
            </w:pPr>
            <w:r w:rsidRPr="0058029A">
              <w:rPr>
                <w:rFonts w:ascii="Times New Roman" w:hAnsi="Times New Roman"/>
                <w:color w:val="000000"/>
                <w:sz w:val="20"/>
                <w:szCs w:val="20"/>
                <w:lang w:val="en-GB"/>
              </w:rPr>
              <w:t>Expected Result 2020</w:t>
            </w:r>
          </w:p>
        </w:tc>
        <w:tc>
          <w:tcPr>
            <w:tcW w:w="3960" w:type="dxa"/>
            <w:shd w:val="clear" w:color="auto" w:fill="BDD6EE" w:themeFill="accent1" w:themeFillTint="66"/>
          </w:tcPr>
          <w:p w:rsidR="004978D9" w:rsidRPr="0058029A" w:rsidRDefault="004978D9" w:rsidP="004F1A29">
            <w:pPr>
              <w:pStyle w:val="NoSpacing"/>
              <w:spacing w:after="200"/>
              <w:jc w:val="center"/>
              <w:rPr>
                <w:rFonts w:ascii="Times New Roman" w:hAnsi="Times New Roman"/>
                <w:color w:val="000000"/>
                <w:sz w:val="20"/>
                <w:szCs w:val="20"/>
                <w:lang w:val="en-GB"/>
              </w:rPr>
            </w:pPr>
            <w:r w:rsidRPr="0058029A">
              <w:rPr>
                <w:rFonts w:ascii="Times New Roman" w:hAnsi="Times New Roman"/>
                <w:color w:val="000000"/>
                <w:sz w:val="20"/>
                <w:szCs w:val="20"/>
                <w:lang w:val="en-GB"/>
              </w:rPr>
              <w:t>Indicator and source of verification</w:t>
            </w:r>
          </w:p>
        </w:tc>
      </w:tr>
      <w:tr w:rsidR="005B034A" w:rsidRPr="0058029A" w:rsidTr="00663E38">
        <w:tc>
          <w:tcPr>
            <w:tcW w:w="4855" w:type="dxa"/>
            <w:shd w:val="clear" w:color="auto" w:fill="BDD6EE" w:themeFill="accent1" w:themeFillTint="66"/>
          </w:tcPr>
          <w:p w:rsidR="005B034A" w:rsidRPr="0058029A" w:rsidRDefault="00697769" w:rsidP="004F1A29">
            <w:pPr>
              <w:spacing w:line="240" w:lineRule="auto"/>
              <w:rPr>
                <w:rFonts w:ascii="Times New Roman" w:hAnsi="Times New Roman"/>
                <w:b/>
                <w:sz w:val="20"/>
                <w:szCs w:val="20"/>
                <w:lang w:val="en-GB"/>
              </w:rPr>
            </w:pPr>
            <w:r w:rsidRPr="0058029A">
              <w:rPr>
                <w:rFonts w:ascii="Times New Roman" w:hAnsi="Times New Roman"/>
                <w:b/>
                <w:sz w:val="20"/>
                <w:szCs w:val="20"/>
                <w:lang w:val="en-GB"/>
              </w:rPr>
              <w:t>4</w:t>
            </w:r>
            <w:r w:rsidR="005B034A" w:rsidRPr="0058029A">
              <w:rPr>
                <w:rFonts w:ascii="Times New Roman" w:hAnsi="Times New Roman"/>
                <w:b/>
                <w:sz w:val="20"/>
                <w:szCs w:val="20"/>
                <w:lang w:val="en-GB"/>
              </w:rPr>
              <w:t>. Irregular migrants returned to the country of origin and country of transit</w:t>
            </w:r>
          </w:p>
        </w:tc>
        <w:tc>
          <w:tcPr>
            <w:tcW w:w="4500" w:type="dxa"/>
            <w:shd w:val="clear" w:color="auto" w:fill="BDD6EE" w:themeFill="accent1" w:themeFillTint="66"/>
          </w:tcPr>
          <w:p w:rsidR="005B034A" w:rsidRPr="0058029A" w:rsidRDefault="00AE5867" w:rsidP="004F1A29">
            <w:pPr>
              <w:spacing w:line="240" w:lineRule="auto"/>
              <w:rPr>
                <w:rFonts w:ascii="Times New Roman" w:hAnsi="Times New Roman"/>
                <w:color w:val="000000"/>
                <w:sz w:val="20"/>
                <w:szCs w:val="20"/>
                <w:lang w:val="en-GB"/>
              </w:rPr>
            </w:pPr>
            <w:r w:rsidRPr="0058029A">
              <w:rPr>
                <w:rFonts w:ascii="Times New Roman" w:hAnsi="Times New Roman"/>
                <w:color w:val="000000"/>
                <w:sz w:val="20"/>
                <w:szCs w:val="20"/>
                <w:lang w:val="en-GB"/>
              </w:rPr>
              <w:t xml:space="preserve">Share of </w:t>
            </w:r>
            <w:r w:rsidR="00663E38" w:rsidRPr="0058029A">
              <w:rPr>
                <w:rFonts w:ascii="Times New Roman" w:hAnsi="Times New Roman"/>
                <w:color w:val="000000"/>
                <w:sz w:val="20"/>
                <w:szCs w:val="20"/>
                <w:lang w:val="en-GB"/>
              </w:rPr>
              <w:t xml:space="preserve">irregular migrant </w:t>
            </w:r>
            <w:r w:rsidRPr="0058029A">
              <w:rPr>
                <w:rFonts w:ascii="Times New Roman" w:hAnsi="Times New Roman"/>
                <w:color w:val="000000"/>
                <w:sz w:val="20"/>
                <w:szCs w:val="20"/>
                <w:lang w:val="en-GB"/>
              </w:rPr>
              <w:t>returns to safe countries continuously growing</w:t>
            </w:r>
          </w:p>
        </w:tc>
        <w:tc>
          <w:tcPr>
            <w:tcW w:w="3960" w:type="dxa"/>
            <w:shd w:val="clear" w:color="auto" w:fill="BDD6EE" w:themeFill="accent1" w:themeFillTint="66"/>
          </w:tcPr>
          <w:p w:rsidR="005B034A" w:rsidRPr="0058029A" w:rsidRDefault="005B034A" w:rsidP="004F1A29">
            <w:pPr>
              <w:spacing w:line="240" w:lineRule="auto"/>
              <w:rPr>
                <w:rFonts w:ascii="Times New Roman" w:hAnsi="Times New Roman"/>
                <w:color w:val="000000"/>
                <w:sz w:val="20"/>
                <w:szCs w:val="20"/>
                <w:lang w:val="en-GB"/>
              </w:rPr>
            </w:pPr>
            <w:r w:rsidRPr="0058029A">
              <w:rPr>
                <w:rFonts w:ascii="Times New Roman" w:hAnsi="Times New Roman"/>
                <w:color w:val="000000"/>
                <w:sz w:val="20"/>
                <w:szCs w:val="20"/>
                <w:lang w:val="en-GB"/>
              </w:rPr>
              <w:t>Number of returns</w:t>
            </w:r>
          </w:p>
          <w:p w:rsidR="005B034A" w:rsidRPr="0058029A" w:rsidRDefault="005B034A" w:rsidP="004F1A29">
            <w:pPr>
              <w:spacing w:line="240" w:lineRule="auto"/>
              <w:rPr>
                <w:rFonts w:ascii="Times New Roman" w:hAnsi="Times New Roman"/>
                <w:sz w:val="20"/>
                <w:szCs w:val="20"/>
                <w:lang w:val="en-GB"/>
              </w:rPr>
            </w:pPr>
            <w:r w:rsidRPr="0058029A">
              <w:rPr>
                <w:rFonts w:ascii="Times New Roman" w:hAnsi="Times New Roman"/>
                <w:color w:val="000000"/>
                <w:sz w:val="20"/>
                <w:szCs w:val="20"/>
                <w:lang w:val="en-GB"/>
              </w:rPr>
              <w:t>CRM Report</w:t>
            </w:r>
          </w:p>
        </w:tc>
      </w:tr>
    </w:tbl>
    <w:tbl>
      <w:tblPr>
        <w:tblStyle w:val="TableGrid4"/>
        <w:tblW w:w="13315" w:type="dxa"/>
        <w:tblLook w:val="04A0"/>
      </w:tblPr>
      <w:tblGrid>
        <w:gridCol w:w="13315"/>
      </w:tblGrid>
      <w:tr w:rsidR="005B034A" w:rsidRPr="0058029A" w:rsidTr="00EA6A64">
        <w:tc>
          <w:tcPr>
            <w:tcW w:w="13315" w:type="dxa"/>
            <w:shd w:val="clear" w:color="auto" w:fill="C5E0B3" w:themeFill="accent6" w:themeFillTint="66"/>
          </w:tcPr>
          <w:p w:rsidR="005B034A" w:rsidRPr="0058029A" w:rsidRDefault="00AE5867" w:rsidP="004F1A29">
            <w:pPr>
              <w:spacing w:line="240" w:lineRule="auto"/>
              <w:rPr>
                <w:rFonts w:ascii="Times New Roman" w:hAnsi="Times New Roman"/>
                <w:b/>
                <w:sz w:val="20"/>
                <w:szCs w:val="20"/>
                <w:lang w:val="en-GB"/>
              </w:rPr>
            </w:pPr>
            <w:r w:rsidRPr="0058029A">
              <w:rPr>
                <w:rFonts w:ascii="Times New Roman" w:hAnsi="Times New Roman"/>
                <w:b/>
                <w:sz w:val="20"/>
                <w:szCs w:val="20"/>
                <w:lang w:val="en-GB"/>
              </w:rPr>
              <w:t>Relevant activities provided in other action plans</w:t>
            </w:r>
          </w:p>
        </w:tc>
      </w:tr>
      <w:tr w:rsidR="005B034A" w:rsidRPr="0058029A" w:rsidTr="00EA6A64">
        <w:tc>
          <w:tcPr>
            <w:tcW w:w="13315" w:type="dxa"/>
            <w:shd w:val="clear" w:color="auto" w:fill="C5E0B3" w:themeFill="accent6" w:themeFillTint="66"/>
          </w:tcPr>
          <w:p w:rsidR="005B034A" w:rsidRPr="0058029A" w:rsidRDefault="00AE5867" w:rsidP="004F1A29">
            <w:pPr>
              <w:spacing w:line="240" w:lineRule="auto"/>
              <w:rPr>
                <w:rFonts w:ascii="Times New Roman" w:hAnsi="Times New Roman"/>
                <w:color w:val="000000"/>
                <w:sz w:val="20"/>
                <w:szCs w:val="20"/>
                <w:lang w:val="en-GB"/>
              </w:rPr>
            </w:pPr>
            <w:r w:rsidRPr="0058029A">
              <w:rPr>
                <w:rFonts w:ascii="Times New Roman" w:hAnsi="Times New Roman"/>
                <w:color w:val="000000"/>
                <w:sz w:val="20"/>
                <w:szCs w:val="20"/>
                <w:lang w:val="en-GB"/>
              </w:rPr>
              <w:t>Stren</w:t>
            </w:r>
            <w:r w:rsidR="00F70568" w:rsidRPr="0058029A">
              <w:rPr>
                <w:rFonts w:ascii="Times New Roman" w:hAnsi="Times New Roman"/>
                <w:color w:val="000000"/>
                <w:sz w:val="20"/>
                <w:szCs w:val="20"/>
                <w:lang w:val="en-GB"/>
              </w:rPr>
              <w:t>gthening readmission mechanisms</w:t>
            </w:r>
          </w:p>
          <w:p w:rsidR="005B034A" w:rsidRPr="0058029A" w:rsidRDefault="00AE5867" w:rsidP="004F1A29">
            <w:pPr>
              <w:spacing w:line="240" w:lineRule="auto"/>
              <w:ind w:left="1147" w:hanging="810"/>
              <w:rPr>
                <w:rFonts w:ascii="Times New Roman" w:hAnsi="Times New Roman"/>
                <w:color w:val="000000"/>
                <w:sz w:val="20"/>
                <w:szCs w:val="20"/>
                <w:lang w:val="en-GB"/>
              </w:rPr>
            </w:pPr>
            <w:r w:rsidRPr="0058029A">
              <w:rPr>
                <w:rFonts w:ascii="Times New Roman" w:hAnsi="Times New Roman"/>
                <w:color w:val="000000"/>
                <w:sz w:val="20"/>
                <w:szCs w:val="20"/>
                <w:lang w:val="en-GB"/>
              </w:rPr>
              <w:t>Action Plan for Chapter 24</w:t>
            </w:r>
            <w:r w:rsidR="00697769" w:rsidRPr="0058029A">
              <w:rPr>
                <w:rFonts w:ascii="Times New Roman" w:hAnsi="Times New Roman"/>
                <w:color w:val="000000"/>
                <w:sz w:val="20"/>
                <w:szCs w:val="20"/>
                <w:lang w:val="en-GB"/>
              </w:rPr>
              <w:t xml:space="preserve"> Justice, freedom and security</w:t>
            </w:r>
          </w:p>
          <w:p w:rsidR="005B034A" w:rsidRPr="0058029A" w:rsidRDefault="00AE5867" w:rsidP="004F1A29">
            <w:pPr>
              <w:spacing w:line="240" w:lineRule="auto"/>
              <w:ind w:left="1147" w:hanging="450"/>
              <w:rPr>
                <w:rFonts w:ascii="Times New Roman" w:hAnsi="Times New Roman"/>
                <w:color w:val="000000"/>
                <w:sz w:val="20"/>
                <w:szCs w:val="20"/>
                <w:lang w:val="en-GB"/>
              </w:rPr>
            </w:pPr>
            <w:r w:rsidRPr="0058029A">
              <w:rPr>
                <w:rFonts w:ascii="Times New Roman" w:hAnsi="Times New Roman"/>
                <w:color w:val="000000"/>
                <w:sz w:val="20"/>
                <w:szCs w:val="20"/>
                <w:lang w:val="en-GB"/>
              </w:rPr>
              <w:t>Activities</w:t>
            </w:r>
            <w:r w:rsidR="005B034A" w:rsidRPr="0058029A">
              <w:rPr>
                <w:rFonts w:ascii="Times New Roman" w:hAnsi="Times New Roman"/>
                <w:color w:val="000000"/>
                <w:sz w:val="20"/>
                <w:szCs w:val="20"/>
                <w:lang w:val="en-GB"/>
              </w:rPr>
              <w:t xml:space="preserve"> 1.5.1.-1.5.9. </w:t>
            </w:r>
            <w:r w:rsidRPr="0058029A">
              <w:rPr>
                <w:rFonts w:ascii="Times New Roman" w:hAnsi="Times New Roman"/>
                <w:color w:val="000000"/>
                <w:sz w:val="20"/>
                <w:szCs w:val="20"/>
                <w:lang w:val="en-GB"/>
              </w:rPr>
              <w:t xml:space="preserve">on increasing the number of readmission agreements and improving the implementation of agreements </w:t>
            </w:r>
          </w:p>
        </w:tc>
      </w:tr>
      <w:tr w:rsidR="005B034A" w:rsidRPr="0058029A" w:rsidTr="00EA6A64">
        <w:tc>
          <w:tcPr>
            <w:tcW w:w="13315" w:type="dxa"/>
            <w:shd w:val="clear" w:color="auto" w:fill="C5E0B3" w:themeFill="accent6" w:themeFillTint="66"/>
          </w:tcPr>
          <w:p w:rsidR="005B034A" w:rsidRPr="0058029A" w:rsidRDefault="00AE5867" w:rsidP="004F1A29">
            <w:pPr>
              <w:spacing w:line="240" w:lineRule="auto"/>
              <w:rPr>
                <w:rFonts w:ascii="Times New Roman" w:hAnsi="Times New Roman"/>
                <w:color w:val="000000"/>
                <w:sz w:val="20"/>
                <w:szCs w:val="20"/>
                <w:lang w:val="en-GB"/>
              </w:rPr>
            </w:pPr>
            <w:r w:rsidRPr="0058029A">
              <w:rPr>
                <w:rFonts w:ascii="Times New Roman" w:hAnsi="Times New Roman"/>
                <w:color w:val="000000"/>
                <w:sz w:val="20"/>
                <w:szCs w:val="20"/>
                <w:lang w:val="en-GB"/>
              </w:rPr>
              <w:t xml:space="preserve">Cooperation in return programmes </w:t>
            </w:r>
          </w:p>
          <w:p w:rsidR="005B034A" w:rsidRPr="0058029A" w:rsidRDefault="00AE5867" w:rsidP="004F1A29">
            <w:pPr>
              <w:spacing w:line="240" w:lineRule="auto"/>
              <w:rPr>
                <w:rFonts w:ascii="Times New Roman" w:hAnsi="Times New Roman"/>
                <w:color w:val="000000"/>
                <w:sz w:val="20"/>
                <w:szCs w:val="20"/>
                <w:lang w:val="en-GB"/>
              </w:rPr>
            </w:pPr>
            <w:r w:rsidRPr="0058029A">
              <w:rPr>
                <w:rFonts w:ascii="Times New Roman" w:hAnsi="Times New Roman"/>
                <w:color w:val="000000"/>
                <w:sz w:val="20"/>
                <w:szCs w:val="20"/>
                <w:lang w:val="en-GB"/>
              </w:rPr>
              <w:t xml:space="preserve">Action Plan of the Strategy for Integrated Border Management </w:t>
            </w:r>
          </w:p>
          <w:p w:rsidR="005B034A" w:rsidRPr="0058029A" w:rsidRDefault="00AE5867" w:rsidP="004F1A29">
            <w:pPr>
              <w:spacing w:line="240" w:lineRule="auto"/>
              <w:rPr>
                <w:rFonts w:ascii="Times New Roman" w:hAnsi="Times New Roman"/>
                <w:color w:val="000000"/>
                <w:sz w:val="20"/>
                <w:szCs w:val="20"/>
                <w:lang w:val="en-GB"/>
              </w:rPr>
            </w:pPr>
            <w:r w:rsidRPr="0058029A">
              <w:rPr>
                <w:rFonts w:ascii="Times New Roman" w:hAnsi="Times New Roman"/>
                <w:color w:val="000000"/>
                <w:sz w:val="20"/>
                <w:szCs w:val="20"/>
                <w:lang w:val="en-GB"/>
              </w:rPr>
              <w:t>Measure</w:t>
            </w:r>
            <w:r w:rsidR="005B034A" w:rsidRPr="0058029A">
              <w:rPr>
                <w:rFonts w:ascii="Times New Roman" w:hAnsi="Times New Roman"/>
                <w:color w:val="000000"/>
                <w:sz w:val="20"/>
                <w:szCs w:val="20"/>
                <w:lang w:val="en-GB"/>
              </w:rPr>
              <w:t xml:space="preserve"> 5.1 </w:t>
            </w:r>
            <w:r w:rsidRPr="0058029A">
              <w:rPr>
                <w:rFonts w:ascii="Times New Roman" w:hAnsi="Times New Roman"/>
                <w:color w:val="000000"/>
                <w:sz w:val="20"/>
                <w:szCs w:val="20"/>
                <w:lang w:val="en-GB"/>
              </w:rPr>
              <w:t>Strengthening cooperation with FRONTE</w:t>
            </w:r>
            <w:r w:rsidR="009F5E15" w:rsidRPr="0058029A">
              <w:rPr>
                <w:rFonts w:ascii="Times New Roman" w:hAnsi="Times New Roman"/>
                <w:color w:val="000000"/>
                <w:sz w:val="20"/>
                <w:szCs w:val="20"/>
                <w:lang w:val="en-GB"/>
              </w:rPr>
              <w:t>X agency, activity Cooperation o</w:t>
            </w:r>
            <w:r w:rsidRPr="0058029A">
              <w:rPr>
                <w:rFonts w:ascii="Times New Roman" w:hAnsi="Times New Roman"/>
                <w:color w:val="000000"/>
                <w:sz w:val="20"/>
                <w:szCs w:val="20"/>
                <w:lang w:val="en-GB"/>
              </w:rPr>
              <w:t xml:space="preserve">n return programmes </w:t>
            </w:r>
          </w:p>
        </w:tc>
      </w:tr>
    </w:tbl>
    <w:tbl>
      <w:tblPr>
        <w:tblStyle w:val="TableGrid"/>
        <w:tblW w:w="13315" w:type="dxa"/>
        <w:tblLook w:val="04A0"/>
      </w:tblPr>
      <w:tblGrid>
        <w:gridCol w:w="2498"/>
        <w:gridCol w:w="2372"/>
        <w:gridCol w:w="2154"/>
        <w:gridCol w:w="2337"/>
        <w:gridCol w:w="1976"/>
        <w:gridCol w:w="1978"/>
      </w:tblGrid>
      <w:tr w:rsidR="005B034A" w:rsidRPr="0058029A" w:rsidTr="003742D6">
        <w:tc>
          <w:tcPr>
            <w:tcW w:w="2498" w:type="dxa"/>
            <w:shd w:val="clear" w:color="auto" w:fill="DEEAF6" w:themeFill="accent1" w:themeFillTint="33"/>
          </w:tcPr>
          <w:p w:rsidR="005B034A" w:rsidRPr="0058029A" w:rsidRDefault="005B034A"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Measure/Activity</w:t>
            </w:r>
          </w:p>
        </w:tc>
        <w:tc>
          <w:tcPr>
            <w:tcW w:w="2372" w:type="dxa"/>
            <w:shd w:val="clear" w:color="auto" w:fill="DEEAF6" w:themeFill="accent1" w:themeFillTint="33"/>
          </w:tcPr>
          <w:p w:rsidR="005B034A" w:rsidRPr="0058029A" w:rsidRDefault="005B034A"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Competent authority</w:t>
            </w:r>
          </w:p>
        </w:tc>
        <w:tc>
          <w:tcPr>
            <w:tcW w:w="2154" w:type="dxa"/>
            <w:shd w:val="clear" w:color="auto" w:fill="DEEAF6" w:themeFill="accent1" w:themeFillTint="33"/>
          </w:tcPr>
          <w:p w:rsidR="005B034A" w:rsidRPr="0058029A" w:rsidRDefault="005B034A"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Due date</w:t>
            </w:r>
          </w:p>
        </w:tc>
        <w:tc>
          <w:tcPr>
            <w:tcW w:w="2337" w:type="dxa"/>
            <w:shd w:val="clear" w:color="auto" w:fill="DEEAF6" w:themeFill="accent1" w:themeFillTint="33"/>
          </w:tcPr>
          <w:p w:rsidR="005B034A" w:rsidRPr="0058029A" w:rsidRDefault="005B034A"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Resources/source of funding</w:t>
            </w:r>
          </w:p>
        </w:tc>
        <w:tc>
          <w:tcPr>
            <w:tcW w:w="1976" w:type="dxa"/>
            <w:shd w:val="clear" w:color="auto" w:fill="DEEAF6" w:themeFill="accent1" w:themeFillTint="33"/>
          </w:tcPr>
          <w:p w:rsidR="005B034A" w:rsidRPr="0058029A" w:rsidRDefault="005B034A"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Activity indicator</w:t>
            </w:r>
          </w:p>
        </w:tc>
        <w:tc>
          <w:tcPr>
            <w:tcW w:w="1978" w:type="dxa"/>
            <w:shd w:val="clear" w:color="auto" w:fill="DEEAF6" w:themeFill="accent1" w:themeFillTint="33"/>
          </w:tcPr>
          <w:p w:rsidR="005B034A" w:rsidRPr="0058029A" w:rsidRDefault="005B034A" w:rsidP="004F1A29">
            <w:pPr>
              <w:spacing w:line="240" w:lineRule="auto"/>
              <w:jc w:val="center"/>
              <w:rPr>
                <w:rFonts w:ascii="Times New Roman" w:hAnsi="Times New Roman"/>
                <w:b/>
                <w:sz w:val="20"/>
                <w:szCs w:val="20"/>
                <w:lang w:val="en-GB"/>
              </w:rPr>
            </w:pPr>
            <w:r w:rsidRPr="0058029A">
              <w:rPr>
                <w:rFonts w:ascii="Times New Roman" w:hAnsi="Times New Roman"/>
                <w:b/>
                <w:sz w:val="20"/>
                <w:szCs w:val="20"/>
                <w:lang w:val="en-GB"/>
              </w:rPr>
              <w:t>Source of verification</w:t>
            </w:r>
          </w:p>
        </w:tc>
      </w:tr>
      <w:tr w:rsidR="00DB03BE" w:rsidRPr="0058029A" w:rsidTr="003742D6">
        <w:tc>
          <w:tcPr>
            <w:tcW w:w="2498" w:type="dxa"/>
          </w:tcPr>
          <w:p w:rsidR="00DB03BE" w:rsidRPr="0058029A" w:rsidRDefault="0069776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4</w:t>
            </w:r>
            <w:r w:rsidR="00DB03BE" w:rsidRPr="0058029A">
              <w:rPr>
                <w:rFonts w:ascii="Times New Roman" w:hAnsi="Times New Roman"/>
                <w:sz w:val="20"/>
                <w:szCs w:val="20"/>
                <w:lang w:val="en-GB"/>
              </w:rPr>
              <w:t xml:space="preserve">.1. </w:t>
            </w:r>
            <w:r w:rsidR="00AE5867" w:rsidRPr="0058029A">
              <w:rPr>
                <w:rFonts w:ascii="Times New Roman" w:hAnsi="Times New Roman"/>
                <w:sz w:val="20"/>
                <w:szCs w:val="20"/>
                <w:lang w:val="en-GB"/>
              </w:rPr>
              <w:t>Ensure availability of the role of con</w:t>
            </w:r>
            <w:r w:rsidR="00D620D6" w:rsidRPr="0058029A">
              <w:rPr>
                <w:rFonts w:ascii="Times New Roman" w:hAnsi="Times New Roman"/>
                <w:sz w:val="20"/>
                <w:szCs w:val="20"/>
                <w:lang w:val="en-GB"/>
              </w:rPr>
              <w:t xml:space="preserve">sular </w:t>
            </w:r>
            <w:r w:rsidR="00A93EEF" w:rsidRPr="0058029A">
              <w:rPr>
                <w:rFonts w:ascii="Times New Roman" w:hAnsi="Times New Roman"/>
                <w:sz w:val="20"/>
                <w:szCs w:val="20"/>
                <w:lang w:val="en-GB"/>
              </w:rPr>
              <w:t>representations</w:t>
            </w:r>
            <w:r w:rsidR="00D620D6" w:rsidRPr="0058029A">
              <w:rPr>
                <w:rFonts w:ascii="Times New Roman" w:hAnsi="Times New Roman"/>
                <w:sz w:val="20"/>
                <w:szCs w:val="20"/>
                <w:lang w:val="en-GB"/>
              </w:rPr>
              <w:t xml:space="preserve"> of COs that are not present in the Republic </w:t>
            </w:r>
            <w:r w:rsidR="00A93EEF" w:rsidRPr="0058029A">
              <w:rPr>
                <w:rFonts w:ascii="Times New Roman" w:hAnsi="Times New Roman"/>
                <w:sz w:val="20"/>
                <w:szCs w:val="20"/>
                <w:lang w:val="en-GB"/>
              </w:rPr>
              <w:t>of</w:t>
            </w:r>
            <w:r w:rsidR="00D620D6" w:rsidRPr="0058029A">
              <w:rPr>
                <w:rFonts w:ascii="Times New Roman" w:hAnsi="Times New Roman"/>
                <w:sz w:val="20"/>
                <w:szCs w:val="20"/>
                <w:lang w:val="en-GB"/>
              </w:rPr>
              <w:t xml:space="preserve"> Serbia</w:t>
            </w:r>
          </w:p>
        </w:tc>
        <w:tc>
          <w:tcPr>
            <w:tcW w:w="2372" w:type="dxa"/>
          </w:tcPr>
          <w:p w:rsidR="00DB03BE" w:rsidRPr="0058029A" w:rsidRDefault="00DB03BE"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MFA</w:t>
            </w:r>
          </w:p>
          <w:p w:rsidR="00DB03BE" w:rsidRPr="0058029A" w:rsidRDefault="00DB03BE"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Partners: CRM, MoI</w:t>
            </w:r>
          </w:p>
        </w:tc>
        <w:tc>
          <w:tcPr>
            <w:tcW w:w="2154" w:type="dxa"/>
          </w:tcPr>
          <w:p w:rsidR="00DB03BE" w:rsidRPr="0058029A" w:rsidRDefault="00DB03BE"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Continuous</w:t>
            </w:r>
          </w:p>
        </w:tc>
        <w:tc>
          <w:tcPr>
            <w:tcW w:w="2337" w:type="dxa"/>
          </w:tcPr>
          <w:p w:rsidR="00DB03BE" w:rsidRPr="0058029A" w:rsidRDefault="00DB03BE"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No additional funds required</w:t>
            </w:r>
          </w:p>
        </w:tc>
        <w:tc>
          <w:tcPr>
            <w:tcW w:w="1976" w:type="dxa"/>
          </w:tcPr>
          <w:p w:rsidR="00DB03BE" w:rsidRPr="0058029A" w:rsidRDefault="0069776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Statistics on persons (number and citizenship) provided with availability of consular representation services of the countries of origin</w:t>
            </w:r>
          </w:p>
        </w:tc>
        <w:tc>
          <w:tcPr>
            <w:tcW w:w="1978" w:type="dxa"/>
          </w:tcPr>
          <w:p w:rsidR="00D620D6" w:rsidRPr="0058029A" w:rsidRDefault="00D620D6"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 xml:space="preserve">MoI report </w:t>
            </w:r>
          </w:p>
          <w:p w:rsidR="00DB03BE" w:rsidRPr="0058029A" w:rsidRDefault="00DB03BE" w:rsidP="004F1A29">
            <w:pPr>
              <w:spacing w:line="240" w:lineRule="auto"/>
              <w:rPr>
                <w:rFonts w:ascii="Times New Roman" w:hAnsi="Times New Roman"/>
                <w:sz w:val="20"/>
                <w:szCs w:val="20"/>
                <w:lang w:val="en-GB"/>
              </w:rPr>
            </w:pPr>
          </w:p>
        </w:tc>
      </w:tr>
      <w:tr w:rsidR="00DB03BE" w:rsidRPr="009A59BA" w:rsidTr="003742D6">
        <w:trPr>
          <w:trHeight w:val="426"/>
        </w:trPr>
        <w:tc>
          <w:tcPr>
            <w:tcW w:w="2498" w:type="dxa"/>
          </w:tcPr>
          <w:p w:rsidR="00DB03BE" w:rsidRPr="0058029A" w:rsidRDefault="0069776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4</w:t>
            </w:r>
            <w:r w:rsidR="00DB03BE" w:rsidRPr="0058029A">
              <w:rPr>
                <w:rFonts w:ascii="Times New Roman" w:hAnsi="Times New Roman"/>
                <w:sz w:val="20"/>
                <w:szCs w:val="20"/>
                <w:lang w:val="en-GB"/>
              </w:rPr>
              <w:t xml:space="preserve">.2. </w:t>
            </w:r>
            <w:r w:rsidRPr="0058029A">
              <w:rPr>
                <w:rFonts w:ascii="Times New Roman" w:hAnsi="Times New Roman"/>
                <w:sz w:val="20"/>
                <w:szCs w:val="20"/>
                <w:lang w:val="en-GB"/>
              </w:rPr>
              <w:t xml:space="preserve">Implement the signed </w:t>
            </w:r>
            <w:r w:rsidR="00D620D6" w:rsidRPr="0058029A">
              <w:rPr>
                <w:rFonts w:ascii="Times New Roman" w:hAnsi="Times New Roman"/>
                <w:sz w:val="20"/>
                <w:szCs w:val="20"/>
                <w:lang w:val="en-GB"/>
              </w:rPr>
              <w:t xml:space="preserve">Readmission Agreements (activity implemented </w:t>
            </w:r>
            <w:r w:rsidR="00D620D6" w:rsidRPr="0058029A">
              <w:rPr>
                <w:rFonts w:ascii="Times New Roman" w:hAnsi="Times New Roman"/>
                <w:sz w:val="20"/>
                <w:szCs w:val="20"/>
                <w:lang w:val="en-GB"/>
              </w:rPr>
              <w:lastRenderedPageBreak/>
              <w:t>within Action Plan for Chapter 24</w:t>
            </w:r>
            <w:r w:rsidRPr="0058029A">
              <w:rPr>
                <w:rFonts w:ascii="Times New Roman" w:hAnsi="Times New Roman"/>
                <w:sz w:val="20"/>
                <w:szCs w:val="20"/>
                <w:lang w:val="en-GB"/>
              </w:rPr>
              <w:t xml:space="preserve"> Justice, freedom and security</w:t>
            </w:r>
            <w:r w:rsidR="00D620D6" w:rsidRPr="0058029A">
              <w:rPr>
                <w:rFonts w:ascii="Times New Roman" w:hAnsi="Times New Roman"/>
                <w:sz w:val="20"/>
                <w:szCs w:val="20"/>
                <w:lang w:val="en-GB"/>
              </w:rPr>
              <w:t>,</w:t>
            </w:r>
            <w:r w:rsidR="009F5E15" w:rsidRPr="0058029A">
              <w:rPr>
                <w:rFonts w:ascii="Times New Roman" w:hAnsi="Times New Roman"/>
                <w:sz w:val="20"/>
                <w:szCs w:val="20"/>
                <w:lang w:val="en-GB"/>
              </w:rPr>
              <w:t xml:space="preserve"> recommendation 1.5)</w:t>
            </w:r>
          </w:p>
        </w:tc>
        <w:tc>
          <w:tcPr>
            <w:tcW w:w="2372" w:type="dxa"/>
          </w:tcPr>
          <w:p w:rsidR="00D620D6" w:rsidRPr="0058029A" w:rsidRDefault="00D620D6"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lastRenderedPageBreak/>
              <w:t>MoI</w:t>
            </w:r>
          </w:p>
          <w:p w:rsidR="00DB03BE" w:rsidRPr="0058029A" w:rsidRDefault="00D620D6"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Partners: MFA</w:t>
            </w:r>
          </w:p>
        </w:tc>
        <w:tc>
          <w:tcPr>
            <w:tcW w:w="2154" w:type="dxa"/>
          </w:tcPr>
          <w:p w:rsidR="00DB03BE" w:rsidRPr="0058029A" w:rsidRDefault="00D620D6"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Continuous</w:t>
            </w:r>
          </w:p>
        </w:tc>
        <w:tc>
          <w:tcPr>
            <w:tcW w:w="2337" w:type="dxa"/>
          </w:tcPr>
          <w:p w:rsidR="00D620D6" w:rsidRPr="0058029A" w:rsidRDefault="00D620D6"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Republic of Serbia Budget</w:t>
            </w:r>
          </w:p>
          <w:p w:rsidR="00D620D6" w:rsidRPr="0058029A" w:rsidRDefault="00D620D6"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lastRenderedPageBreak/>
              <w:t>397,440 EUR for 201</w:t>
            </w:r>
            <w:r w:rsidR="00697769" w:rsidRPr="0058029A">
              <w:rPr>
                <w:rFonts w:ascii="Times New Roman" w:hAnsi="Times New Roman"/>
                <w:sz w:val="20"/>
                <w:szCs w:val="20"/>
                <w:lang w:val="en-GB"/>
              </w:rPr>
              <w:t>8</w:t>
            </w:r>
          </w:p>
          <w:p w:rsidR="00DB03BE" w:rsidRPr="0058029A" w:rsidRDefault="00DB03BE" w:rsidP="004F1A29">
            <w:pPr>
              <w:spacing w:line="240" w:lineRule="auto"/>
              <w:rPr>
                <w:rFonts w:ascii="Times New Roman" w:hAnsi="Times New Roman"/>
                <w:sz w:val="20"/>
                <w:szCs w:val="20"/>
                <w:lang w:val="en-GB"/>
              </w:rPr>
            </w:pPr>
          </w:p>
        </w:tc>
        <w:tc>
          <w:tcPr>
            <w:tcW w:w="1976" w:type="dxa"/>
          </w:tcPr>
          <w:p w:rsidR="00D620D6" w:rsidRPr="0058029A" w:rsidRDefault="00D620D6"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lastRenderedPageBreak/>
              <w:t xml:space="preserve">The number of received requests for readmission of </w:t>
            </w:r>
            <w:r w:rsidRPr="0058029A">
              <w:rPr>
                <w:rFonts w:ascii="Times New Roman" w:hAnsi="Times New Roman"/>
                <w:sz w:val="20"/>
                <w:szCs w:val="20"/>
                <w:lang w:val="en-GB"/>
              </w:rPr>
              <w:lastRenderedPageBreak/>
              <w:t>citizens of the Republic of Serbia, third country nationals and stateless persons.</w:t>
            </w:r>
          </w:p>
          <w:p w:rsidR="00D620D6" w:rsidRPr="0058029A" w:rsidRDefault="00D620D6"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 xml:space="preserve">The number of responses to requests </w:t>
            </w:r>
            <w:r w:rsidR="00A93EEF" w:rsidRPr="0058029A">
              <w:rPr>
                <w:rFonts w:ascii="Times New Roman" w:hAnsi="Times New Roman"/>
                <w:sz w:val="20"/>
                <w:szCs w:val="20"/>
                <w:lang w:val="en-GB"/>
              </w:rPr>
              <w:t>reviewed</w:t>
            </w:r>
            <w:r w:rsidRPr="0058029A">
              <w:rPr>
                <w:rFonts w:ascii="Times New Roman" w:hAnsi="Times New Roman"/>
                <w:sz w:val="20"/>
                <w:szCs w:val="20"/>
                <w:lang w:val="en-GB"/>
              </w:rPr>
              <w:t xml:space="preserve"> for readmission of citizens of the Republic of Serbia, third country nationals and stateless persons.</w:t>
            </w:r>
          </w:p>
          <w:p w:rsidR="00DB03BE" w:rsidRPr="0058029A" w:rsidRDefault="00D620D6"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The number of readmission requests sent</w:t>
            </w:r>
          </w:p>
        </w:tc>
        <w:tc>
          <w:tcPr>
            <w:tcW w:w="1978" w:type="dxa"/>
          </w:tcPr>
          <w:p w:rsidR="00DB03BE" w:rsidRPr="0058029A" w:rsidRDefault="00D620D6"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lastRenderedPageBreak/>
              <w:t>Statistical data on the number of requests re</w:t>
            </w:r>
            <w:r w:rsidR="003742D6" w:rsidRPr="0058029A">
              <w:rPr>
                <w:rFonts w:ascii="Times New Roman" w:hAnsi="Times New Roman"/>
                <w:sz w:val="20"/>
                <w:szCs w:val="20"/>
                <w:lang w:val="en-GB"/>
              </w:rPr>
              <w:t>c</w:t>
            </w:r>
            <w:r w:rsidRPr="0058029A">
              <w:rPr>
                <w:rFonts w:ascii="Times New Roman" w:hAnsi="Times New Roman"/>
                <w:sz w:val="20"/>
                <w:szCs w:val="20"/>
                <w:lang w:val="en-GB"/>
              </w:rPr>
              <w:t xml:space="preserve">eived to take over </w:t>
            </w:r>
            <w:r w:rsidRPr="0058029A">
              <w:rPr>
                <w:rFonts w:ascii="Times New Roman" w:hAnsi="Times New Roman"/>
                <w:sz w:val="20"/>
                <w:szCs w:val="20"/>
                <w:lang w:val="en-GB"/>
              </w:rPr>
              <w:lastRenderedPageBreak/>
              <w:t>Republic of Serbia citizens, third country nationals and stateless persons and number of responses to requests and number of requests for readmission sent by the Republic of Serbia. (Source: CRM report and report of the Directorate for Administrative Affairs – Department for the implementation of Readmission Agreements</w:t>
            </w:r>
            <w:r w:rsidR="003742D6" w:rsidRPr="0058029A">
              <w:rPr>
                <w:rFonts w:ascii="Times New Roman" w:hAnsi="Times New Roman"/>
                <w:sz w:val="20"/>
                <w:szCs w:val="20"/>
                <w:lang w:val="en-GB"/>
              </w:rPr>
              <w:t>)</w:t>
            </w:r>
          </w:p>
        </w:tc>
      </w:tr>
      <w:tr w:rsidR="002C698F" w:rsidRPr="0058029A" w:rsidTr="003742D6">
        <w:trPr>
          <w:trHeight w:val="426"/>
        </w:trPr>
        <w:tc>
          <w:tcPr>
            <w:tcW w:w="2498" w:type="dxa"/>
            <w:vMerge w:val="restart"/>
          </w:tcPr>
          <w:p w:rsidR="002C698F" w:rsidRPr="0058029A" w:rsidRDefault="0069776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lastRenderedPageBreak/>
              <w:t>4</w:t>
            </w:r>
            <w:r w:rsidR="002C698F" w:rsidRPr="0058029A">
              <w:rPr>
                <w:rFonts w:ascii="Times New Roman" w:hAnsi="Times New Roman"/>
                <w:sz w:val="20"/>
                <w:szCs w:val="20"/>
                <w:lang w:val="en-GB"/>
              </w:rPr>
              <w:t xml:space="preserve">.3. </w:t>
            </w:r>
            <w:r w:rsidR="00D620D6" w:rsidRPr="0058029A">
              <w:rPr>
                <w:rFonts w:ascii="Times New Roman" w:hAnsi="Times New Roman"/>
                <w:sz w:val="20"/>
                <w:szCs w:val="20"/>
                <w:lang w:val="en-GB"/>
              </w:rPr>
              <w:t xml:space="preserve">Motivate migrants to </w:t>
            </w:r>
            <w:r w:rsidR="003742D6" w:rsidRPr="0058029A">
              <w:rPr>
                <w:rFonts w:ascii="Times New Roman" w:hAnsi="Times New Roman"/>
                <w:sz w:val="20"/>
                <w:szCs w:val="20"/>
                <w:lang w:val="en-GB"/>
              </w:rPr>
              <w:t>enter</w:t>
            </w:r>
            <w:r w:rsidR="00D620D6" w:rsidRPr="0058029A">
              <w:rPr>
                <w:rFonts w:ascii="Times New Roman" w:hAnsi="Times New Roman"/>
                <w:sz w:val="20"/>
                <w:szCs w:val="20"/>
                <w:lang w:val="en-GB"/>
              </w:rPr>
              <w:t xml:space="preserve"> AVR </w:t>
            </w:r>
            <w:r w:rsidR="003742D6" w:rsidRPr="0058029A">
              <w:rPr>
                <w:rFonts w:ascii="Times New Roman" w:hAnsi="Times New Roman"/>
                <w:sz w:val="20"/>
                <w:szCs w:val="20"/>
                <w:lang w:val="en-GB"/>
              </w:rPr>
              <w:t xml:space="preserve">programme </w:t>
            </w:r>
          </w:p>
        </w:tc>
        <w:tc>
          <w:tcPr>
            <w:tcW w:w="2372" w:type="dxa"/>
            <w:vMerge w:val="restart"/>
          </w:tcPr>
          <w:p w:rsidR="002C698F" w:rsidRPr="0058029A" w:rsidRDefault="002C698F"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CRM</w:t>
            </w:r>
          </w:p>
          <w:p w:rsidR="002C698F" w:rsidRPr="0058029A" w:rsidRDefault="002C698F" w:rsidP="004F1A29">
            <w:pPr>
              <w:spacing w:line="240" w:lineRule="auto"/>
              <w:rPr>
                <w:rFonts w:ascii="Times New Roman" w:hAnsi="Times New Roman"/>
                <w:sz w:val="20"/>
                <w:szCs w:val="20"/>
                <w:lang w:val="en-GB"/>
              </w:rPr>
            </w:pPr>
          </w:p>
        </w:tc>
        <w:tc>
          <w:tcPr>
            <w:tcW w:w="2154" w:type="dxa"/>
          </w:tcPr>
          <w:p w:rsidR="002C698F" w:rsidRPr="0058029A" w:rsidRDefault="002C698F"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2018 and on in accordance with the results</w:t>
            </w:r>
          </w:p>
        </w:tc>
        <w:tc>
          <w:tcPr>
            <w:tcW w:w="2337" w:type="dxa"/>
          </w:tcPr>
          <w:p w:rsidR="00D620D6" w:rsidRPr="0058029A" w:rsidRDefault="00D620D6"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IOM Project</w:t>
            </w:r>
          </w:p>
          <w:p w:rsidR="002C698F" w:rsidRPr="0058029A" w:rsidRDefault="002C698F" w:rsidP="004F1A29">
            <w:pPr>
              <w:spacing w:line="240" w:lineRule="auto"/>
              <w:rPr>
                <w:rFonts w:ascii="Times New Roman" w:hAnsi="Times New Roman"/>
                <w:sz w:val="20"/>
                <w:szCs w:val="20"/>
                <w:lang w:val="en-GB"/>
              </w:rPr>
            </w:pPr>
          </w:p>
        </w:tc>
        <w:tc>
          <w:tcPr>
            <w:tcW w:w="1976" w:type="dxa"/>
          </w:tcPr>
          <w:p w:rsidR="002C698F" w:rsidRPr="0058029A" w:rsidRDefault="002C698F"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Number of reintegration assistance packages awarded</w:t>
            </w:r>
          </w:p>
        </w:tc>
        <w:tc>
          <w:tcPr>
            <w:tcW w:w="1978" w:type="dxa"/>
          </w:tcPr>
          <w:p w:rsidR="002C698F" w:rsidRPr="0058029A" w:rsidRDefault="00D620D6"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CRM report</w:t>
            </w:r>
          </w:p>
        </w:tc>
      </w:tr>
      <w:tr w:rsidR="002C698F" w:rsidRPr="0058029A" w:rsidTr="003742D6">
        <w:trPr>
          <w:trHeight w:val="425"/>
        </w:trPr>
        <w:tc>
          <w:tcPr>
            <w:tcW w:w="2498" w:type="dxa"/>
            <w:vMerge/>
          </w:tcPr>
          <w:p w:rsidR="002C698F" w:rsidRPr="0058029A" w:rsidRDefault="002C698F" w:rsidP="004F1A29">
            <w:pPr>
              <w:spacing w:line="240" w:lineRule="auto"/>
              <w:rPr>
                <w:rFonts w:ascii="Times New Roman" w:hAnsi="Times New Roman"/>
                <w:sz w:val="20"/>
                <w:szCs w:val="20"/>
                <w:lang w:val="en-GB"/>
              </w:rPr>
            </w:pPr>
          </w:p>
        </w:tc>
        <w:tc>
          <w:tcPr>
            <w:tcW w:w="2372" w:type="dxa"/>
            <w:vMerge/>
          </w:tcPr>
          <w:p w:rsidR="002C698F" w:rsidRPr="0058029A" w:rsidRDefault="002C698F" w:rsidP="004F1A29">
            <w:pPr>
              <w:spacing w:line="240" w:lineRule="auto"/>
              <w:rPr>
                <w:rFonts w:ascii="Times New Roman" w:hAnsi="Times New Roman"/>
                <w:sz w:val="20"/>
                <w:szCs w:val="20"/>
                <w:lang w:val="en-GB"/>
              </w:rPr>
            </w:pPr>
          </w:p>
        </w:tc>
        <w:tc>
          <w:tcPr>
            <w:tcW w:w="2154" w:type="dxa"/>
          </w:tcPr>
          <w:p w:rsidR="002C698F" w:rsidRPr="0058029A" w:rsidRDefault="002C698F"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2018</w:t>
            </w:r>
          </w:p>
        </w:tc>
        <w:tc>
          <w:tcPr>
            <w:tcW w:w="2337" w:type="dxa"/>
          </w:tcPr>
          <w:p w:rsidR="002C698F" w:rsidRPr="0058029A" w:rsidRDefault="002C698F"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No additional funds required</w:t>
            </w:r>
          </w:p>
        </w:tc>
        <w:tc>
          <w:tcPr>
            <w:tcW w:w="1976" w:type="dxa"/>
          </w:tcPr>
          <w:p w:rsidR="002C698F" w:rsidRPr="0058029A" w:rsidRDefault="002C698F"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Developed project plan for further financing of reintegration assistance packages</w:t>
            </w:r>
          </w:p>
        </w:tc>
        <w:tc>
          <w:tcPr>
            <w:tcW w:w="1978" w:type="dxa"/>
          </w:tcPr>
          <w:p w:rsidR="002C698F" w:rsidRPr="0058029A" w:rsidRDefault="003742D6"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Project plan</w:t>
            </w:r>
          </w:p>
        </w:tc>
      </w:tr>
      <w:tr w:rsidR="002C698F" w:rsidRPr="0058029A" w:rsidTr="003742D6">
        <w:trPr>
          <w:trHeight w:val="425"/>
        </w:trPr>
        <w:tc>
          <w:tcPr>
            <w:tcW w:w="2498" w:type="dxa"/>
            <w:vMerge/>
          </w:tcPr>
          <w:p w:rsidR="002C698F" w:rsidRPr="0058029A" w:rsidRDefault="002C698F" w:rsidP="004F1A29">
            <w:pPr>
              <w:spacing w:line="240" w:lineRule="auto"/>
              <w:rPr>
                <w:rFonts w:ascii="Times New Roman" w:hAnsi="Times New Roman"/>
                <w:sz w:val="20"/>
                <w:szCs w:val="20"/>
                <w:lang w:val="en-GB"/>
              </w:rPr>
            </w:pPr>
          </w:p>
        </w:tc>
        <w:tc>
          <w:tcPr>
            <w:tcW w:w="2372" w:type="dxa"/>
            <w:vMerge/>
          </w:tcPr>
          <w:p w:rsidR="002C698F" w:rsidRPr="0058029A" w:rsidRDefault="002C698F" w:rsidP="004F1A29">
            <w:pPr>
              <w:spacing w:line="240" w:lineRule="auto"/>
              <w:rPr>
                <w:rFonts w:ascii="Times New Roman" w:hAnsi="Times New Roman"/>
                <w:sz w:val="20"/>
                <w:szCs w:val="20"/>
                <w:lang w:val="en-GB"/>
              </w:rPr>
            </w:pPr>
          </w:p>
        </w:tc>
        <w:tc>
          <w:tcPr>
            <w:tcW w:w="2154" w:type="dxa"/>
          </w:tcPr>
          <w:p w:rsidR="002C698F" w:rsidRPr="0058029A" w:rsidRDefault="002C698F"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201</w:t>
            </w:r>
            <w:r w:rsidR="00697769" w:rsidRPr="0058029A">
              <w:rPr>
                <w:rFonts w:ascii="Times New Roman" w:hAnsi="Times New Roman"/>
                <w:sz w:val="20"/>
                <w:szCs w:val="20"/>
                <w:lang w:val="en-GB"/>
              </w:rPr>
              <w:t>8</w:t>
            </w:r>
            <w:r w:rsidR="00D620D6" w:rsidRPr="0058029A">
              <w:rPr>
                <w:rFonts w:ascii="Times New Roman" w:hAnsi="Times New Roman"/>
                <w:sz w:val="20"/>
                <w:szCs w:val="20"/>
                <w:lang w:val="en-GB"/>
              </w:rPr>
              <w:t xml:space="preserve"> and on</w:t>
            </w:r>
          </w:p>
        </w:tc>
        <w:tc>
          <w:tcPr>
            <w:tcW w:w="2337" w:type="dxa"/>
          </w:tcPr>
          <w:p w:rsidR="002C698F" w:rsidRPr="0058029A" w:rsidRDefault="00D620D6"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Regular budget funds and funds from MADAD funded project implemented by IOM</w:t>
            </w:r>
          </w:p>
        </w:tc>
        <w:tc>
          <w:tcPr>
            <w:tcW w:w="1976" w:type="dxa"/>
          </w:tcPr>
          <w:p w:rsidR="002C698F" w:rsidRPr="0058029A" w:rsidRDefault="00D620D6"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Continuously available information on AVR in reception centres and asylum centres in migrants’ languages</w:t>
            </w:r>
          </w:p>
        </w:tc>
        <w:tc>
          <w:tcPr>
            <w:tcW w:w="1978" w:type="dxa"/>
          </w:tcPr>
          <w:p w:rsidR="002C698F" w:rsidRPr="0058029A" w:rsidRDefault="00D620D6"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Printed promotional mate</w:t>
            </w:r>
            <w:r w:rsidR="003742D6" w:rsidRPr="0058029A">
              <w:rPr>
                <w:rFonts w:ascii="Times New Roman" w:hAnsi="Times New Roman"/>
                <w:sz w:val="20"/>
                <w:szCs w:val="20"/>
                <w:lang w:val="en-GB"/>
              </w:rPr>
              <w:t>rial on display in the centres</w:t>
            </w:r>
          </w:p>
        </w:tc>
      </w:tr>
      <w:tr w:rsidR="002C698F" w:rsidRPr="0058029A" w:rsidTr="003742D6">
        <w:trPr>
          <w:trHeight w:val="1328"/>
        </w:trPr>
        <w:tc>
          <w:tcPr>
            <w:tcW w:w="2498" w:type="dxa"/>
          </w:tcPr>
          <w:p w:rsidR="002C698F" w:rsidRPr="0058029A" w:rsidRDefault="00697769"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lastRenderedPageBreak/>
              <w:t>4</w:t>
            </w:r>
            <w:r w:rsidR="002C698F" w:rsidRPr="0058029A">
              <w:rPr>
                <w:rFonts w:ascii="Times New Roman" w:hAnsi="Times New Roman"/>
                <w:sz w:val="20"/>
                <w:szCs w:val="20"/>
                <w:lang w:val="en-GB"/>
              </w:rPr>
              <w:t xml:space="preserve">.4. </w:t>
            </w:r>
            <w:r w:rsidR="00D620D6" w:rsidRPr="0058029A">
              <w:rPr>
                <w:rFonts w:ascii="Times New Roman" w:hAnsi="Times New Roman"/>
                <w:sz w:val="20"/>
                <w:szCs w:val="20"/>
                <w:lang w:val="en-GB"/>
              </w:rPr>
              <w:t>Analysis of the situation in the countries of origin of irregular migrants</w:t>
            </w:r>
          </w:p>
        </w:tc>
        <w:tc>
          <w:tcPr>
            <w:tcW w:w="2372" w:type="dxa"/>
          </w:tcPr>
          <w:p w:rsidR="003742D6" w:rsidRPr="0058029A" w:rsidRDefault="002C698F"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MoI – Asylum Office</w:t>
            </w:r>
          </w:p>
          <w:p w:rsidR="002C698F" w:rsidRPr="0058029A" w:rsidRDefault="002C698F"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Partners: MFA, CRM</w:t>
            </w:r>
          </w:p>
        </w:tc>
        <w:tc>
          <w:tcPr>
            <w:tcW w:w="2154" w:type="dxa"/>
          </w:tcPr>
          <w:p w:rsidR="002C698F" w:rsidRPr="0058029A" w:rsidRDefault="002C698F"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Continuous</w:t>
            </w:r>
          </w:p>
        </w:tc>
        <w:tc>
          <w:tcPr>
            <w:tcW w:w="2337" w:type="dxa"/>
          </w:tcPr>
          <w:p w:rsidR="002C698F" w:rsidRPr="0058029A" w:rsidRDefault="002C698F"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No additional funds required</w:t>
            </w:r>
          </w:p>
        </w:tc>
        <w:tc>
          <w:tcPr>
            <w:tcW w:w="1976" w:type="dxa"/>
          </w:tcPr>
          <w:p w:rsidR="002C698F" w:rsidRPr="0058029A" w:rsidRDefault="00D620D6"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 xml:space="preserve">Number of reports </w:t>
            </w:r>
            <w:r w:rsidR="00485E2B" w:rsidRPr="0058029A">
              <w:rPr>
                <w:rFonts w:ascii="Times New Roman" w:hAnsi="Times New Roman"/>
                <w:sz w:val="20"/>
                <w:szCs w:val="20"/>
                <w:lang w:val="en-GB"/>
              </w:rPr>
              <w:t>on the situation in the country of origin</w:t>
            </w:r>
          </w:p>
        </w:tc>
        <w:tc>
          <w:tcPr>
            <w:tcW w:w="1978" w:type="dxa"/>
          </w:tcPr>
          <w:p w:rsidR="002C698F" w:rsidRPr="0058029A" w:rsidRDefault="00485E2B" w:rsidP="004F1A29">
            <w:pPr>
              <w:spacing w:line="240" w:lineRule="auto"/>
              <w:rPr>
                <w:rFonts w:ascii="Times New Roman" w:hAnsi="Times New Roman"/>
                <w:sz w:val="20"/>
                <w:szCs w:val="20"/>
                <w:lang w:val="en-GB"/>
              </w:rPr>
            </w:pPr>
            <w:r w:rsidRPr="0058029A">
              <w:rPr>
                <w:rFonts w:ascii="Times New Roman" w:hAnsi="Times New Roman"/>
                <w:sz w:val="20"/>
                <w:szCs w:val="20"/>
                <w:lang w:val="en-GB"/>
              </w:rPr>
              <w:t>Report of the Asylum Office</w:t>
            </w:r>
          </w:p>
        </w:tc>
      </w:tr>
    </w:tbl>
    <w:p w:rsidR="002C698F" w:rsidRPr="0058029A" w:rsidRDefault="002C698F" w:rsidP="004F1A29">
      <w:pPr>
        <w:spacing w:line="240" w:lineRule="auto"/>
        <w:rPr>
          <w:rFonts w:ascii="Times New Roman" w:hAnsi="Times New Roman"/>
          <w:sz w:val="24"/>
          <w:szCs w:val="24"/>
          <w:lang w:val="en-GB"/>
        </w:rPr>
      </w:pPr>
    </w:p>
    <w:p w:rsidR="00176154" w:rsidRPr="0058029A" w:rsidRDefault="00176154" w:rsidP="004F1A29">
      <w:pPr>
        <w:pStyle w:val="Heading1"/>
        <w:spacing w:before="0" w:after="200" w:line="240" w:lineRule="auto"/>
        <w:rPr>
          <w:rFonts w:ascii="Times New Roman" w:hAnsi="Times New Roman" w:cs="Times New Roman"/>
          <w:sz w:val="24"/>
          <w:szCs w:val="24"/>
          <w:lang w:val="en-GB"/>
        </w:rPr>
        <w:sectPr w:rsidR="00176154" w:rsidRPr="0058029A" w:rsidSect="00F232EA">
          <w:pgSz w:w="15840" w:h="12240" w:orient="landscape"/>
          <w:pgMar w:top="1440" w:right="1440" w:bottom="1440" w:left="1440" w:header="720" w:footer="720" w:gutter="0"/>
          <w:cols w:space="720"/>
          <w:docGrid w:linePitch="360"/>
        </w:sectPr>
      </w:pPr>
    </w:p>
    <w:p w:rsidR="00485E2B" w:rsidRPr="00A8607E" w:rsidRDefault="00485E2B" w:rsidP="004F1A29">
      <w:pPr>
        <w:pStyle w:val="Heading1"/>
        <w:spacing w:before="0" w:after="200" w:line="240" w:lineRule="auto"/>
        <w:rPr>
          <w:rFonts w:ascii="Times New Roman" w:hAnsi="Times New Roman" w:cs="Times New Roman"/>
          <w:color w:val="auto"/>
          <w:sz w:val="24"/>
          <w:szCs w:val="24"/>
          <w:lang w:val="en-GB"/>
        </w:rPr>
      </w:pPr>
      <w:r w:rsidRPr="00A8607E">
        <w:rPr>
          <w:rFonts w:ascii="Times New Roman" w:hAnsi="Times New Roman" w:cs="Times New Roman"/>
          <w:color w:val="auto"/>
          <w:sz w:val="24"/>
          <w:szCs w:val="24"/>
          <w:lang w:val="en-GB"/>
        </w:rPr>
        <w:lastRenderedPageBreak/>
        <w:t>ANNEX 1</w:t>
      </w:r>
    </w:p>
    <w:p w:rsidR="00485E2B" w:rsidRPr="00A8607E" w:rsidRDefault="00485E2B" w:rsidP="004F1A29">
      <w:pPr>
        <w:spacing w:line="240" w:lineRule="auto"/>
        <w:rPr>
          <w:rFonts w:ascii="Times New Roman" w:hAnsi="Times New Roman"/>
          <w:sz w:val="24"/>
          <w:szCs w:val="24"/>
          <w:lang w:val="en-GB"/>
        </w:rPr>
      </w:pPr>
    </w:p>
    <w:p w:rsidR="000E7E74" w:rsidRPr="00A8607E" w:rsidRDefault="000E7E74" w:rsidP="004F1A29">
      <w:pPr>
        <w:pStyle w:val="Heading2"/>
        <w:spacing w:before="0" w:after="200" w:line="240" w:lineRule="auto"/>
        <w:rPr>
          <w:rFonts w:ascii="Times New Roman" w:hAnsi="Times New Roman" w:cs="Times New Roman"/>
          <w:color w:val="auto"/>
          <w:sz w:val="24"/>
          <w:szCs w:val="24"/>
          <w:lang w:val="en-GB"/>
        </w:rPr>
      </w:pPr>
      <w:r w:rsidRPr="00A8607E">
        <w:rPr>
          <w:rFonts w:ascii="Times New Roman" w:hAnsi="Times New Roman" w:cs="Times New Roman"/>
          <w:color w:val="auto"/>
          <w:sz w:val="24"/>
          <w:szCs w:val="24"/>
          <w:lang w:val="en-GB"/>
        </w:rPr>
        <w:t>Main definitions</w:t>
      </w:r>
    </w:p>
    <w:p w:rsidR="000E7E74" w:rsidRPr="0058029A" w:rsidRDefault="000E7E74" w:rsidP="004F1A29">
      <w:p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 xml:space="preserve">With the intent to conceptualise this Strategy focusing on the unification of policy in the area of migration management, the terms used here are those defined either in the Law on Migration Management or in some other relevant law of the Republic of Serbia, or, if they do not appear in the laws, then they are taken from the Migration Management Strategy or a relevant international charter or convention. </w:t>
      </w:r>
    </w:p>
    <w:p w:rsidR="00741206" w:rsidRPr="0058029A" w:rsidRDefault="000E7E74" w:rsidP="004F1A29">
      <w:pPr>
        <w:spacing w:line="240" w:lineRule="auto"/>
        <w:rPr>
          <w:rFonts w:ascii="Times New Roman" w:hAnsi="Times New Roman"/>
          <w:sz w:val="24"/>
          <w:szCs w:val="24"/>
          <w:lang w:val="en-GB"/>
        </w:rPr>
      </w:pPr>
      <w:r w:rsidRPr="0058029A">
        <w:rPr>
          <w:rFonts w:ascii="Times New Roman" w:hAnsi="Times New Roman"/>
          <w:color w:val="000000"/>
          <w:sz w:val="24"/>
          <w:szCs w:val="24"/>
          <w:lang w:val="en-GB"/>
        </w:rPr>
        <w:t>The use of the adjective ‘irregular’ instead of ‘illegal’ referring to migration and migrants, is in accordance with the tendency in global and European migration management policy to improve the protection of the basic rights of migrants and avoid stigmatization and incrimination of migrants moving outside of established rules and procedures.</w:t>
      </w:r>
      <w:r w:rsidRPr="0058029A">
        <w:rPr>
          <w:rStyle w:val="FootnoteReference"/>
          <w:rFonts w:ascii="Times New Roman" w:hAnsi="Times New Roman"/>
          <w:color w:val="000000"/>
          <w:sz w:val="24"/>
          <w:szCs w:val="24"/>
          <w:lang w:val="en-GB"/>
        </w:rPr>
        <w:footnoteReference w:id="60"/>
      </w:r>
    </w:p>
    <w:p w:rsidR="000E7E74" w:rsidRPr="0058029A" w:rsidRDefault="00697769" w:rsidP="004F1A29">
      <w:p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 xml:space="preserve">In line with the above, </w:t>
      </w:r>
      <w:r w:rsidRPr="0058029A">
        <w:rPr>
          <w:rFonts w:ascii="Times New Roman" w:hAnsi="Times New Roman"/>
          <w:b/>
          <w:color w:val="000000"/>
          <w:sz w:val="24"/>
          <w:szCs w:val="24"/>
          <w:lang w:val="en-GB"/>
        </w:rPr>
        <w:t>for the purposes of this Strategy</w:t>
      </w:r>
      <w:r w:rsidRPr="0058029A">
        <w:rPr>
          <w:rFonts w:ascii="Times New Roman" w:hAnsi="Times New Roman"/>
          <w:color w:val="000000"/>
          <w:sz w:val="24"/>
          <w:szCs w:val="24"/>
          <w:lang w:val="en-GB"/>
        </w:rPr>
        <w:t>, t</w:t>
      </w:r>
      <w:r w:rsidR="000E7E74" w:rsidRPr="0058029A">
        <w:rPr>
          <w:rFonts w:ascii="Times New Roman" w:hAnsi="Times New Roman"/>
          <w:color w:val="000000"/>
          <w:sz w:val="24"/>
          <w:szCs w:val="24"/>
          <w:lang w:val="en-GB"/>
        </w:rPr>
        <w:t xml:space="preserve">he following definitions </w:t>
      </w:r>
      <w:r w:rsidRPr="0058029A">
        <w:rPr>
          <w:rFonts w:ascii="Times New Roman" w:hAnsi="Times New Roman"/>
          <w:color w:val="000000"/>
          <w:sz w:val="24"/>
          <w:szCs w:val="24"/>
          <w:lang w:val="en-GB"/>
        </w:rPr>
        <w:t>shall be</w:t>
      </w:r>
      <w:r w:rsidR="000E7E74" w:rsidRPr="0058029A">
        <w:rPr>
          <w:rFonts w:ascii="Times New Roman" w:hAnsi="Times New Roman"/>
          <w:color w:val="000000"/>
          <w:sz w:val="24"/>
          <w:szCs w:val="24"/>
          <w:lang w:val="en-GB"/>
        </w:rPr>
        <w:t xml:space="preserve"> used:</w:t>
      </w:r>
    </w:p>
    <w:p w:rsidR="002C698F" w:rsidRPr="0058029A" w:rsidRDefault="002C698F" w:rsidP="004F1A29">
      <w:pPr>
        <w:spacing w:line="240" w:lineRule="auto"/>
        <w:jc w:val="both"/>
        <w:rPr>
          <w:rFonts w:ascii="Times New Roman" w:hAnsi="Times New Roman"/>
          <w:sz w:val="24"/>
          <w:szCs w:val="24"/>
          <w:lang w:val="en-GB"/>
        </w:rPr>
      </w:pPr>
      <w:r w:rsidRPr="0058029A">
        <w:rPr>
          <w:rFonts w:ascii="Times New Roman" w:hAnsi="Times New Roman"/>
          <w:b/>
          <w:sz w:val="24"/>
          <w:szCs w:val="24"/>
          <w:lang w:val="en-GB"/>
        </w:rPr>
        <w:t>Migration</w:t>
      </w:r>
      <w:r w:rsidRPr="0058029A">
        <w:rPr>
          <w:rFonts w:ascii="Times New Roman" w:hAnsi="Times New Roman"/>
          <w:sz w:val="24"/>
          <w:szCs w:val="24"/>
          <w:lang w:val="en-GB"/>
        </w:rPr>
        <w:t xml:space="preserve"> shall mean voluntary or forced departure from the country of origin or residence, to reside temporarily or permanently in the Republic of Serbia, and voluntary or forced departure from the Republic of Serbia to work temporarily or reside permanently in another country (external migration), as well as change of the place of residence within the territory of the Republic of Serbia, or forced change of place of residence within the Republic of Serbia (internal migration) (Law on Migration Management, Art. 2).</w:t>
      </w:r>
    </w:p>
    <w:p w:rsidR="002C698F" w:rsidRPr="0058029A" w:rsidRDefault="002C698F" w:rsidP="004F1A29">
      <w:pPr>
        <w:spacing w:line="240" w:lineRule="auto"/>
        <w:jc w:val="both"/>
        <w:rPr>
          <w:rFonts w:ascii="Times New Roman" w:hAnsi="Times New Roman"/>
          <w:sz w:val="24"/>
          <w:szCs w:val="24"/>
          <w:lang w:val="en-GB"/>
        </w:rPr>
      </w:pPr>
      <w:r w:rsidRPr="0058029A">
        <w:rPr>
          <w:rFonts w:ascii="Times New Roman" w:hAnsi="Times New Roman"/>
          <w:b/>
          <w:sz w:val="24"/>
          <w:szCs w:val="24"/>
          <w:lang w:val="en-GB"/>
        </w:rPr>
        <w:t xml:space="preserve">Migrant. </w:t>
      </w:r>
      <w:r w:rsidRPr="0058029A">
        <w:rPr>
          <w:rFonts w:ascii="Times New Roman" w:hAnsi="Times New Roman"/>
          <w:sz w:val="24"/>
          <w:szCs w:val="24"/>
          <w:lang w:val="en-GB"/>
        </w:rPr>
        <w:t>IOM defines a migrant as any person who is moving or has moved across an international border or within a state away from his/her habitual place of residence, regardless of the person’s legal status, whether the movement is voluntary or involuntary, what the causes for the movement are, or what the length of the stay is.</w:t>
      </w:r>
      <w:r w:rsidRPr="0058029A">
        <w:rPr>
          <w:rStyle w:val="FootnoteReference"/>
          <w:rFonts w:ascii="Times New Roman" w:hAnsi="Times New Roman"/>
          <w:sz w:val="24"/>
          <w:szCs w:val="24"/>
          <w:lang w:val="en-GB"/>
        </w:rPr>
        <w:footnoteReference w:id="61"/>
      </w:r>
    </w:p>
    <w:p w:rsidR="002C698F" w:rsidRPr="0058029A" w:rsidRDefault="002C698F"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Domestic legal and political frameworks are characterised by certain inconsistencies with the use of the main term of this Strategy – irregular migration. Namely, the term ‘irregular migration’ is used interchangeably with the terms ‘illegal’, ‘unlawful’ and ‘non-regular’ migration.</w:t>
      </w:r>
    </w:p>
    <w:p w:rsidR="002C698F" w:rsidRPr="0058029A" w:rsidRDefault="002C698F" w:rsidP="004F1A29">
      <w:pPr>
        <w:spacing w:line="240" w:lineRule="auto"/>
        <w:jc w:val="both"/>
        <w:rPr>
          <w:rFonts w:ascii="Times New Roman" w:hAnsi="Times New Roman"/>
          <w:sz w:val="24"/>
          <w:szCs w:val="24"/>
          <w:lang w:val="en-GB"/>
        </w:rPr>
      </w:pPr>
      <w:r w:rsidRPr="0058029A">
        <w:rPr>
          <w:rFonts w:ascii="Times New Roman" w:hAnsi="Times New Roman"/>
          <w:b/>
          <w:sz w:val="24"/>
          <w:szCs w:val="24"/>
          <w:lang w:val="en-GB"/>
        </w:rPr>
        <w:t>Irregular migration</w:t>
      </w:r>
      <w:r w:rsidRPr="0058029A">
        <w:rPr>
          <w:rFonts w:ascii="Times New Roman" w:hAnsi="Times New Roman"/>
          <w:sz w:val="24"/>
          <w:szCs w:val="24"/>
          <w:lang w:val="en-GB"/>
        </w:rPr>
        <w:t xml:space="preserve"> shall mean any movement of the population from one country to another, which is not in accordance with the valid regulations of the country of origin and the country of destination, as well as the stay in a certain country, contrary to valid regulations of this country (in the Migration Management Strategy, this is the definition for the term ‘non-regular’ migration, p. 32).</w:t>
      </w:r>
    </w:p>
    <w:p w:rsidR="002C698F" w:rsidRPr="0058029A" w:rsidRDefault="002C698F" w:rsidP="004F1A29">
      <w:pPr>
        <w:spacing w:line="240" w:lineRule="auto"/>
        <w:jc w:val="both"/>
        <w:rPr>
          <w:rFonts w:ascii="Times New Roman" w:hAnsi="Times New Roman"/>
          <w:sz w:val="24"/>
          <w:szCs w:val="24"/>
          <w:lang w:val="en-GB"/>
        </w:rPr>
      </w:pPr>
      <w:r w:rsidRPr="0058029A">
        <w:rPr>
          <w:rFonts w:ascii="Times New Roman" w:hAnsi="Times New Roman"/>
          <w:b/>
          <w:sz w:val="24"/>
          <w:szCs w:val="24"/>
          <w:lang w:val="en-GB"/>
        </w:rPr>
        <w:t>Irregular migrant</w:t>
      </w:r>
      <w:r w:rsidRPr="0058029A">
        <w:rPr>
          <w:rFonts w:ascii="Times New Roman" w:hAnsi="Times New Roman"/>
          <w:sz w:val="24"/>
          <w:szCs w:val="24"/>
          <w:lang w:val="en-GB"/>
        </w:rPr>
        <w:t xml:space="preserve"> shall mean the person who entered unlawfully a country that he/she is not a citizen of (entry outside of border crossing point, entry with forged or in other way </w:t>
      </w:r>
      <w:r w:rsidR="00176154" w:rsidRPr="0058029A">
        <w:rPr>
          <w:rFonts w:ascii="Times New Roman" w:hAnsi="Times New Roman"/>
          <w:sz w:val="24"/>
          <w:szCs w:val="24"/>
          <w:lang w:val="en-GB"/>
        </w:rPr>
        <w:t>illegal</w:t>
      </w:r>
      <w:r w:rsidRPr="0058029A">
        <w:rPr>
          <w:rFonts w:ascii="Times New Roman" w:hAnsi="Times New Roman"/>
          <w:sz w:val="24"/>
          <w:szCs w:val="24"/>
          <w:lang w:val="en-GB"/>
        </w:rPr>
        <w:t xml:space="preserve"> travel </w:t>
      </w:r>
      <w:r w:rsidRPr="0058029A">
        <w:rPr>
          <w:rFonts w:ascii="Times New Roman" w:hAnsi="Times New Roman"/>
          <w:sz w:val="24"/>
          <w:szCs w:val="24"/>
          <w:lang w:val="en-GB"/>
        </w:rPr>
        <w:lastRenderedPageBreak/>
        <w:t>document) to stay or permanently reside. Persons that entered the country legally, but after the expiry of the legal stay have not left the country are equal to irregular migrants (in the Migration Management Strategy this is the definition of the term ‘non-regular migrant’, p. 32).</w:t>
      </w:r>
    </w:p>
    <w:p w:rsidR="002C698F" w:rsidRPr="0058029A" w:rsidRDefault="002C698F" w:rsidP="004F1A29">
      <w:pPr>
        <w:spacing w:line="240" w:lineRule="auto"/>
        <w:jc w:val="both"/>
        <w:rPr>
          <w:rFonts w:ascii="Times New Roman" w:hAnsi="Times New Roman"/>
          <w:sz w:val="24"/>
          <w:szCs w:val="24"/>
          <w:lang w:val="en-GB"/>
        </w:rPr>
      </w:pPr>
      <w:r w:rsidRPr="0058029A">
        <w:rPr>
          <w:rFonts w:ascii="Times New Roman" w:hAnsi="Times New Roman"/>
          <w:b/>
          <w:sz w:val="24"/>
          <w:szCs w:val="24"/>
          <w:lang w:val="en-GB"/>
        </w:rPr>
        <w:t>Unlawful (illegal) entry</w:t>
      </w:r>
      <w:r w:rsidR="00176154" w:rsidRPr="0058029A">
        <w:rPr>
          <w:rStyle w:val="FootnoteReference"/>
          <w:rFonts w:ascii="Times New Roman" w:hAnsi="Times New Roman"/>
          <w:b/>
          <w:sz w:val="24"/>
          <w:szCs w:val="24"/>
          <w:lang w:val="en-GB"/>
        </w:rPr>
        <w:footnoteReference w:id="62"/>
      </w:r>
      <w:r w:rsidRPr="0058029A">
        <w:rPr>
          <w:rFonts w:ascii="Times New Roman" w:hAnsi="Times New Roman"/>
          <w:sz w:val="24"/>
          <w:szCs w:val="24"/>
          <w:lang w:val="en-GB"/>
        </w:rPr>
        <w:t xml:space="preserve"> in the Republic of Serbia shall mean an entry (1) away from the place or time set for crossing the state border, (2) avoiding border control, (3) using someone else’s, invalid or false travel or other document, (4) providing untrue information to the border police, (5) at the time while a protective measure of removal of the foreigner from the territory of the Republic of Serbia, safety measure of expulsion of the foreigner from the country or measure of cancellation of residence are in effect (Law on Foreigners</w:t>
      </w:r>
      <w:r w:rsidRPr="0058029A">
        <w:rPr>
          <w:rStyle w:val="FootnoteReference"/>
          <w:rFonts w:ascii="Times New Roman" w:hAnsi="Times New Roman"/>
          <w:sz w:val="24"/>
          <w:szCs w:val="24"/>
          <w:lang w:val="en-GB"/>
        </w:rPr>
        <w:footnoteReference w:id="63"/>
      </w:r>
      <w:r w:rsidRPr="0058029A">
        <w:rPr>
          <w:rFonts w:ascii="Times New Roman" w:hAnsi="Times New Roman"/>
          <w:sz w:val="24"/>
          <w:szCs w:val="24"/>
          <w:lang w:val="en-GB"/>
        </w:rPr>
        <w:t>, Art. 10).</w:t>
      </w:r>
    </w:p>
    <w:p w:rsidR="002C698F" w:rsidRPr="0058029A" w:rsidRDefault="002C698F" w:rsidP="004F1A29">
      <w:pPr>
        <w:spacing w:line="240" w:lineRule="auto"/>
        <w:jc w:val="both"/>
        <w:rPr>
          <w:rFonts w:ascii="Times New Roman" w:hAnsi="Times New Roman"/>
          <w:sz w:val="24"/>
          <w:szCs w:val="24"/>
          <w:lang w:val="en-GB"/>
        </w:rPr>
      </w:pPr>
      <w:r w:rsidRPr="0058029A">
        <w:rPr>
          <w:rFonts w:ascii="Times New Roman" w:hAnsi="Times New Roman"/>
          <w:b/>
          <w:sz w:val="24"/>
          <w:szCs w:val="24"/>
          <w:lang w:val="en-GB"/>
        </w:rPr>
        <w:t>Unlawful (illegal) stay</w:t>
      </w:r>
      <w:r w:rsidR="00176154" w:rsidRPr="0058029A">
        <w:rPr>
          <w:rStyle w:val="FootnoteReference"/>
          <w:rFonts w:ascii="Times New Roman" w:hAnsi="Times New Roman"/>
          <w:b/>
          <w:sz w:val="24"/>
          <w:szCs w:val="24"/>
          <w:lang w:val="en-GB"/>
        </w:rPr>
        <w:footnoteReference w:id="64"/>
      </w:r>
      <w:r w:rsidRPr="0058029A">
        <w:rPr>
          <w:rFonts w:ascii="Times New Roman" w:hAnsi="Times New Roman"/>
          <w:sz w:val="24"/>
          <w:szCs w:val="24"/>
          <w:lang w:val="en-GB"/>
        </w:rPr>
        <w:t xml:space="preserve"> in the Republic of Serbia shall mean the stay on its territory without a visa, residence permit or other legal grounds (Law on Foreigners, Art. 42).</w:t>
      </w:r>
    </w:p>
    <w:p w:rsidR="000E7E74" w:rsidRPr="0058029A" w:rsidRDefault="000E7E74" w:rsidP="004F1A29">
      <w:pPr>
        <w:spacing w:line="240" w:lineRule="auto"/>
        <w:jc w:val="both"/>
        <w:rPr>
          <w:rFonts w:ascii="Times New Roman" w:eastAsia="PMingLiU" w:hAnsi="Times New Roman"/>
          <w:b/>
          <w:sz w:val="24"/>
          <w:szCs w:val="24"/>
          <w:lang w:val="en-GB" w:eastAsia="zh-TW" w:bidi="ne-NP"/>
        </w:rPr>
      </w:pPr>
      <w:r w:rsidRPr="0058029A">
        <w:rPr>
          <w:rFonts w:ascii="Times New Roman" w:eastAsia="PMingLiU" w:hAnsi="Times New Roman"/>
          <w:b/>
          <w:sz w:val="24"/>
          <w:szCs w:val="24"/>
          <w:lang w:val="en-GB" w:eastAsia="zh-TW" w:bidi="ne-NP"/>
        </w:rPr>
        <w:t>Return</w:t>
      </w:r>
      <w:r w:rsidRPr="0058029A">
        <w:rPr>
          <w:rStyle w:val="FootnoteReference"/>
          <w:rFonts w:ascii="Times New Roman" w:eastAsia="PMingLiU" w:hAnsi="Times New Roman"/>
          <w:b/>
          <w:sz w:val="24"/>
          <w:szCs w:val="24"/>
          <w:lang w:val="en-GB" w:eastAsia="zh-TW" w:bidi="ne-NP"/>
        </w:rPr>
        <w:footnoteReference w:id="65"/>
      </w:r>
      <w:r w:rsidRPr="0058029A">
        <w:rPr>
          <w:rFonts w:ascii="Times New Roman" w:eastAsia="PMingLiU" w:hAnsi="Times New Roman"/>
          <w:sz w:val="24"/>
          <w:szCs w:val="24"/>
          <w:lang w:val="en-GB" w:eastAsia="zh-TW" w:bidi="ne-NP"/>
        </w:rPr>
        <w:t>is the process of returning foreigners, voluntar</w:t>
      </w:r>
      <w:r w:rsidR="00FE129F" w:rsidRPr="0058029A">
        <w:rPr>
          <w:rFonts w:ascii="Times New Roman" w:eastAsia="PMingLiU" w:hAnsi="Times New Roman"/>
          <w:sz w:val="24"/>
          <w:szCs w:val="24"/>
          <w:lang w:val="en-GB" w:eastAsia="zh-TW" w:bidi="ne-NP"/>
        </w:rPr>
        <w:t>il</w:t>
      </w:r>
      <w:r w:rsidRPr="0058029A">
        <w:rPr>
          <w:rFonts w:ascii="Times New Roman" w:eastAsia="PMingLiU" w:hAnsi="Times New Roman"/>
          <w:sz w:val="24"/>
          <w:szCs w:val="24"/>
          <w:lang w:val="en-GB" w:eastAsia="zh-TW" w:bidi="ne-NP"/>
        </w:rPr>
        <w:t>y or force</w:t>
      </w:r>
      <w:r w:rsidR="00FE129F" w:rsidRPr="0058029A">
        <w:rPr>
          <w:rFonts w:ascii="Times New Roman" w:eastAsia="PMingLiU" w:hAnsi="Times New Roman"/>
          <w:sz w:val="24"/>
          <w:szCs w:val="24"/>
          <w:lang w:val="en-GB" w:eastAsia="zh-TW" w:bidi="ne-NP"/>
        </w:rPr>
        <w:t>fully</w:t>
      </w:r>
      <w:r w:rsidRPr="0058029A">
        <w:rPr>
          <w:rFonts w:ascii="Times New Roman" w:eastAsia="PMingLiU" w:hAnsi="Times New Roman"/>
          <w:sz w:val="24"/>
          <w:szCs w:val="24"/>
          <w:lang w:val="en-GB" w:eastAsia="zh-TW" w:bidi="ne-NP"/>
        </w:rPr>
        <w:t xml:space="preserve">, to </w:t>
      </w:r>
      <w:r w:rsidR="00FE129F" w:rsidRPr="0058029A">
        <w:rPr>
          <w:rFonts w:ascii="Times New Roman" w:eastAsia="PMingLiU" w:hAnsi="Times New Roman"/>
          <w:sz w:val="24"/>
          <w:szCs w:val="24"/>
          <w:lang w:val="en-GB" w:eastAsia="zh-TW" w:bidi="ne-NP"/>
        </w:rPr>
        <w:t>their</w:t>
      </w:r>
      <w:r w:rsidRPr="0058029A">
        <w:rPr>
          <w:rFonts w:ascii="Times New Roman" w:eastAsia="PMingLiU" w:hAnsi="Times New Roman"/>
          <w:sz w:val="24"/>
          <w:szCs w:val="24"/>
          <w:lang w:val="en-GB" w:eastAsia="zh-TW" w:bidi="ne-NP"/>
        </w:rPr>
        <w:t xml:space="preserve"> country of origin</w:t>
      </w:r>
      <w:r w:rsidR="00FE129F" w:rsidRPr="0058029A">
        <w:rPr>
          <w:rFonts w:ascii="Times New Roman" w:eastAsia="PMingLiU" w:hAnsi="Times New Roman"/>
          <w:sz w:val="24"/>
          <w:szCs w:val="24"/>
          <w:lang w:val="en-GB" w:eastAsia="zh-TW" w:bidi="ne-NP"/>
        </w:rPr>
        <w:t xml:space="preserve"> or</w:t>
      </w:r>
      <w:r w:rsidRPr="0058029A">
        <w:rPr>
          <w:rFonts w:ascii="Times New Roman" w:eastAsia="PMingLiU" w:hAnsi="Times New Roman"/>
          <w:sz w:val="24"/>
          <w:szCs w:val="24"/>
          <w:lang w:val="en-GB" w:eastAsia="zh-TW" w:bidi="ne-NP"/>
        </w:rPr>
        <w:t xml:space="preserve"> country of transit in accordance with bilateral agreements or readmission agreements, or to the country to which the foreigner is returning voluntarily and in which he/she will be accepted.</w:t>
      </w:r>
    </w:p>
    <w:p w:rsidR="002C698F" w:rsidRPr="0058029A" w:rsidRDefault="002C698F" w:rsidP="004F1A29">
      <w:pPr>
        <w:spacing w:line="240" w:lineRule="auto"/>
        <w:jc w:val="both"/>
        <w:rPr>
          <w:rFonts w:ascii="Times New Roman" w:hAnsi="Times New Roman"/>
          <w:sz w:val="24"/>
          <w:szCs w:val="24"/>
          <w:lang w:val="en-GB"/>
        </w:rPr>
      </w:pPr>
      <w:r w:rsidRPr="0058029A">
        <w:rPr>
          <w:rFonts w:ascii="Times New Roman" w:hAnsi="Times New Roman"/>
          <w:b/>
          <w:sz w:val="24"/>
          <w:szCs w:val="24"/>
          <w:lang w:val="en-GB"/>
        </w:rPr>
        <w:t>Smuggling of migrants</w:t>
      </w:r>
      <w:r w:rsidRPr="0058029A">
        <w:rPr>
          <w:rFonts w:ascii="Times New Roman" w:hAnsi="Times New Roman"/>
          <w:sz w:val="24"/>
          <w:szCs w:val="24"/>
          <w:lang w:val="en-GB"/>
        </w:rPr>
        <w:t xml:space="preserve"> shall mean enabling another to cross the Serbian border illegally or illegally stay in or transit through Serbia, with the intent to obtain benefit to oneself or other (Criminal Code, Art. 350). In the Protocol against the Smuggling of Migrants by Land, Sea and Air this is “the procurement, in order to obtain, directly or indirectly, a financial or other material benefit, of the illegal entry of a person into a State Party of which the person is not a national or a permanent resident” (Art. 3).</w:t>
      </w:r>
    </w:p>
    <w:p w:rsidR="00176154" w:rsidRPr="0058029A" w:rsidRDefault="002C698F" w:rsidP="004F1A29">
      <w:pPr>
        <w:spacing w:line="240" w:lineRule="auto"/>
        <w:jc w:val="both"/>
        <w:rPr>
          <w:rFonts w:ascii="Times New Roman" w:hAnsi="Times New Roman"/>
          <w:sz w:val="24"/>
          <w:szCs w:val="24"/>
          <w:lang w:val="en-GB"/>
        </w:rPr>
      </w:pPr>
      <w:r w:rsidRPr="0058029A">
        <w:rPr>
          <w:rFonts w:ascii="Times New Roman" w:hAnsi="Times New Roman"/>
          <w:b/>
          <w:sz w:val="24"/>
          <w:szCs w:val="24"/>
          <w:lang w:val="en-GB"/>
        </w:rPr>
        <w:t>Trafficking in Human Beings</w:t>
      </w:r>
      <w:r w:rsidRPr="0058029A">
        <w:rPr>
          <w:rFonts w:ascii="Times New Roman" w:hAnsi="Times New Roman"/>
          <w:sz w:val="24"/>
          <w:szCs w:val="24"/>
          <w:lang w:val="en-GB"/>
        </w:rPr>
        <w:t xml:space="preserve"> shall mean a criminal offence using force or threat, by deceiving and maintaining deceit, by abusing authority, trust, relation of dependency, hardship of another, by holding their identification documents, or giving or receiving money or other benefit to recruit, transport, transfer, handover, sell, purchase, act as agent in sale, hide or keep another person, with the aim to exploit their labour, force them to labour, make them commit a crime, engage in prostitution or other types of sexual exploitation, begging, use for pornography, slavery or a similar relation, harvest organs or body parts or use in armed conflict (Criminal Code, Art. 388). Trafficking in human beings shall also include trade in minors for the purposes of adoption (Art. 389).</w:t>
      </w:r>
    </w:p>
    <w:p w:rsidR="00730A33" w:rsidRPr="00A8607E" w:rsidRDefault="00730A33" w:rsidP="004F1A29">
      <w:pPr>
        <w:pStyle w:val="Heading1"/>
        <w:spacing w:before="0" w:after="200" w:line="240" w:lineRule="auto"/>
        <w:rPr>
          <w:rFonts w:ascii="Times New Roman" w:hAnsi="Times New Roman" w:cs="Times New Roman"/>
          <w:color w:val="auto"/>
          <w:sz w:val="24"/>
          <w:szCs w:val="24"/>
          <w:lang w:val="en-GB"/>
        </w:rPr>
      </w:pPr>
      <w:r w:rsidRPr="00A8607E">
        <w:rPr>
          <w:rFonts w:ascii="Times New Roman" w:hAnsi="Times New Roman" w:cs="Times New Roman"/>
          <w:color w:val="auto"/>
          <w:sz w:val="24"/>
          <w:szCs w:val="24"/>
          <w:lang w:val="en-GB"/>
        </w:rPr>
        <w:lastRenderedPageBreak/>
        <w:t>ANNEX 2</w:t>
      </w:r>
    </w:p>
    <w:p w:rsidR="00730A33" w:rsidRPr="00A8607E" w:rsidRDefault="00730A33" w:rsidP="004F1A29">
      <w:pPr>
        <w:pStyle w:val="Heading2"/>
        <w:spacing w:before="0" w:after="200" w:line="240" w:lineRule="auto"/>
        <w:rPr>
          <w:rFonts w:ascii="Times New Roman" w:hAnsi="Times New Roman" w:cs="Times New Roman"/>
          <w:color w:val="auto"/>
          <w:sz w:val="24"/>
          <w:szCs w:val="24"/>
          <w:lang w:val="en-GB"/>
        </w:rPr>
      </w:pPr>
      <w:r w:rsidRPr="00A8607E">
        <w:rPr>
          <w:rFonts w:ascii="Times New Roman" w:hAnsi="Times New Roman" w:cs="Times New Roman"/>
          <w:color w:val="auto"/>
          <w:sz w:val="24"/>
          <w:szCs w:val="24"/>
          <w:lang w:val="en-GB"/>
        </w:rPr>
        <w:t>Legal and strategic framework for combating irregular migration in the Republic of Serbia</w:t>
      </w:r>
    </w:p>
    <w:p w:rsidR="00730A33" w:rsidRPr="00A8607E" w:rsidRDefault="00730A33" w:rsidP="004F1A29">
      <w:pPr>
        <w:pStyle w:val="Heading3"/>
        <w:spacing w:before="0" w:after="200" w:line="240" w:lineRule="auto"/>
        <w:rPr>
          <w:rFonts w:ascii="Times New Roman" w:hAnsi="Times New Roman" w:cs="Times New Roman"/>
          <w:color w:val="auto"/>
          <w:lang w:val="en-GB"/>
        </w:rPr>
      </w:pPr>
      <w:r w:rsidRPr="00A8607E">
        <w:rPr>
          <w:rFonts w:ascii="Times New Roman" w:hAnsi="Times New Roman" w:cs="Times New Roman"/>
          <w:color w:val="auto"/>
          <w:lang w:val="en-GB"/>
        </w:rPr>
        <w:t>Laws</w:t>
      </w:r>
    </w:p>
    <w:p w:rsidR="00176154" w:rsidRPr="0058029A" w:rsidRDefault="00176154" w:rsidP="004F1A29">
      <w:pPr>
        <w:spacing w:line="240" w:lineRule="auto"/>
        <w:jc w:val="both"/>
        <w:rPr>
          <w:rFonts w:ascii="Times New Roman" w:hAnsi="Times New Roman"/>
          <w:color w:val="000000"/>
          <w:sz w:val="24"/>
          <w:szCs w:val="24"/>
          <w:lang w:val="en-GB"/>
        </w:rPr>
      </w:pPr>
      <w:r w:rsidRPr="0058029A">
        <w:rPr>
          <w:rFonts w:ascii="Times New Roman" w:hAnsi="Times New Roman"/>
          <w:b/>
          <w:sz w:val="24"/>
          <w:szCs w:val="24"/>
          <w:lang w:val="en-GB"/>
        </w:rPr>
        <w:t>Republic of Serbia Constitution</w:t>
      </w:r>
      <w:r w:rsidRPr="0058029A">
        <w:rPr>
          <w:rFonts w:ascii="Times New Roman" w:hAnsi="Times New Roman"/>
          <w:sz w:val="24"/>
          <w:szCs w:val="24"/>
          <w:lang w:val="en-GB"/>
        </w:rPr>
        <w:t xml:space="preserve">, the highest legal act, stipulating </w:t>
      </w:r>
      <w:r w:rsidRPr="0058029A">
        <w:rPr>
          <w:rFonts w:ascii="Times New Roman" w:hAnsi="Times New Roman"/>
          <w:color w:val="000000"/>
          <w:sz w:val="24"/>
          <w:szCs w:val="24"/>
          <w:lang w:val="en-GB"/>
        </w:rPr>
        <w:t xml:space="preserve">that the Republic of Serbia shall protect the rights and interests of its citizens abroad (Art. 13), and guarantee foreigners in the Republic of Serbia, the rights provided in the Constitution and the Law, except for the rights under the Constitution and the Law pertaining exclusively to the citizens of the Republic of Serbia (Art. 17). In addition, a number of constitutional provisions regulating human and minority rights are important also for different categories of migrants, like the guaranteed human and minority rights (Art. 18), prohibition of discrimination (Art. 21), right to dignity and free development of individuals (Art. 23), right to life (Art. 24), right to inviolability of physical and mental integrity, i.e. prohibition of torture (Art. 25), prohibition of slavery, servitude and forced labour (Art. 26), right to freedom and security (Art. 27), obligation to treat humanely a person deprived of liberty (Art. 28), right to a fair trial (Art. 32), right to legal certainty in criminal law – prohibition of retroactive penalties, presumption of innocence, </w:t>
      </w:r>
      <w:r w:rsidRPr="0058029A">
        <w:rPr>
          <w:rFonts w:ascii="Times New Roman" w:hAnsi="Times New Roman"/>
          <w:i/>
          <w:color w:val="000000"/>
          <w:sz w:val="24"/>
          <w:szCs w:val="24"/>
          <w:lang w:val="en-GB"/>
        </w:rPr>
        <w:t>non bis in idem</w:t>
      </w:r>
      <w:r w:rsidRPr="0058029A">
        <w:rPr>
          <w:rFonts w:ascii="Times New Roman" w:hAnsi="Times New Roman"/>
          <w:color w:val="000000"/>
          <w:sz w:val="24"/>
          <w:szCs w:val="24"/>
          <w:lang w:val="en-GB"/>
        </w:rPr>
        <w:t>, etc. (Art. 34), right to citizenship (Art. 38), freedom of movement (Art. 39), freedom of thought, conscience and religion (Art. 43), prohibition of inciting racial, ethnic and religious hatred (Art. 49), right to asylum (Art. 57), right to health care (Art. 68), right to social protection (Art. 69), right to education (Art. 71).</w:t>
      </w:r>
    </w:p>
    <w:p w:rsidR="00730A33" w:rsidRPr="0058029A" w:rsidRDefault="00B54AC0"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The Constitution is followed by, in order of legal power, ratified international agreements (multilateral and bilateral) which must not be in contradiction with the Constitution, and Serbia is the signatory of all Conventions listed in the chapter on international laws, except for those on sea-related areas.</w:t>
      </w:r>
    </w:p>
    <w:p w:rsidR="00176154" w:rsidRPr="0058029A" w:rsidRDefault="00176154" w:rsidP="004F1A29">
      <w:pPr>
        <w:spacing w:line="240" w:lineRule="auto"/>
        <w:jc w:val="both"/>
        <w:rPr>
          <w:rFonts w:ascii="Times New Roman" w:hAnsi="Times New Roman"/>
          <w:sz w:val="24"/>
          <w:szCs w:val="24"/>
          <w:lang w:val="en-GB"/>
        </w:rPr>
      </w:pPr>
      <w:r w:rsidRPr="0058029A">
        <w:rPr>
          <w:rFonts w:ascii="Times New Roman" w:hAnsi="Times New Roman"/>
          <w:b/>
          <w:sz w:val="24"/>
          <w:szCs w:val="24"/>
          <w:lang w:val="en-GB"/>
        </w:rPr>
        <w:t xml:space="preserve">Law on Migration Management </w:t>
      </w:r>
      <w:r w:rsidRPr="0058029A">
        <w:rPr>
          <w:rFonts w:ascii="Times New Roman" w:hAnsi="Times New Roman"/>
          <w:sz w:val="24"/>
          <w:szCs w:val="24"/>
          <w:lang w:val="en-GB"/>
        </w:rPr>
        <w:t>is an umbrella law regulating the area of migration management. Migration management, in accordance with the provisions of this law, means “collecting, analysing, processing, organising, exchanging, storing and protecting data relevant for migration management, developing indicators and data relevant for migration management, establishing a unified system and other mechanisms for data exchange in the area of migration, developing and proposing migration policy objectives and priorities and coordination of authorities performing tasks related to migration management, as well as contributing to other legally established mechanisms in the area of migration” (Art. 2). The law places under the competencies of the CRM, responsibilities related to proposing measures and policies directed at suppressing unlawful migration, as well as measures towards individuals and families illegally residing on the territory of the Republic of Serbia (Art. 10), but beyond that do not deal particularly with irregular migration.</w:t>
      </w:r>
    </w:p>
    <w:p w:rsidR="00176154" w:rsidRPr="0058029A" w:rsidRDefault="00176154" w:rsidP="004F1A29">
      <w:pPr>
        <w:spacing w:line="240" w:lineRule="auto"/>
        <w:jc w:val="both"/>
        <w:rPr>
          <w:rFonts w:ascii="Times New Roman" w:hAnsi="Times New Roman"/>
          <w:sz w:val="24"/>
          <w:szCs w:val="24"/>
          <w:lang w:val="en-GB"/>
        </w:rPr>
      </w:pPr>
      <w:r w:rsidRPr="0058029A">
        <w:rPr>
          <w:rFonts w:ascii="Times New Roman" w:hAnsi="Times New Roman"/>
          <w:b/>
          <w:sz w:val="24"/>
          <w:szCs w:val="24"/>
          <w:lang w:val="en-GB"/>
        </w:rPr>
        <w:t>The Law on State Border Protection</w:t>
      </w:r>
      <w:r w:rsidRPr="0058029A">
        <w:rPr>
          <w:rStyle w:val="FootnoteReference"/>
          <w:rFonts w:ascii="Times New Roman" w:hAnsi="Times New Roman"/>
          <w:b/>
          <w:sz w:val="24"/>
          <w:szCs w:val="24"/>
          <w:lang w:val="en-GB"/>
        </w:rPr>
        <w:footnoteReference w:id="66"/>
      </w:r>
      <w:r w:rsidRPr="0058029A">
        <w:rPr>
          <w:rFonts w:ascii="Times New Roman" w:hAnsi="Times New Roman"/>
          <w:sz w:val="24"/>
          <w:szCs w:val="24"/>
          <w:lang w:val="en-GB"/>
        </w:rPr>
        <w:t>provides foundation for legal regulation of border control and security in the Republic of Serbia. The law defines the objectives of the protection of state border, inter alia, including the prevention of illegal migration.</w:t>
      </w:r>
    </w:p>
    <w:p w:rsidR="00176154" w:rsidRPr="0058029A" w:rsidRDefault="00176154"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The law provides measures for the control and securing of the border, as well as the procedure of international border cooperation and record keeping, which is of high importance for </w:t>
      </w:r>
      <w:r w:rsidRPr="0058029A">
        <w:rPr>
          <w:rFonts w:ascii="Times New Roman" w:hAnsi="Times New Roman"/>
          <w:sz w:val="24"/>
          <w:szCs w:val="24"/>
          <w:lang w:val="en-GB"/>
        </w:rPr>
        <w:lastRenderedPageBreak/>
        <w:t xml:space="preserve">successfully combating irregular migration. International border cooperation includes the activity of border police on the territory of a foreign country, cooperation with foreign border services, exchange of police liaison officers and exchange of information, i.e. the activity of foreign border police on the territory of the Republic of Serbia, based on international agreements (Art. 59). Articles 61 and 62 provide that border police </w:t>
      </w:r>
      <w:r w:rsidR="00A93EEF" w:rsidRPr="0058029A">
        <w:rPr>
          <w:rFonts w:ascii="Times New Roman" w:hAnsi="Times New Roman"/>
          <w:sz w:val="24"/>
          <w:szCs w:val="24"/>
          <w:lang w:val="en-GB"/>
        </w:rPr>
        <w:t>are</w:t>
      </w:r>
      <w:r w:rsidRPr="0058029A">
        <w:rPr>
          <w:rFonts w:ascii="Times New Roman" w:hAnsi="Times New Roman"/>
          <w:sz w:val="24"/>
          <w:szCs w:val="24"/>
          <w:lang w:val="en-GB"/>
        </w:rPr>
        <w:t xml:space="preserve"> authorised to collect personal information from the persons subject to its exercise of power and enter this data and process it in records. Records are kept, inter alia, of individuals subject to border control, individuals denied the crossing of the border, individuals subject to identification procedure, as well as individuals that have violated the state border. This data may be shared with other authorities in accordance with the law, and with foreign authorities and under the conditions determined under an international agreement (Art. 63).</w:t>
      </w:r>
    </w:p>
    <w:p w:rsidR="00176154" w:rsidRPr="0058029A" w:rsidRDefault="00B54AC0"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It is also relevant for combating irregular migration that t</w:t>
      </w:r>
      <w:r w:rsidR="00176154" w:rsidRPr="0058029A">
        <w:rPr>
          <w:rFonts w:ascii="Times New Roman" w:hAnsi="Times New Roman"/>
          <w:sz w:val="24"/>
          <w:szCs w:val="24"/>
          <w:lang w:val="en-GB"/>
        </w:rPr>
        <w:t xml:space="preserve">he law </w:t>
      </w:r>
      <w:r w:rsidRPr="0058029A">
        <w:rPr>
          <w:rFonts w:ascii="Times New Roman" w:hAnsi="Times New Roman"/>
          <w:sz w:val="24"/>
          <w:szCs w:val="24"/>
          <w:lang w:val="en-GB"/>
        </w:rPr>
        <w:t>also</w:t>
      </w:r>
      <w:r w:rsidR="00176154" w:rsidRPr="0058029A">
        <w:rPr>
          <w:rFonts w:ascii="Times New Roman" w:hAnsi="Times New Roman"/>
          <w:sz w:val="24"/>
          <w:szCs w:val="24"/>
          <w:lang w:val="en-GB"/>
        </w:rPr>
        <w:t xml:space="preserve"> provides fines and prison sentences for natural persons moving along or across the border in an improper way or trying to cross it without the appropriate documents.</w:t>
      </w:r>
    </w:p>
    <w:p w:rsidR="00697769" w:rsidRPr="0058029A" w:rsidRDefault="00697769"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THE LAW ON BORDER CONTROL AMENDING THE LAW ON THE PROTECTION OF STATE BORDER IS IN PARLIAMENTARY PROCEDURE</w:t>
      </w:r>
    </w:p>
    <w:p w:rsidR="00176154" w:rsidRPr="0058029A" w:rsidRDefault="00176154" w:rsidP="004F1A29">
      <w:pPr>
        <w:spacing w:line="240" w:lineRule="auto"/>
        <w:jc w:val="both"/>
        <w:rPr>
          <w:rFonts w:ascii="Times New Roman" w:hAnsi="Times New Roman"/>
          <w:sz w:val="24"/>
          <w:szCs w:val="24"/>
          <w:lang w:val="en-GB"/>
        </w:rPr>
      </w:pPr>
      <w:r w:rsidRPr="0058029A">
        <w:rPr>
          <w:rFonts w:ascii="Times New Roman" w:hAnsi="Times New Roman"/>
          <w:b/>
          <w:sz w:val="24"/>
          <w:szCs w:val="24"/>
          <w:lang w:val="en-GB"/>
        </w:rPr>
        <w:t>Law on Foreigners</w:t>
      </w:r>
      <w:r w:rsidRPr="0058029A">
        <w:rPr>
          <w:rStyle w:val="FootnoteReference"/>
          <w:rFonts w:ascii="Times New Roman" w:hAnsi="Times New Roman"/>
          <w:b/>
          <w:sz w:val="24"/>
          <w:szCs w:val="24"/>
          <w:lang w:val="en-GB"/>
        </w:rPr>
        <w:footnoteReference w:id="67"/>
      </w:r>
      <w:r w:rsidRPr="0058029A">
        <w:rPr>
          <w:rFonts w:ascii="Times New Roman" w:hAnsi="Times New Roman"/>
          <w:sz w:val="24"/>
          <w:szCs w:val="24"/>
          <w:lang w:val="en-GB"/>
        </w:rPr>
        <w:t>defines various aspects of irregular migration. The law uses the term illegal instead of irregular migration, and areas regulated relate to: illegal entry, illegal movement and stay on the territory of the Republic of Serbia and conditions for cancellation of residence, expulsion and removal of foreigner.</w:t>
      </w:r>
    </w:p>
    <w:p w:rsidR="00176154" w:rsidRPr="0058029A" w:rsidRDefault="00176154"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Illegal entry in the Republic of Serbia is considered as entry away from the place or time set for crossing the state border, avoiding border control, using someone else’s, invalid or false travel or other document, providing untrue information to the border police, at the time while a protective measure of removal of the foreigner from the territory of the Republic of Serbia, safety measure of expulsion of the foreigner from the country or measure of cancellation of residence are in effect (Art. 10).</w:t>
      </w:r>
    </w:p>
    <w:p w:rsidR="00176154" w:rsidRPr="0058029A" w:rsidRDefault="00176154"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Illegal stay of foreigners is defined as the stay on the territory of the Republic of Serbia without a visa, residence permit or other legal grounds (Art. 42). This law provides that a foreigner illegally residing in the Republic of Serbia, must leave its territory immediately or within a set timeframe. It is considered that a foreigner has left the Republic of Serbia by entering another country to which he/she has been granted entry. A foreigner that has timely applied to extend temporary residence to permanent residence or asylum, may stay in the Republic of Serbia until the final decision on this application (Art. 42).</w:t>
      </w:r>
    </w:p>
    <w:p w:rsidR="00176154" w:rsidRPr="0058029A" w:rsidRDefault="00176154" w:rsidP="004F1A29">
      <w:pPr>
        <w:spacing w:line="240" w:lineRule="auto"/>
        <w:jc w:val="both"/>
        <w:rPr>
          <w:rFonts w:ascii="Times New Roman" w:hAnsi="Times New Roman"/>
          <w:sz w:val="24"/>
          <w:szCs w:val="24"/>
          <w:lang w:val="en-GB"/>
        </w:rPr>
      </w:pPr>
      <w:r w:rsidRPr="0058029A">
        <w:rPr>
          <w:rFonts w:ascii="Times New Roman" w:hAnsi="Times New Roman"/>
          <w:b/>
          <w:sz w:val="24"/>
          <w:szCs w:val="24"/>
          <w:lang w:val="en-GB"/>
        </w:rPr>
        <w:t>Criminal Code</w:t>
      </w:r>
      <w:r w:rsidRPr="0058029A">
        <w:rPr>
          <w:rFonts w:ascii="Times New Roman" w:hAnsi="Times New Roman"/>
          <w:sz w:val="24"/>
          <w:szCs w:val="24"/>
          <w:lang w:val="en-GB"/>
        </w:rPr>
        <w:t xml:space="preserve"> recognises, inter alia, criminal offences of illegal crossing of the state border and human smuggling, forging documents, inducing to certify false content, and trafficking in human beings. Illegal crossing of the state border is prohibited under Article 350 of the Criminal Code. Trafficking in human beings is defined in Article 388, Article 389 prohibits trafficking in minors for adoption, and Article 390 holding in slavery and transporting enslaved persons.</w:t>
      </w:r>
    </w:p>
    <w:p w:rsidR="00176154" w:rsidRPr="0058029A" w:rsidRDefault="00176154" w:rsidP="004F1A29">
      <w:pPr>
        <w:spacing w:line="240" w:lineRule="auto"/>
        <w:jc w:val="both"/>
        <w:rPr>
          <w:rFonts w:ascii="Times New Roman" w:hAnsi="Times New Roman"/>
          <w:b/>
          <w:sz w:val="24"/>
          <w:szCs w:val="24"/>
          <w:lang w:val="en-GB"/>
        </w:rPr>
      </w:pPr>
      <w:r w:rsidRPr="0058029A">
        <w:rPr>
          <w:rFonts w:ascii="Times New Roman" w:hAnsi="Times New Roman"/>
          <w:sz w:val="24"/>
          <w:szCs w:val="24"/>
          <w:lang w:val="en-GB"/>
        </w:rPr>
        <w:lastRenderedPageBreak/>
        <w:t xml:space="preserve">The return of the citizens of the Republic of Serbia, third country nationals and stateless persons illegally residing </w:t>
      </w:r>
      <w:r w:rsidR="00A93EEF" w:rsidRPr="0058029A">
        <w:rPr>
          <w:rFonts w:ascii="Times New Roman" w:hAnsi="Times New Roman"/>
          <w:sz w:val="24"/>
          <w:szCs w:val="24"/>
          <w:lang w:val="en-GB"/>
        </w:rPr>
        <w:t>in</w:t>
      </w:r>
      <w:r w:rsidR="00DD6C1D" w:rsidRPr="0058029A">
        <w:rPr>
          <w:rFonts w:ascii="Times New Roman" w:hAnsi="Times New Roman"/>
          <w:sz w:val="24"/>
          <w:szCs w:val="24"/>
          <w:lang w:val="en-GB"/>
        </w:rPr>
        <w:t xml:space="preserve"> EU </w:t>
      </w:r>
      <w:r w:rsidR="00A93EEF" w:rsidRPr="0058029A">
        <w:rPr>
          <w:rFonts w:ascii="Times New Roman" w:hAnsi="Times New Roman"/>
          <w:sz w:val="24"/>
          <w:szCs w:val="24"/>
          <w:lang w:val="en-GB"/>
        </w:rPr>
        <w:t>member</w:t>
      </w:r>
      <w:r w:rsidRPr="0058029A">
        <w:rPr>
          <w:rFonts w:ascii="Times New Roman" w:hAnsi="Times New Roman"/>
          <w:sz w:val="24"/>
          <w:szCs w:val="24"/>
          <w:lang w:val="en-GB"/>
        </w:rPr>
        <w:t xml:space="preserve"> states is regulated by the </w:t>
      </w:r>
      <w:r w:rsidRPr="0058029A">
        <w:rPr>
          <w:rFonts w:ascii="Times New Roman" w:hAnsi="Times New Roman"/>
          <w:b/>
          <w:sz w:val="24"/>
          <w:szCs w:val="24"/>
          <w:lang w:val="en-GB"/>
        </w:rPr>
        <w:t xml:space="preserve">Agreement between the Republic of Serbia and the European </w:t>
      </w:r>
      <w:r w:rsidR="00222BCD" w:rsidRPr="0058029A">
        <w:rPr>
          <w:rFonts w:ascii="Times New Roman" w:hAnsi="Times New Roman"/>
          <w:b/>
          <w:sz w:val="24"/>
          <w:szCs w:val="24"/>
          <w:lang w:val="en-GB"/>
        </w:rPr>
        <w:t>Union</w:t>
      </w:r>
      <w:r w:rsidRPr="0058029A">
        <w:rPr>
          <w:rFonts w:ascii="Times New Roman" w:hAnsi="Times New Roman"/>
          <w:b/>
          <w:sz w:val="24"/>
          <w:szCs w:val="24"/>
          <w:lang w:val="en-GB"/>
        </w:rPr>
        <w:t xml:space="preserve"> on the Readmission of Persons Residing without Authorisation</w:t>
      </w:r>
      <w:r w:rsidRPr="0058029A">
        <w:rPr>
          <w:rStyle w:val="FootnoteReference"/>
          <w:rFonts w:ascii="Times New Roman" w:hAnsi="Times New Roman"/>
          <w:sz w:val="24"/>
          <w:szCs w:val="24"/>
          <w:lang w:val="en-GB"/>
        </w:rPr>
        <w:footnoteReference w:id="68"/>
      </w:r>
      <w:r w:rsidRPr="0058029A">
        <w:rPr>
          <w:rFonts w:ascii="Times New Roman" w:hAnsi="Times New Roman"/>
          <w:b/>
          <w:sz w:val="24"/>
          <w:szCs w:val="24"/>
          <w:lang w:val="en-GB"/>
        </w:rPr>
        <w:t>, while in relation to other countries it is regulated by bilateral agreements.</w:t>
      </w:r>
    </w:p>
    <w:p w:rsidR="00176154" w:rsidRPr="0058029A" w:rsidRDefault="00176154"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In the procedure of implementing a Readmission Agreement, the Ministry of Interior of the Republic of Serbia, Directorate for Administrative Affairs, Department for the Implementation of Readmission Agreements, as the competent authority for the implementation of Readmission Agreements, after the submission of requests</w:t>
      </w:r>
      <w:r w:rsidR="00B54AC0" w:rsidRPr="0058029A">
        <w:rPr>
          <w:rFonts w:ascii="Times New Roman" w:hAnsi="Times New Roman"/>
          <w:sz w:val="24"/>
          <w:szCs w:val="24"/>
          <w:lang w:val="en-GB"/>
        </w:rPr>
        <w:t xml:space="preserve"> for taking over citizens of the Republic </w:t>
      </w:r>
      <w:r w:rsidR="00A93EEF" w:rsidRPr="0058029A">
        <w:rPr>
          <w:rFonts w:ascii="Times New Roman" w:hAnsi="Times New Roman"/>
          <w:sz w:val="24"/>
          <w:szCs w:val="24"/>
          <w:lang w:val="en-GB"/>
        </w:rPr>
        <w:t>of</w:t>
      </w:r>
      <w:r w:rsidR="00B54AC0" w:rsidRPr="0058029A">
        <w:rPr>
          <w:rFonts w:ascii="Times New Roman" w:hAnsi="Times New Roman"/>
          <w:sz w:val="24"/>
          <w:szCs w:val="24"/>
          <w:lang w:val="en-GB"/>
        </w:rPr>
        <w:t xml:space="preserve"> Serbia</w:t>
      </w:r>
      <w:r w:rsidRPr="0058029A">
        <w:rPr>
          <w:rFonts w:ascii="Times New Roman" w:hAnsi="Times New Roman"/>
          <w:sz w:val="24"/>
          <w:szCs w:val="24"/>
          <w:lang w:val="en-GB"/>
        </w:rPr>
        <w:t xml:space="preserve"> by competent foreign agencies, determines the nationality of the person from the request, in accordance with the timeframe provided in agreements and submits the response to the readmission request to the competent foreign agency. Also, after receiving the request to take over third country nationals and stateless persons, the Republic of Serbia makes a decision on the receipt of the third country national or stateless person that does not meet or no longer meets the valid criteria for entry, stay or residence of the requesting member country or country with which the Republic of Serbia has concluded a bilateral readmission agreement, if it has been proven or it is possible based on </w:t>
      </w:r>
      <w:r w:rsidRPr="0058029A">
        <w:rPr>
          <w:rFonts w:ascii="Times New Roman" w:hAnsi="Times New Roman"/>
          <w:i/>
          <w:sz w:val="24"/>
          <w:szCs w:val="24"/>
          <w:lang w:val="en-GB"/>
        </w:rPr>
        <w:t>prima facie</w:t>
      </w:r>
      <w:r w:rsidRPr="0058029A">
        <w:rPr>
          <w:rFonts w:ascii="Times New Roman" w:hAnsi="Times New Roman"/>
          <w:sz w:val="24"/>
          <w:szCs w:val="24"/>
          <w:lang w:val="en-GB"/>
        </w:rPr>
        <w:t xml:space="preserve"> evidence to reasonably assume that there is t</w:t>
      </w:r>
      <w:r w:rsidR="005741E6" w:rsidRPr="0058029A">
        <w:rPr>
          <w:rFonts w:ascii="Times New Roman" w:hAnsi="Times New Roman"/>
          <w:sz w:val="24"/>
          <w:szCs w:val="24"/>
          <w:lang w:val="en-GB"/>
        </w:rPr>
        <w:t>he obligation to take them over.</w:t>
      </w:r>
    </w:p>
    <w:p w:rsidR="005741E6" w:rsidRPr="0058029A" w:rsidRDefault="005741E6" w:rsidP="004F1A29">
      <w:pPr>
        <w:pStyle w:val="Heading3"/>
        <w:spacing w:before="0" w:after="200" w:line="240" w:lineRule="auto"/>
        <w:rPr>
          <w:rFonts w:ascii="Times New Roman" w:hAnsi="Times New Roman" w:cs="Times New Roman"/>
          <w:lang w:val="en-GB"/>
        </w:rPr>
      </w:pPr>
      <w:r w:rsidRPr="0058029A">
        <w:rPr>
          <w:rFonts w:ascii="Times New Roman" w:hAnsi="Times New Roman" w:cs="Times New Roman"/>
          <w:lang w:val="en-GB"/>
        </w:rPr>
        <w:t>Public policy documents</w:t>
      </w:r>
    </w:p>
    <w:p w:rsidR="005741E6" w:rsidRPr="0058029A" w:rsidRDefault="005741E6" w:rsidP="004F1A29">
      <w:pPr>
        <w:spacing w:line="240" w:lineRule="auto"/>
        <w:jc w:val="both"/>
        <w:rPr>
          <w:rFonts w:ascii="Times New Roman" w:hAnsi="Times New Roman"/>
          <w:sz w:val="24"/>
          <w:szCs w:val="24"/>
          <w:lang w:val="en-GB"/>
        </w:rPr>
      </w:pPr>
      <w:bookmarkStart w:id="16" w:name="_Hlk493679266"/>
      <w:r w:rsidRPr="0058029A">
        <w:rPr>
          <w:rFonts w:ascii="Times New Roman" w:hAnsi="Times New Roman"/>
          <w:b/>
          <w:sz w:val="24"/>
          <w:szCs w:val="24"/>
          <w:lang w:val="en-GB"/>
        </w:rPr>
        <w:t>National Programme for the Integration of the Republic of Serbia into the European Union (NPI),</w:t>
      </w:r>
      <w:bookmarkEnd w:id="16"/>
      <w:r w:rsidRPr="0058029A">
        <w:rPr>
          <w:rFonts w:ascii="Times New Roman" w:hAnsi="Times New Roman"/>
          <w:sz w:val="24"/>
          <w:szCs w:val="24"/>
          <w:lang w:val="en-GB"/>
        </w:rPr>
        <w:t>Chapter 3.24.2 Migration Control, highlights that Serbia is in this segment be committed to be part of the European policy and strategy for managing migration flows. One of the short-term priorities planned is to develop and adopt the Migration Management Strategy.</w:t>
      </w:r>
    </w:p>
    <w:p w:rsidR="005741E6" w:rsidRPr="0058029A" w:rsidRDefault="005741E6" w:rsidP="004F1A29">
      <w:pPr>
        <w:spacing w:line="240" w:lineRule="auto"/>
        <w:jc w:val="both"/>
        <w:rPr>
          <w:rFonts w:ascii="Times New Roman" w:hAnsi="Times New Roman"/>
          <w:sz w:val="24"/>
          <w:szCs w:val="24"/>
          <w:lang w:val="en-GB"/>
        </w:rPr>
      </w:pPr>
      <w:bookmarkStart w:id="17" w:name="_Hlk493679272"/>
      <w:r w:rsidRPr="0058029A">
        <w:rPr>
          <w:rFonts w:ascii="Times New Roman" w:hAnsi="Times New Roman"/>
          <w:b/>
          <w:sz w:val="24"/>
          <w:szCs w:val="24"/>
          <w:lang w:val="en-GB"/>
        </w:rPr>
        <w:t>Migration Management Strategy</w:t>
      </w:r>
      <w:bookmarkEnd w:id="17"/>
      <w:r w:rsidRPr="0058029A">
        <w:rPr>
          <w:rFonts w:ascii="Times New Roman" w:hAnsi="Times New Roman"/>
          <w:sz w:val="24"/>
          <w:szCs w:val="24"/>
          <w:lang w:val="en-GB"/>
        </w:rPr>
        <w:t xml:space="preserve"> is an umbrella strategy defining the main priorities and directions of action within a coordinated migration management. Three strategic objectives include: establish and apply mechanisms for comprehensive and consistent monitoring of migration flows in the Republic of Serbia, complete the strategic, legal and institutional frameworks for unified migration management and protect migrants’ rights.</w:t>
      </w:r>
    </w:p>
    <w:p w:rsidR="005741E6" w:rsidRPr="0058029A" w:rsidRDefault="005741E6" w:rsidP="004F1A29">
      <w:pPr>
        <w:spacing w:line="240" w:lineRule="auto"/>
        <w:jc w:val="both"/>
        <w:rPr>
          <w:rFonts w:ascii="Times New Roman" w:hAnsi="Times New Roman"/>
          <w:sz w:val="24"/>
          <w:szCs w:val="24"/>
          <w:lang w:val="en-GB"/>
        </w:rPr>
      </w:pPr>
      <w:bookmarkStart w:id="18" w:name="_Hlk493679281"/>
      <w:r w:rsidRPr="0058029A">
        <w:rPr>
          <w:rFonts w:ascii="Times New Roman" w:hAnsi="Times New Roman"/>
          <w:b/>
          <w:sz w:val="24"/>
          <w:szCs w:val="24"/>
          <w:lang w:val="en-GB"/>
        </w:rPr>
        <w:t>Strategy for Combating Illegal Migration in the Republic of Serbia for the period 2009-2014</w:t>
      </w:r>
      <w:bookmarkEnd w:id="18"/>
      <w:r w:rsidRPr="0058029A">
        <w:rPr>
          <w:rFonts w:ascii="Times New Roman" w:hAnsi="Times New Roman"/>
          <w:sz w:val="24"/>
          <w:szCs w:val="24"/>
          <w:lang w:val="en-GB"/>
        </w:rPr>
        <w:t xml:space="preserve"> provided developing the capacities and abilities of competent authorities, developing cooperation with partners and other stakeholders, developing the methodology for combating illegal migration, developing a system of measures for different categories of illegal migrants and establishing a national concept for combating illegal migration.</w:t>
      </w:r>
    </w:p>
    <w:p w:rsidR="005741E6" w:rsidRPr="0058029A" w:rsidRDefault="005741E6" w:rsidP="004F1A29">
      <w:pPr>
        <w:spacing w:line="240" w:lineRule="auto"/>
        <w:jc w:val="both"/>
        <w:rPr>
          <w:rFonts w:ascii="Times New Roman" w:hAnsi="Times New Roman"/>
          <w:sz w:val="24"/>
          <w:szCs w:val="24"/>
          <w:lang w:val="en-GB"/>
        </w:rPr>
      </w:pPr>
      <w:bookmarkStart w:id="19" w:name="_Hlk493679288"/>
      <w:r w:rsidRPr="0058029A">
        <w:rPr>
          <w:rFonts w:ascii="Times New Roman" w:hAnsi="Times New Roman"/>
          <w:b/>
          <w:sz w:val="24"/>
          <w:szCs w:val="24"/>
          <w:lang w:val="en-GB"/>
        </w:rPr>
        <w:t>Integrated Border Management Strategy in the Republic of Serbia 2017-2020</w:t>
      </w:r>
      <w:bookmarkEnd w:id="19"/>
      <w:r w:rsidRPr="0058029A">
        <w:rPr>
          <w:rFonts w:ascii="Times New Roman" w:hAnsi="Times New Roman"/>
          <w:sz w:val="24"/>
          <w:szCs w:val="24"/>
          <w:lang w:val="en-GB"/>
        </w:rPr>
        <w:t xml:space="preserve"> and Action Plan for the implementation thereof, define objectives and activities focusing on the security and permeability of the Republic of Serbia borders, with a view of European policy in the area and Action Plan for Chapter 24</w:t>
      </w:r>
      <w:r w:rsidR="004D4E2E" w:rsidRPr="0058029A">
        <w:rPr>
          <w:rFonts w:ascii="Times New Roman" w:hAnsi="Times New Roman"/>
          <w:color w:val="000000"/>
          <w:sz w:val="24"/>
          <w:szCs w:val="24"/>
          <w:lang w:val="en-GB"/>
        </w:rPr>
        <w:t>Justice, freedom and security</w:t>
      </w:r>
      <w:r w:rsidRPr="0058029A">
        <w:rPr>
          <w:rFonts w:ascii="Times New Roman" w:hAnsi="Times New Roman"/>
          <w:sz w:val="24"/>
          <w:szCs w:val="24"/>
          <w:lang w:val="en-GB"/>
        </w:rPr>
        <w:t>. The Strategy also defines long-term objectives related to improving cooperation within and between border services with powers on the state border, as well as international cooperation, with the aim to attain a more efficient and effective method of border management.</w:t>
      </w:r>
    </w:p>
    <w:p w:rsidR="005741E6" w:rsidRPr="0058029A" w:rsidRDefault="005741E6" w:rsidP="004F1A29">
      <w:pPr>
        <w:spacing w:line="240" w:lineRule="auto"/>
        <w:jc w:val="both"/>
        <w:rPr>
          <w:rFonts w:ascii="Times New Roman" w:hAnsi="Times New Roman"/>
          <w:sz w:val="24"/>
          <w:szCs w:val="24"/>
          <w:lang w:val="en-GB"/>
        </w:rPr>
      </w:pPr>
      <w:bookmarkStart w:id="20" w:name="_Hlk493679295"/>
      <w:r w:rsidRPr="0058029A">
        <w:rPr>
          <w:rFonts w:ascii="Times New Roman" w:hAnsi="Times New Roman"/>
          <w:b/>
          <w:sz w:val="24"/>
          <w:szCs w:val="24"/>
          <w:lang w:val="en-GB"/>
        </w:rPr>
        <w:lastRenderedPageBreak/>
        <w:t>Strategy for the Reintegration of Returnees under the Readmission Agreement</w:t>
      </w:r>
      <w:bookmarkEnd w:id="20"/>
      <w:r w:rsidRPr="0058029A">
        <w:rPr>
          <w:rFonts w:ascii="Times New Roman" w:hAnsi="Times New Roman"/>
          <w:sz w:val="24"/>
          <w:szCs w:val="24"/>
          <w:lang w:val="en-GB"/>
        </w:rPr>
        <w:t>provides for creating an institutional framework for the reintegration of returnees, creating conditions for initial reception and raising the capacities of local communities for their reintegration in the society, which should have a preventive effect on new cycles of irregular emigration.</w:t>
      </w:r>
    </w:p>
    <w:p w:rsidR="005741E6" w:rsidRPr="0058029A" w:rsidRDefault="005741E6" w:rsidP="004F1A29">
      <w:pPr>
        <w:pStyle w:val="Default"/>
        <w:spacing w:after="200"/>
        <w:jc w:val="both"/>
        <w:rPr>
          <w:lang w:val="en-GB"/>
        </w:rPr>
      </w:pPr>
      <w:bookmarkStart w:id="21" w:name="_Hlk493679301"/>
      <w:r w:rsidRPr="0058029A">
        <w:rPr>
          <w:b/>
          <w:lang w:val="en-GB"/>
        </w:rPr>
        <w:t>Chapter 24</w:t>
      </w:r>
      <w:r w:rsidR="00222BCD" w:rsidRPr="0058029A">
        <w:rPr>
          <w:b/>
          <w:lang w:val="en-GB"/>
        </w:rPr>
        <w:t xml:space="preserve"> Justice, freedom and security</w:t>
      </w:r>
      <w:r w:rsidRPr="0058029A">
        <w:rPr>
          <w:b/>
          <w:lang w:val="en-GB"/>
        </w:rPr>
        <w:t xml:space="preserve"> in </w:t>
      </w:r>
      <w:r w:rsidR="00222BCD" w:rsidRPr="0058029A">
        <w:rPr>
          <w:b/>
          <w:lang w:val="en-GB"/>
        </w:rPr>
        <w:t>the negotiations for Serbia’s accession to the</w:t>
      </w:r>
      <w:r w:rsidRPr="0058029A">
        <w:rPr>
          <w:b/>
          <w:lang w:val="en-GB"/>
        </w:rPr>
        <w:t>E</w:t>
      </w:r>
      <w:r w:rsidR="00222BCD" w:rsidRPr="0058029A">
        <w:rPr>
          <w:b/>
          <w:lang w:val="en-GB"/>
        </w:rPr>
        <w:t>U</w:t>
      </w:r>
      <w:bookmarkEnd w:id="21"/>
      <w:r w:rsidRPr="0058029A">
        <w:rPr>
          <w:lang w:val="en-GB"/>
        </w:rPr>
        <w:t>covers the issue of migration as one of the most important issues for justice, freedom and security in the Republic of Serbia. The screening for this Chapter includes the issue of irregular migration and it has found that a number of changes are necessary in the legislative and institutional frameworks to improve the prevention thereof.</w:t>
      </w:r>
    </w:p>
    <w:p w:rsidR="005741E6" w:rsidRPr="0058029A" w:rsidRDefault="005741E6" w:rsidP="004F1A29">
      <w:pPr>
        <w:spacing w:line="240" w:lineRule="auto"/>
        <w:jc w:val="both"/>
        <w:rPr>
          <w:rFonts w:ascii="Times New Roman" w:hAnsi="Times New Roman"/>
          <w:sz w:val="24"/>
          <w:szCs w:val="24"/>
          <w:lang w:val="en-GB"/>
        </w:rPr>
      </w:pPr>
      <w:bookmarkStart w:id="22" w:name="_Hlk493679307"/>
      <w:r w:rsidRPr="0058029A">
        <w:rPr>
          <w:rFonts w:ascii="Times New Roman" w:hAnsi="Times New Roman"/>
          <w:b/>
          <w:sz w:val="24"/>
          <w:szCs w:val="24"/>
          <w:lang w:val="en-GB"/>
        </w:rPr>
        <w:t>Action Plan for Chapter 24</w:t>
      </w:r>
      <w:bookmarkEnd w:id="22"/>
      <w:r w:rsidR="00DD6C1D" w:rsidRPr="0058029A">
        <w:rPr>
          <w:rFonts w:ascii="Times New Roman" w:hAnsi="Times New Roman"/>
          <w:sz w:val="24"/>
          <w:szCs w:val="24"/>
          <w:lang w:val="en-GB"/>
        </w:rPr>
        <w:t xml:space="preserve">Justice, freedom and security </w:t>
      </w:r>
      <w:r w:rsidRPr="0058029A">
        <w:rPr>
          <w:rFonts w:ascii="Times New Roman" w:hAnsi="Times New Roman"/>
          <w:sz w:val="24"/>
          <w:szCs w:val="24"/>
          <w:lang w:val="en-GB"/>
        </w:rPr>
        <w:t>based on the above-mentioned results of the screening for Chapter 24</w:t>
      </w:r>
      <w:r w:rsidR="00DD6C1D" w:rsidRPr="0058029A">
        <w:rPr>
          <w:rFonts w:ascii="Times New Roman" w:hAnsi="Times New Roman"/>
          <w:sz w:val="24"/>
          <w:szCs w:val="24"/>
          <w:lang w:val="en-GB"/>
        </w:rPr>
        <w:t xml:space="preserve"> Justice, freedom and security</w:t>
      </w:r>
      <w:r w:rsidRPr="0058029A">
        <w:rPr>
          <w:rFonts w:ascii="Times New Roman" w:hAnsi="Times New Roman"/>
          <w:sz w:val="24"/>
          <w:szCs w:val="24"/>
          <w:lang w:val="en-GB"/>
        </w:rPr>
        <w:t>, includes a number of activities in response to the screening recommendations. The Action Plan implementation report July-December 2016 indicates that out of the 24 planned activities related to migration, 15 were implemented (62.5%), which is much more than for the entire Chapter 24 (37.7%). Additionally, the implementation of 5 activities is under way (20.8%), and 4 have not been implemented (16.7%).</w:t>
      </w:r>
    </w:p>
    <w:p w:rsidR="00DD6C1D" w:rsidRPr="0058029A" w:rsidRDefault="00DD6C1D">
      <w:pPr>
        <w:spacing w:after="160" w:line="259" w:lineRule="auto"/>
        <w:rPr>
          <w:rFonts w:ascii="Times New Roman" w:eastAsiaTheme="majorEastAsia" w:hAnsi="Times New Roman"/>
          <w:b/>
          <w:color w:val="2E74B5" w:themeColor="accent1" w:themeShade="BF"/>
          <w:sz w:val="24"/>
          <w:szCs w:val="24"/>
          <w:lang w:val="en-GB"/>
        </w:rPr>
      </w:pPr>
      <w:r w:rsidRPr="0058029A">
        <w:rPr>
          <w:rFonts w:ascii="Times New Roman" w:hAnsi="Times New Roman"/>
          <w:sz w:val="24"/>
          <w:szCs w:val="24"/>
          <w:lang w:val="en-GB"/>
        </w:rPr>
        <w:br w:type="page"/>
      </w:r>
    </w:p>
    <w:p w:rsidR="005741E6" w:rsidRPr="00A8607E" w:rsidRDefault="0059724D" w:rsidP="004F1A29">
      <w:pPr>
        <w:pStyle w:val="Heading1"/>
        <w:spacing w:before="0" w:after="200" w:line="240" w:lineRule="auto"/>
        <w:rPr>
          <w:rFonts w:ascii="Times New Roman" w:hAnsi="Times New Roman" w:cs="Times New Roman"/>
          <w:color w:val="auto"/>
          <w:sz w:val="24"/>
          <w:szCs w:val="24"/>
          <w:lang w:val="en-GB"/>
        </w:rPr>
      </w:pPr>
      <w:r w:rsidRPr="00A8607E">
        <w:rPr>
          <w:rFonts w:ascii="Times New Roman" w:hAnsi="Times New Roman" w:cs="Times New Roman"/>
          <w:color w:val="auto"/>
          <w:sz w:val="24"/>
          <w:szCs w:val="24"/>
          <w:lang w:val="en-GB"/>
        </w:rPr>
        <w:lastRenderedPageBreak/>
        <w:t xml:space="preserve">ANNEX 3 </w:t>
      </w:r>
    </w:p>
    <w:p w:rsidR="0059724D" w:rsidRPr="00A8607E" w:rsidRDefault="00DD6C1D" w:rsidP="004F1A29">
      <w:pPr>
        <w:pStyle w:val="Heading2"/>
        <w:spacing w:before="0" w:after="200" w:line="240" w:lineRule="auto"/>
        <w:rPr>
          <w:rFonts w:ascii="Times New Roman" w:hAnsi="Times New Roman" w:cs="Times New Roman"/>
          <w:color w:val="auto"/>
          <w:sz w:val="24"/>
          <w:szCs w:val="24"/>
          <w:lang w:val="en-GB"/>
        </w:rPr>
      </w:pPr>
      <w:r w:rsidRPr="00A8607E">
        <w:rPr>
          <w:rFonts w:ascii="Times New Roman" w:hAnsi="Times New Roman" w:cs="Times New Roman"/>
          <w:color w:val="auto"/>
          <w:sz w:val="24"/>
          <w:szCs w:val="24"/>
          <w:lang w:val="en-GB"/>
        </w:rPr>
        <w:t>Full text of situation analysis and problem statement prepared to assist the development of the Strategy for Combating Irregular Migration in the Republic of Serbia for the Period 2018-2020</w:t>
      </w:r>
    </w:p>
    <w:p w:rsidR="005741E6" w:rsidRPr="0058029A" w:rsidRDefault="005741E6" w:rsidP="004F1A29">
      <w:pPr>
        <w:spacing w:line="240" w:lineRule="auto"/>
        <w:rPr>
          <w:rFonts w:ascii="Times New Roman" w:hAnsi="Times New Roman"/>
          <w:sz w:val="24"/>
          <w:szCs w:val="24"/>
          <w:lang w:val="en-GB"/>
        </w:rPr>
      </w:pPr>
      <w:r w:rsidRPr="0058029A">
        <w:rPr>
          <w:rFonts w:ascii="Times New Roman" w:hAnsi="Times New Roman"/>
          <w:sz w:val="24"/>
          <w:szCs w:val="24"/>
          <w:lang w:val="en-GB"/>
        </w:rPr>
        <w:t>In the context of migration movements around the European Continent, Western Balkans is an important area, which, on one hand is the region of origin of migrants, and on the other</w:t>
      </w:r>
      <w:r w:rsidR="0059724D" w:rsidRPr="0058029A">
        <w:rPr>
          <w:rFonts w:ascii="Times New Roman" w:hAnsi="Times New Roman"/>
          <w:sz w:val="24"/>
          <w:szCs w:val="24"/>
          <w:lang w:val="en-GB"/>
        </w:rPr>
        <w:t xml:space="preserve"> receiving country for migrants</w:t>
      </w:r>
      <w:r w:rsidR="0059724D" w:rsidRPr="0058029A">
        <w:rPr>
          <w:rStyle w:val="FootnoteReference"/>
          <w:rFonts w:ascii="Times New Roman" w:hAnsi="Times New Roman"/>
          <w:sz w:val="24"/>
          <w:szCs w:val="24"/>
          <w:lang w:val="en-GB"/>
        </w:rPr>
        <w:footnoteReference w:id="69"/>
      </w:r>
      <w:r w:rsidR="0059724D" w:rsidRPr="0058029A">
        <w:rPr>
          <w:rFonts w:ascii="Times New Roman" w:hAnsi="Times New Roman"/>
          <w:sz w:val="24"/>
          <w:szCs w:val="24"/>
          <w:lang w:val="en-GB"/>
        </w:rPr>
        <w:t xml:space="preserve">, and also, </w:t>
      </w:r>
      <w:r w:rsidRPr="0058029A">
        <w:rPr>
          <w:rFonts w:ascii="Times New Roman" w:hAnsi="Times New Roman"/>
          <w:sz w:val="24"/>
          <w:szCs w:val="24"/>
          <w:lang w:val="en-GB"/>
        </w:rPr>
        <w:t xml:space="preserve">because of its geographic position, it is simultaneously a significant transit area used by migrants from Asia and parts of North Africa (especially Turkey, the Middle East, parts of Central Asia and North Africa), attempting to </w:t>
      </w:r>
      <w:r w:rsidR="00A93EEF" w:rsidRPr="0058029A">
        <w:rPr>
          <w:rFonts w:ascii="Times New Roman" w:hAnsi="Times New Roman"/>
          <w:sz w:val="24"/>
          <w:szCs w:val="24"/>
          <w:lang w:val="en-GB"/>
        </w:rPr>
        <w:t>reach E</w:t>
      </w:r>
      <w:r w:rsidR="00DD6C1D" w:rsidRPr="0058029A">
        <w:rPr>
          <w:rFonts w:ascii="Times New Roman" w:hAnsi="Times New Roman"/>
          <w:sz w:val="24"/>
          <w:szCs w:val="24"/>
          <w:lang w:val="en-GB"/>
        </w:rPr>
        <w:t>U</w:t>
      </w:r>
      <w:r w:rsidR="00A93EEF" w:rsidRPr="0058029A">
        <w:rPr>
          <w:rFonts w:ascii="Times New Roman" w:hAnsi="Times New Roman"/>
          <w:sz w:val="24"/>
          <w:szCs w:val="24"/>
          <w:lang w:val="en-GB"/>
        </w:rPr>
        <w:t xml:space="preserve"> territory</w:t>
      </w:r>
      <w:r w:rsidRPr="0058029A">
        <w:rPr>
          <w:rFonts w:ascii="Times New Roman" w:hAnsi="Times New Roman"/>
          <w:sz w:val="24"/>
          <w:szCs w:val="24"/>
          <w:lang w:val="en-GB"/>
        </w:rPr>
        <w:t>. This was particularly apparent in 2014 and 2015, when the mixed migration flows over the territories of the Western Balkans culminated, and when the Western Balkan route took over the first place in the number of illegal border-crossings from the Eastern Mediterranean route.</w:t>
      </w:r>
      <w:r w:rsidRPr="0058029A">
        <w:rPr>
          <w:rStyle w:val="FootnoteReference"/>
          <w:rFonts w:ascii="Times New Roman" w:hAnsi="Times New Roman"/>
          <w:color w:val="000000"/>
          <w:sz w:val="24"/>
          <w:szCs w:val="24"/>
          <w:lang w:val="en-GB"/>
        </w:rPr>
        <w:footnoteReference w:id="70"/>
      </w:r>
    </w:p>
    <w:p w:rsidR="00423517" w:rsidRPr="0058029A" w:rsidRDefault="005741E6" w:rsidP="004F1A29">
      <w:pPr>
        <w:pStyle w:val="NormalWeb"/>
        <w:spacing w:before="0" w:beforeAutospacing="0" w:after="200" w:afterAutospacing="0"/>
        <w:jc w:val="both"/>
        <w:rPr>
          <w:color w:val="000000"/>
          <w:lang w:val="en-GB"/>
        </w:rPr>
      </w:pPr>
      <w:r w:rsidRPr="0058029A">
        <w:rPr>
          <w:color w:val="000000"/>
          <w:lang w:val="en-GB"/>
        </w:rPr>
        <w:t>Serbia is one of the countries the most effected by migrant crisis, considering it is on the Western Balkan migration route, strategically positioned between Macedonia and E</w:t>
      </w:r>
      <w:r w:rsidR="00DD6C1D" w:rsidRPr="0058029A">
        <w:rPr>
          <w:color w:val="000000"/>
          <w:lang w:val="en-GB"/>
        </w:rPr>
        <w:t>U</w:t>
      </w:r>
      <w:r w:rsidRPr="0058029A">
        <w:rPr>
          <w:color w:val="000000"/>
          <w:lang w:val="en-GB"/>
        </w:rPr>
        <w:t xml:space="preserve"> member states, Hungary and Croatia, with a border that is, in its large part, difficult to defend. Since 2015, there have been several new and </w:t>
      </w:r>
      <w:r w:rsidR="00423517" w:rsidRPr="0058029A">
        <w:rPr>
          <w:color w:val="000000"/>
          <w:lang w:val="en-GB"/>
        </w:rPr>
        <w:t>changedpractices</w:t>
      </w:r>
      <w:r w:rsidRPr="0058029A">
        <w:rPr>
          <w:color w:val="000000"/>
          <w:lang w:val="en-GB"/>
        </w:rPr>
        <w:t xml:space="preserve"> in the E</w:t>
      </w:r>
      <w:r w:rsidR="00DD6C1D" w:rsidRPr="0058029A">
        <w:rPr>
          <w:color w:val="000000"/>
          <w:lang w:val="en-GB"/>
        </w:rPr>
        <w:t>U</w:t>
      </w:r>
      <w:r w:rsidRPr="0058029A">
        <w:rPr>
          <w:color w:val="000000"/>
          <w:lang w:val="en-GB"/>
        </w:rPr>
        <w:t xml:space="preserve"> and Balkan countries with regards to the rules of entry and border closing, which has affected the number of migrants passing through Serbia.</w:t>
      </w:r>
      <w:r w:rsidR="00423517" w:rsidRPr="0058029A">
        <w:rPr>
          <w:color w:val="000000"/>
          <w:lang w:val="en-GB"/>
        </w:rPr>
        <w:t xml:space="preserve"> For example, in January 2016, authorities in countries along the Western Balkan Route, starting with Macedonia and ending with Slovenia introduced the practice of allowing entry only to migrants expressing intent to seek asylum in Germany or Austria. In early 2016, the border between Macedonia and Greece was mainly closed for migrants, as an effect of daily quota for the reception of migrants introduced in Austria, letting through only Syrian and Iraqi immigrants.</w:t>
      </w:r>
    </w:p>
    <w:p w:rsidR="005741E6" w:rsidRPr="0058029A" w:rsidRDefault="005741E6" w:rsidP="004F1A29">
      <w:pPr>
        <w:pStyle w:val="NormalWeb"/>
        <w:spacing w:before="0" w:beforeAutospacing="0" w:after="200" w:afterAutospacing="0"/>
        <w:jc w:val="both"/>
        <w:rPr>
          <w:rStyle w:val="apple-converted-space"/>
          <w:rFonts w:eastAsiaTheme="majorEastAsia"/>
          <w:color w:val="000000"/>
          <w:lang w:val="en-GB"/>
        </w:rPr>
      </w:pPr>
      <w:r w:rsidRPr="0058029A">
        <w:rPr>
          <w:rStyle w:val="apple-converted-space"/>
          <w:rFonts w:eastAsiaTheme="majorEastAsia"/>
          <w:color w:val="000000"/>
          <w:lang w:val="en-GB"/>
        </w:rPr>
        <w:t xml:space="preserve">In recent years, all this has to a great extent influenced the issue of irregular migration being taken as a serious political issue of international importance and to making governments in the region include migration management and, particularly, the prevention of irregular migration among the top priorities on their agendas. This has been strongly supported by requests </w:t>
      </w:r>
      <w:r w:rsidR="00A93EEF" w:rsidRPr="0058029A">
        <w:rPr>
          <w:rStyle w:val="apple-converted-space"/>
          <w:rFonts w:eastAsiaTheme="majorEastAsia"/>
          <w:color w:val="000000"/>
          <w:lang w:val="en-GB"/>
        </w:rPr>
        <w:t>from</w:t>
      </w:r>
      <w:r w:rsidR="00DD6C1D" w:rsidRPr="0058029A">
        <w:rPr>
          <w:rStyle w:val="apple-converted-space"/>
          <w:rFonts w:eastAsiaTheme="majorEastAsia"/>
          <w:color w:val="000000"/>
          <w:lang w:val="en-GB"/>
        </w:rPr>
        <w:t xml:space="preserve"> EU </w:t>
      </w:r>
      <w:r w:rsidR="00A93EEF" w:rsidRPr="0058029A">
        <w:rPr>
          <w:rStyle w:val="apple-converted-space"/>
          <w:rFonts w:eastAsiaTheme="majorEastAsia"/>
          <w:color w:val="000000"/>
          <w:lang w:val="en-GB"/>
        </w:rPr>
        <w:t>countries</w:t>
      </w:r>
      <w:r w:rsidRPr="0058029A">
        <w:rPr>
          <w:rStyle w:val="apple-converted-space"/>
          <w:rFonts w:eastAsiaTheme="majorEastAsia"/>
          <w:color w:val="000000"/>
          <w:lang w:val="en-GB"/>
        </w:rPr>
        <w:t>, which are typical migrant destinations, to lead a coordinated joint policy on the issue and for the Western Balkan countries to adapt their legislation and judicial and policing practices to</w:t>
      </w:r>
      <w:r w:rsidR="00DD6C1D" w:rsidRPr="0058029A">
        <w:rPr>
          <w:rStyle w:val="apple-converted-space"/>
          <w:rFonts w:eastAsiaTheme="majorEastAsia"/>
          <w:color w:val="000000"/>
          <w:lang w:val="en-GB"/>
        </w:rPr>
        <w:t xml:space="preserve"> EU </w:t>
      </w:r>
      <w:r w:rsidRPr="0058029A">
        <w:rPr>
          <w:rStyle w:val="apple-converted-space"/>
          <w:rFonts w:eastAsiaTheme="majorEastAsia"/>
          <w:color w:val="000000"/>
          <w:lang w:val="en-GB"/>
        </w:rPr>
        <w:t>standards.</w:t>
      </w:r>
    </w:p>
    <w:p w:rsidR="005741E6" w:rsidRPr="0058029A" w:rsidRDefault="005741E6" w:rsidP="004F1A29">
      <w:pPr>
        <w:pStyle w:val="NormalWeb"/>
        <w:spacing w:before="0" w:beforeAutospacing="0" w:after="200" w:afterAutospacing="0"/>
        <w:jc w:val="both"/>
        <w:rPr>
          <w:color w:val="000000"/>
          <w:lang w:val="en-GB"/>
        </w:rPr>
      </w:pPr>
      <w:r w:rsidRPr="0058029A">
        <w:rPr>
          <w:color w:val="000000"/>
          <w:lang w:val="en-GB"/>
        </w:rPr>
        <w:t>The overview of E</w:t>
      </w:r>
      <w:r w:rsidR="00DD6C1D" w:rsidRPr="0058029A">
        <w:rPr>
          <w:color w:val="000000"/>
          <w:lang w:val="en-GB"/>
        </w:rPr>
        <w:t>U</w:t>
      </w:r>
      <w:r w:rsidRPr="0058029A">
        <w:rPr>
          <w:color w:val="000000"/>
          <w:lang w:val="en-GB"/>
        </w:rPr>
        <w:t xml:space="preserve"> policy in combating irregular migration has shown that the activities have been directed at three risk-generating moments/locations, carried by these movements: 1) in the countries from which migrants start their journey towards the EC, 2) at external borders and 3) within E</w:t>
      </w:r>
      <w:r w:rsidR="00DD6C1D" w:rsidRPr="0058029A">
        <w:rPr>
          <w:color w:val="000000"/>
          <w:lang w:val="en-GB"/>
        </w:rPr>
        <w:t>U</w:t>
      </w:r>
      <w:r w:rsidRPr="0058029A">
        <w:rPr>
          <w:color w:val="000000"/>
          <w:lang w:val="en-GB"/>
        </w:rPr>
        <w:t xml:space="preserve"> territory, when migrants have already managed to enter irregularly. There are two types of challenges for the governments to respond to in order to successfully prevent irregular migration in all these three moments:</w:t>
      </w:r>
    </w:p>
    <w:p w:rsidR="005741E6" w:rsidRPr="0058029A" w:rsidRDefault="005741E6" w:rsidP="004F1A29">
      <w:pPr>
        <w:pStyle w:val="NormalWeb"/>
        <w:numPr>
          <w:ilvl w:val="0"/>
          <w:numId w:val="35"/>
        </w:numPr>
        <w:spacing w:before="0" w:beforeAutospacing="0" w:after="200" w:afterAutospacing="0"/>
        <w:jc w:val="both"/>
        <w:rPr>
          <w:color w:val="000000"/>
          <w:lang w:val="en-GB"/>
        </w:rPr>
      </w:pPr>
      <w:r w:rsidRPr="0058029A">
        <w:rPr>
          <w:color w:val="000000"/>
          <w:lang w:val="en-GB"/>
        </w:rPr>
        <w:t xml:space="preserve">The first group of challenges is related to migrants and their movement, i.e. to the number and structure of migrants in terms of status (share of irregular in the total number of migrants) and related risks (smuggling, trafficking in human beings and other criminal offences), origin and destination (countries they come from and move towards) and </w:t>
      </w:r>
      <w:r w:rsidRPr="0058029A">
        <w:rPr>
          <w:color w:val="000000"/>
          <w:lang w:val="en-GB"/>
        </w:rPr>
        <w:lastRenderedPageBreak/>
        <w:t>vulnerabilities (children, unaccompanied minor children, women, victims of trafficking in human beings, etc.)</w:t>
      </w:r>
    </w:p>
    <w:p w:rsidR="005741E6" w:rsidRPr="0058029A" w:rsidRDefault="005741E6" w:rsidP="004F1A29">
      <w:pPr>
        <w:pStyle w:val="NormalWeb"/>
        <w:numPr>
          <w:ilvl w:val="0"/>
          <w:numId w:val="35"/>
        </w:numPr>
        <w:spacing w:before="0" w:beforeAutospacing="0" w:after="200" w:afterAutospacing="0"/>
        <w:jc w:val="both"/>
        <w:rPr>
          <w:color w:val="000000"/>
          <w:lang w:val="en-GB"/>
        </w:rPr>
      </w:pPr>
      <w:r w:rsidRPr="0058029A">
        <w:rPr>
          <w:color w:val="000000"/>
          <w:lang w:val="en-GB"/>
        </w:rPr>
        <w:t>The second group of challenges is related to requirements to adapt the legal and political frameworks to the variable character of migration on one hand, as well as to the change in the political situation in the region and the world, on the other.</w:t>
      </w:r>
    </w:p>
    <w:p w:rsidR="005741E6" w:rsidRPr="0058029A" w:rsidRDefault="00423517" w:rsidP="004F1A29">
      <w:pPr>
        <w:pStyle w:val="NormalWeb"/>
        <w:spacing w:before="0" w:beforeAutospacing="0" w:after="200" w:afterAutospacing="0"/>
        <w:jc w:val="both"/>
        <w:rPr>
          <w:color w:val="000000"/>
          <w:lang w:val="en-GB"/>
        </w:rPr>
      </w:pPr>
      <w:r w:rsidRPr="0058029A">
        <w:rPr>
          <w:color w:val="000000"/>
          <w:lang w:val="en-GB"/>
        </w:rPr>
        <w:t xml:space="preserve">Considering that Serbia has been trying to harmonize its regulations and policies </w:t>
      </w:r>
      <w:r w:rsidR="00A93EEF" w:rsidRPr="0058029A">
        <w:rPr>
          <w:color w:val="000000"/>
          <w:lang w:val="en-GB"/>
        </w:rPr>
        <w:t>with E</w:t>
      </w:r>
      <w:r w:rsidR="00DD6C1D" w:rsidRPr="0058029A">
        <w:rPr>
          <w:color w:val="000000"/>
          <w:lang w:val="en-GB"/>
        </w:rPr>
        <w:t>U</w:t>
      </w:r>
      <w:r w:rsidR="00A93EEF" w:rsidRPr="0058029A">
        <w:rPr>
          <w:color w:val="000000"/>
          <w:lang w:val="en-GB"/>
        </w:rPr>
        <w:t xml:space="preserve"> standards</w:t>
      </w:r>
      <w:r w:rsidRPr="0058029A">
        <w:rPr>
          <w:color w:val="000000"/>
          <w:lang w:val="en-GB"/>
        </w:rPr>
        <w:t xml:space="preserve"> and practices, the above described approach to combating irregular migration is also relevant. Naturally, in terms of the activities focusing on risk hotspots in the countries of origin of irregular migrants, Serbia has no financial or political capacities to lead the policy of supporting development in these countries, but can conform </w:t>
      </w:r>
      <w:r w:rsidR="00A93EEF" w:rsidRPr="0058029A">
        <w:rPr>
          <w:color w:val="000000"/>
          <w:lang w:val="en-GB"/>
        </w:rPr>
        <w:t>to E</w:t>
      </w:r>
      <w:r w:rsidR="00DD6C1D" w:rsidRPr="0058029A">
        <w:rPr>
          <w:color w:val="000000"/>
          <w:lang w:val="en-GB"/>
        </w:rPr>
        <w:t>U</w:t>
      </w:r>
      <w:r w:rsidR="00A93EEF" w:rsidRPr="0058029A">
        <w:rPr>
          <w:color w:val="000000"/>
          <w:lang w:val="en-GB"/>
        </w:rPr>
        <w:t xml:space="preserve"> policy</w:t>
      </w:r>
      <w:r w:rsidRPr="0058029A">
        <w:rPr>
          <w:color w:val="000000"/>
          <w:lang w:val="en-GB"/>
        </w:rPr>
        <w:t xml:space="preserve">, harmonize regulations and cooperate with </w:t>
      </w:r>
      <w:r w:rsidR="00A93EEF" w:rsidRPr="0058029A">
        <w:rPr>
          <w:color w:val="000000"/>
          <w:lang w:val="en-GB"/>
        </w:rPr>
        <w:t>the E</w:t>
      </w:r>
      <w:r w:rsidR="00DD6C1D" w:rsidRPr="0058029A">
        <w:rPr>
          <w:color w:val="000000"/>
          <w:lang w:val="en-GB"/>
        </w:rPr>
        <w:t>U</w:t>
      </w:r>
      <w:r w:rsidR="00A93EEF" w:rsidRPr="0058029A">
        <w:rPr>
          <w:color w:val="000000"/>
          <w:lang w:val="en-GB"/>
        </w:rPr>
        <w:t xml:space="preserve"> on</w:t>
      </w:r>
      <w:r w:rsidRPr="0058029A">
        <w:rPr>
          <w:color w:val="000000"/>
          <w:lang w:val="en-GB"/>
        </w:rPr>
        <w:t xml:space="preserve"> foreign policy, exchange of information and joint operational action to protect security and prevent irregular migration. In terms of combating irregular migration on the borders towards neighbouring countries and within its own territory, Serbia has so far in practice already demonstrated the capacity to react adequately and efficiently, also to sudden migration waves, to engage the necessary resources and coordinate activities between various institutions to, on one hand protect its interests, and on the other provide the necessary assistance and protect the fundamental rights of migrants. However, addressing the ‘migrant issue’ requires considerable engagement of the country’s resources, both financial and human and technical, which imposes the need to introduce more efficient and effective management in this area. Measures for deterring migrants from illegal entry to the territory of Serbia, reception and protection of refugees, increased health and social support to vulnerable migrant categories, and combating migrant smuggling required a reorganisation of competent services, additional training of employees, increased number of executors, procurement of advanced technologies to uncover the attempts of illegal border crossings, increased cooperation between the police and prosecutor’s offices in the region, etc. A large part of these costs was covered by international donations, but there have been significant allocations from the Budget of the Republic of </w:t>
      </w:r>
      <w:r w:rsidR="00A93EEF" w:rsidRPr="0058029A">
        <w:rPr>
          <w:color w:val="000000"/>
          <w:lang w:val="en-GB"/>
        </w:rPr>
        <w:t>Serbia.</w:t>
      </w:r>
    </w:p>
    <w:p w:rsidR="005741E6" w:rsidRPr="0058029A" w:rsidRDefault="005741E6" w:rsidP="004F1A29">
      <w:pPr>
        <w:pStyle w:val="NormalWeb"/>
        <w:spacing w:before="0" w:beforeAutospacing="0" w:after="200" w:afterAutospacing="0"/>
        <w:jc w:val="both"/>
        <w:rPr>
          <w:color w:val="000000"/>
          <w:lang w:val="en-GB"/>
        </w:rPr>
      </w:pPr>
      <w:r w:rsidRPr="0058029A">
        <w:rPr>
          <w:color w:val="000000"/>
          <w:lang w:val="en-GB"/>
        </w:rPr>
        <w:t>With a view of the above, and for the purpose of designing relevant, efficient and effective policy for the prevention of irregular migration, it is necessary to analyse migration flows, legal and political frameworks and available human and financial resources.</w:t>
      </w:r>
      <w:r w:rsidRPr="0058029A">
        <w:rPr>
          <w:rStyle w:val="FootnoteReference"/>
          <w:color w:val="000000"/>
          <w:lang w:val="en-GB"/>
        </w:rPr>
        <w:footnoteReference w:id="71"/>
      </w:r>
      <w:r w:rsidRPr="0058029A">
        <w:rPr>
          <w:color w:val="000000"/>
          <w:lang w:val="en-GB"/>
        </w:rPr>
        <w:t xml:space="preserve"> Considering that Serbia is the country of transit and temporary stay of migrants, but still to a great extent also the country of origin of irregular migrants, the above-mentioned phenomena should be analysed here from both of these aspects.</w:t>
      </w:r>
    </w:p>
    <w:p w:rsidR="001B7ACC" w:rsidRPr="0058029A" w:rsidRDefault="001B7ACC" w:rsidP="004F1A29">
      <w:pPr>
        <w:spacing w:line="240" w:lineRule="auto"/>
        <w:rPr>
          <w:rFonts w:ascii="Times New Roman" w:hAnsi="Times New Roman"/>
          <w:sz w:val="24"/>
          <w:szCs w:val="24"/>
          <w:lang w:val="en-GB"/>
        </w:rPr>
      </w:pPr>
    </w:p>
    <w:p w:rsidR="001B7ACC" w:rsidRPr="0058029A" w:rsidRDefault="001B7ACC" w:rsidP="004F1A29">
      <w:pPr>
        <w:pStyle w:val="Heading3"/>
        <w:spacing w:before="0" w:after="200" w:line="240" w:lineRule="auto"/>
        <w:rPr>
          <w:rFonts w:ascii="Times New Roman" w:hAnsi="Times New Roman" w:cs="Times New Roman"/>
          <w:lang w:val="en-GB"/>
        </w:rPr>
      </w:pPr>
      <w:r w:rsidRPr="0058029A">
        <w:rPr>
          <w:rFonts w:ascii="Times New Roman" w:hAnsi="Times New Roman" w:cs="Times New Roman"/>
          <w:lang w:val="en-GB"/>
        </w:rPr>
        <w:t>Irregular migration trends outside Serbian borders</w:t>
      </w:r>
    </w:p>
    <w:p w:rsidR="001B7ACC" w:rsidRPr="0058029A" w:rsidRDefault="001B7ACC" w:rsidP="004F1A29">
      <w:pPr>
        <w:pStyle w:val="NormalWeb"/>
        <w:spacing w:before="0" w:beforeAutospacing="0" w:after="200" w:afterAutospacing="0"/>
        <w:jc w:val="both"/>
        <w:rPr>
          <w:color w:val="000000"/>
          <w:lang w:val="en-GB"/>
        </w:rPr>
      </w:pPr>
      <w:r w:rsidRPr="0058029A">
        <w:rPr>
          <w:color w:val="212121"/>
          <w:shd w:val="clear" w:color="auto" w:fill="FFFFFF"/>
          <w:lang w:val="en-GB"/>
        </w:rPr>
        <w:t>In terms of the situation outside Serbian borders, we can make conclusions based on the findings of Frontex (FRAN Q4, 2014), stating that “in the fourth quarter of 2016, the number of detections of illegal border-crossing between BCPs at the E</w:t>
      </w:r>
      <w:r w:rsidR="00CF70EB" w:rsidRPr="0058029A">
        <w:rPr>
          <w:color w:val="212121"/>
          <w:shd w:val="clear" w:color="auto" w:fill="FFFFFF"/>
          <w:lang w:val="en-GB"/>
        </w:rPr>
        <w:t>C</w:t>
      </w:r>
      <w:r w:rsidRPr="0058029A">
        <w:rPr>
          <w:color w:val="212121"/>
          <w:shd w:val="clear" w:color="auto" w:fill="FFFFFF"/>
          <w:lang w:val="en-GB"/>
        </w:rPr>
        <w:t>’s external borders dropped to the lowest level since the closure of the Western Balkan route and implementation of the E</w:t>
      </w:r>
      <w:r w:rsidR="00CF70EB" w:rsidRPr="0058029A">
        <w:rPr>
          <w:color w:val="212121"/>
          <w:shd w:val="clear" w:color="auto" w:fill="FFFFFF"/>
          <w:lang w:val="en-GB"/>
        </w:rPr>
        <w:t>C</w:t>
      </w:r>
      <w:r w:rsidRPr="0058029A">
        <w:rPr>
          <w:color w:val="212121"/>
          <w:shd w:val="clear" w:color="auto" w:fill="FFFFFF"/>
          <w:lang w:val="en-GB"/>
        </w:rPr>
        <w:t>-Turkey statement, which curtailed the unhindered migratory flow towards the</w:t>
      </w:r>
      <w:r w:rsidR="00DD6C1D" w:rsidRPr="0058029A">
        <w:rPr>
          <w:color w:val="212121"/>
          <w:shd w:val="clear" w:color="auto" w:fill="FFFFFF"/>
          <w:lang w:val="en-GB"/>
        </w:rPr>
        <w:t xml:space="preserve"> EU </w:t>
      </w:r>
      <w:r w:rsidRPr="0058029A">
        <w:rPr>
          <w:color w:val="212121"/>
          <w:shd w:val="clear" w:color="auto" w:fill="FFFFFF"/>
          <w:lang w:val="en-GB"/>
        </w:rPr>
        <w:t xml:space="preserve">and Schengen area. </w:t>
      </w:r>
      <w:r w:rsidRPr="0058029A">
        <w:rPr>
          <w:color w:val="212121"/>
          <w:shd w:val="clear" w:color="auto" w:fill="FFFFFF"/>
          <w:lang w:val="en-GB"/>
        </w:rPr>
        <w:lastRenderedPageBreak/>
        <w:t>Compared with the record levels of irregular migration reported in 2015, the number of detections at the E</w:t>
      </w:r>
      <w:r w:rsidR="00DD6C1D" w:rsidRPr="0058029A">
        <w:rPr>
          <w:color w:val="212121"/>
          <w:shd w:val="clear" w:color="auto" w:fill="FFFFFF"/>
          <w:lang w:val="en-GB"/>
        </w:rPr>
        <w:t>U</w:t>
      </w:r>
      <w:r w:rsidRPr="0058029A">
        <w:rPr>
          <w:color w:val="212121"/>
          <w:shd w:val="clear" w:color="auto" w:fill="FFFFFF"/>
          <w:lang w:val="en-GB"/>
        </w:rPr>
        <w:t>’s external borders in Q4 2016 decreased by 93%. In relation to the previous quarter, which saw a temporary and limited seasonal increase, the number of illegal border-crossings on all routes decreased by 17%. However, the situation varied between different irregular-migration routes leading towards the E</w:t>
      </w:r>
      <w:r w:rsidR="00DD6C1D" w:rsidRPr="0058029A">
        <w:rPr>
          <w:color w:val="212121"/>
          <w:shd w:val="clear" w:color="auto" w:fill="FFFFFF"/>
          <w:lang w:val="en-GB"/>
        </w:rPr>
        <w:t>U</w:t>
      </w:r>
      <w:r w:rsidRPr="0058029A">
        <w:rPr>
          <w:color w:val="212121"/>
          <w:shd w:val="clear" w:color="auto" w:fill="FFFFFF"/>
          <w:lang w:val="en-GB"/>
        </w:rPr>
        <w:t>. At the E</w:t>
      </w:r>
      <w:r w:rsidR="00DD6C1D" w:rsidRPr="0058029A">
        <w:rPr>
          <w:color w:val="212121"/>
          <w:shd w:val="clear" w:color="auto" w:fill="FFFFFF"/>
          <w:lang w:val="en-GB"/>
        </w:rPr>
        <w:t>U</w:t>
      </w:r>
      <w:r w:rsidRPr="0058029A">
        <w:rPr>
          <w:color w:val="212121"/>
          <w:shd w:val="clear" w:color="auto" w:fill="FFFFFF"/>
          <w:lang w:val="en-GB"/>
        </w:rPr>
        <w:t>’s external borders with Turkey, the migratory pressure remained roughly at the same low level as in the second quarter of 2016, when the implementation of the E</w:t>
      </w:r>
      <w:r w:rsidR="00DD6C1D" w:rsidRPr="0058029A">
        <w:rPr>
          <w:color w:val="212121"/>
          <w:shd w:val="clear" w:color="auto" w:fill="FFFFFF"/>
          <w:lang w:val="en-GB"/>
        </w:rPr>
        <w:t>U</w:t>
      </w:r>
      <w:r w:rsidRPr="0058029A">
        <w:rPr>
          <w:color w:val="212121"/>
          <w:shd w:val="clear" w:color="auto" w:fill="FFFFFF"/>
          <w:lang w:val="en-GB"/>
        </w:rPr>
        <w:t>-Turkey statement and the closure of the borders in the Western Balkans substantially reduced the number of illegal border-crossings on this route. During the reference period, the number of illegal border-crossings, primarily from Serbia to Hungary and Croatia, accounted for 75% of what was reported in the previous quarter, and only 1% of the level of Q4 2015”.</w:t>
      </w:r>
      <w:r w:rsidRPr="0058029A">
        <w:rPr>
          <w:rStyle w:val="FootnoteReference"/>
          <w:color w:val="212121"/>
          <w:shd w:val="clear" w:color="auto" w:fill="FFFFFF"/>
          <w:lang w:val="en-GB"/>
        </w:rPr>
        <w:footnoteReference w:id="72"/>
      </w:r>
      <w:r w:rsidRPr="0058029A">
        <w:rPr>
          <w:color w:val="212121"/>
          <w:shd w:val="clear" w:color="auto" w:fill="FFFFFF"/>
          <w:lang w:val="en-GB"/>
        </w:rPr>
        <w:t xml:space="preserve">  On the other hand, growth was again detected on the </w:t>
      </w:r>
      <w:r w:rsidR="00CF70EB" w:rsidRPr="0058029A">
        <w:rPr>
          <w:color w:val="212121"/>
          <w:shd w:val="clear" w:color="auto" w:fill="FFFFFF"/>
          <w:lang w:val="en-GB"/>
        </w:rPr>
        <w:t>Central</w:t>
      </w:r>
      <w:r w:rsidRPr="0058029A">
        <w:rPr>
          <w:color w:val="212121"/>
          <w:shd w:val="clear" w:color="auto" w:fill="FFFFFF"/>
          <w:lang w:val="en-GB"/>
        </w:rPr>
        <w:t xml:space="preserve"> Mediterranean route, and in Q4 2016, the level of irregular migration was more than twice as high as one year before</w:t>
      </w:r>
      <w:r w:rsidR="00423517" w:rsidRPr="0058029A">
        <w:rPr>
          <w:color w:val="212121"/>
          <w:shd w:val="clear" w:color="auto" w:fill="FFFFFF"/>
          <w:lang w:val="en-GB"/>
        </w:rPr>
        <w:t>.</w:t>
      </w:r>
      <w:r w:rsidRPr="0058029A">
        <w:rPr>
          <w:b/>
          <w:color w:val="212121"/>
          <w:shd w:val="clear" w:color="auto" w:fill="FFFFFF"/>
          <w:lang w:val="en-GB"/>
        </w:rPr>
        <w:t>These findings show that the general migration pressure has significantly declined, but it is higher than could be said based on movements toward Serbian borders, so over the coming period an instable trend can be expected with occasional increase of irregular migration flows toward Serbia.</w:t>
      </w:r>
    </w:p>
    <w:p w:rsidR="00CF70EB" w:rsidRPr="0058029A" w:rsidRDefault="00CF70EB" w:rsidP="004F1A29">
      <w:pPr>
        <w:spacing w:line="240" w:lineRule="auto"/>
        <w:jc w:val="both"/>
        <w:rPr>
          <w:rFonts w:ascii="Times New Roman" w:hAnsi="Times New Roman"/>
          <w:color w:val="212121"/>
          <w:sz w:val="24"/>
          <w:szCs w:val="24"/>
          <w:shd w:val="clear" w:color="auto" w:fill="FFFFFF"/>
          <w:lang w:val="en-GB"/>
        </w:rPr>
      </w:pPr>
      <w:r w:rsidRPr="0058029A">
        <w:rPr>
          <w:rFonts w:ascii="Times New Roman" w:hAnsi="Times New Roman"/>
          <w:color w:val="212121"/>
          <w:sz w:val="24"/>
          <w:szCs w:val="24"/>
          <w:shd w:val="clear" w:color="auto" w:fill="FFFFFF"/>
          <w:lang w:val="en-GB"/>
        </w:rPr>
        <w:t xml:space="preserve">As for irregular migrants from Serbia staying illegally on the territories </w:t>
      </w:r>
      <w:r w:rsidR="00A93EEF" w:rsidRPr="0058029A">
        <w:rPr>
          <w:rFonts w:ascii="Times New Roman" w:hAnsi="Times New Roman"/>
          <w:color w:val="212121"/>
          <w:sz w:val="24"/>
          <w:szCs w:val="24"/>
          <w:shd w:val="clear" w:color="auto" w:fill="FFFFFF"/>
          <w:lang w:val="en-GB"/>
        </w:rPr>
        <w:t>of E</w:t>
      </w:r>
      <w:r w:rsidR="00DD6C1D" w:rsidRPr="0058029A">
        <w:rPr>
          <w:rFonts w:ascii="Times New Roman" w:hAnsi="Times New Roman"/>
          <w:color w:val="212121"/>
          <w:sz w:val="24"/>
          <w:szCs w:val="24"/>
          <w:shd w:val="clear" w:color="auto" w:fill="FFFFFF"/>
          <w:lang w:val="en-GB"/>
        </w:rPr>
        <w:t>U</w:t>
      </w:r>
      <w:r w:rsidR="00A93EEF" w:rsidRPr="0058029A">
        <w:rPr>
          <w:rFonts w:ascii="Times New Roman" w:hAnsi="Times New Roman"/>
          <w:color w:val="212121"/>
          <w:sz w:val="24"/>
          <w:szCs w:val="24"/>
          <w:shd w:val="clear" w:color="auto" w:fill="FFFFFF"/>
          <w:lang w:val="en-GB"/>
        </w:rPr>
        <w:t xml:space="preserve"> member</w:t>
      </w:r>
      <w:r w:rsidRPr="0058029A">
        <w:rPr>
          <w:rFonts w:ascii="Times New Roman" w:hAnsi="Times New Roman"/>
          <w:color w:val="212121"/>
          <w:sz w:val="24"/>
          <w:szCs w:val="24"/>
          <w:shd w:val="clear" w:color="auto" w:fill="FFFFFF"/>
          <w:lang w:val="en-GB"/>
        </w:rPr>
        <w:t xml:space="preserve"> countries, this phenomenon is largely subject to intervention of both destination countries and Republic of Serbia institutions. The results of the screening for Chapter 24 </w:t>
      </w:r>
      <w:r w:rsidR="004D4E2E" w:rsidRPr="0058029A">
        <w:rPr>
          <w:rFonts w:ascii="Times New Roman" w:hAnsi="Times New Roman"/>
          <w:color w:val="000000"/>
          <w:sz w:val="24"/>
          <w:szCs w:val="24"/>
          <w:lang w:val="en-GB"/>
        </w:rPr>
        <w:t>Justice, freedom and security</w:t>
      </w:r>
      <w:r w:rsidRPr="0058029A">
        <w:rPr>
          <w:rFonts w:ascii="Times New Roman" w:hAnsi="Times New Roman"/>
          <w:color w:val="212121"/>
          <w:sz w:val="24"/>
          <w:szCs w:val="24"/>
          <w:shd w:val="clear" w:color="auto" w:fill="FFFFFF"/>
          <w:lang w:val="en-GB"/>
        </w:rPr>
        <w:t xml:space="preserve">state that it is necessary to further develop coordination between CRM, MoI and other administrative agencies, especially at the local level. </w:t>
      </w:r>
      <w:r w:rsidRPr="0058029A">
        <w:rPr>
          <w:rFonts w:ascii="Times New Roman" w:hAnsi="Times New Roman"/>
          <w:b/>
          <w:color w:val="212121"/>
          <w:sz w:val="24"/>
          <w:szCs w:val="24"/>
          <w:shd w:val="clear" w:color="auto" w:fill="FFFFFF"/>
          <w:lang w:val="en-GB"/>
        </w:rPr>
        <w:t xml:space="preserve">Serbia needs to continue the good trend in the implementation of the Readmission Agreement with </w:t>
      </w:r>
      <w:r w:rsidR="00A93EEF" w:rsidRPr="0058029A">
        <w:rPr>
          <w:rFonts w:ascii="Times New Roman" w:hAnsi="Times New Roman"/>
          <w:b/>
          <w:color w:val="212121"/>
          <w:sz w:val="24"/>
          <w:szCs w:val="24"/>
          <w:shd w:val="clear" w:color="auto" w:fill="FFFFFF"/>
          <w:lang w:val="en-GB"/>
        </w:rPr>
        <w:t>the E</w:t>
      </w:r>
      <w:r w:rsidR="00DD6C1D" w:rsidRPr="0058029A">
        <w:rPr>
          <w:rFonts w:ascii="Times New Roman" w:hAnsi="Times New Roman"/>
          <w:b/>
          <w:color w:val="212121"/>
          <w:sz w:val="24"/>
          <w:szCs w:val="24"/>
          <w:shd w:val="clear" w:color="auto" w:fill="FFFFFF"/>
          <w:lang w:val="en-GB"/>
        </w:rPr>
        <w:t>U</w:t>
      </w:r>
      <w:r w:rsidR="00A93EEF" w:rsidRPr="0058029A">
        <w:rPr>
          <w:rFonts w:ascii="Times New Roman" w:hAnsi="Times New Roman"/>
          <w:b/>
          <w:color w:val="212121"/>
          <w:sz w:val="24"/>
          <w:szCs w:val="24"/>
          <w:shd w:val="clear" w:color="auto" w:fill="FFFFFF"/>
          <w:lang w:val="en-GB"/>
        </w:rPr>
        <w:t>.</w:t>
      </w:r>
      <w:r w:rsidRPr="0058029A">
        <w:rPr>
          <w:rFonts w:ascii="Times New Roman" w:hAnsi="Times New Roman"/>
          <w:b/>
          <w:color w:val="212121"/>
          <w:sz w:val="24"/>
          <w:szCs w:val="24"/>
          <w:shd w:val="clear" w:color="auto" w:fill="FFFFFF"/>
          <w:lang w:val="en-GB"/>
        </w:rPr>
        <w:t xml:space="preserve"> Focus should be on its implementation.</w:t>
      </w:r>
      <w:r w:rsidRPr="0058029A">
        <w:rPr>
          <w:rFonts w:ascii="Times New Roman" w:hAnsi="Times New Roman"/>
          <w:color w:val="212121"/>
          <w:sz w:val="24"/>
          <w:szCs w:val="24"/>
          <w:shd w:val="clear" w:color="auto" w:fill="FFFFFF"/>
          <w:lang w:val="en-GB"/>
        </w:rPr>
        <w:t xml:space="preserve"> Having in mind that a condition for entry in the free-visa scheme with E</w:t>
      </w:r>
      <w:r w:rsidR="00DD6C1D" w:rsidRPr="0058029A">
        <w:rPr>
          <w:rFonts w:ascii="Times New Roman" w:hAnsi="Times New Roman"/>
          <w:color w:val="212121"/>
          <w:sz w:val="24"/>
          <w:szCs w:val="24"/>
          <w:shd w:val="clear" w:color="auto" w:fill="FFFFFF"/>
          <w:lang w:val="en-GB"/>
        </w:rPr>
        <w:t>U</w:t>
      </w:r>
      <w:r w:rsidRPr="0058029A">
        <w:rPr>
          <w:rFonts w:ascii="Times New Roman" w:hAnsi="Times New Roman"/>
          <w:color w:val="212121"/>
          <w:sz w:val="24"/>
          <w:szCs w:val="24"/>
          <w:shd w:val="clear" w:color="auto" w:fill="FFFFFF"/>
          <w:lang w:val="en-GB"/>
        </w:rPr>
        <w:t xml:space="preserve"> countries was also the signing of Readmission Agreements, on 18 September 2007, the Republic of Serbia signed the agreement with the</w:t>
      </w:r>
      <w:r w:rsidR="00DD6C1D" w:rsidRPr="0058029A">
        <w:rPr>
          <w:rFonts w:ascii="Times New Roman" w:hAnsi="Times New Roman"/>
          <w:color w:val="212121"/>
          <w:sz w:val="24"/>
          <w:szCs w:val="24"/>
          <w:shd w:val="clear" w:color="auto" w:fill="FFFFFF"/>
          <w:lang w:val="en-GB"/>
        </w:rPr>
        <w:t xml:space="preserve"> EU </w:t>
      </w:r>
      <w:r w:rsidRPr="0058029A">
        <w:rPr>
          <w:rFonts w:ascii="Times New Roman" w:hAnsi="Times New Roman"/>
          <w:color w:val="212121"/>
          <w:sz w:val="24"/>
          <w:szCs w:val="24"/>
          <w:shd w:val="clear" w:color="auto" w:fill="FFFFFF"/>
          <w:lang w:val="en-GB"/>
        </w:rPr>
        <w:t xml:space="preserve">on returning persons staying illegally. Also, the number of bilateral agreements of this type has been increasing gradually, and </w:t>
      </w:r>
      <w:bookmarkStart w:id="23" w:name="_Hlk493585838"/>
      <w:r w:rsidRPr="0058029A">
        <w:rPr>
          <w:rFonts w:ascii="Times New Roman" w:hAnsi="Times New Roman"/>
          <w:color w:val="212121"/>
          <w:sz w:val="24"/>
          <w:szCs w:val="24"/>
          <w:shd w:val="clear" w:color="auto" w:fill="FFFFFF"/>
          <w:lang w:val="en-GB"/>
        </w:rPr>
        <w:t xml:space="preserve">in 2016, when the Action Plan for Chapter 24 </w:t>
      </w:r>
      <w:r w:rsidR="00DD6C1D" w:rsidRPr="0058029A">
        <w:rPr>
          <w:rFonts w:ascii="Times New Roman" w:hAnsi="Times New Roman"/>
          <w:color w:val="212121"/>
          <w:sz w:val="24"/>
          <w:szCs w:val="24"/>
          <w:shd w:val="clear" w:color="auto" w:fill="FFFFFF"/>
          <w:lang w:val="en-GB"/>
        </w:rPr>
        <w:t xml:space="preserve">Justice, freedom and security </w:t>
      </w:r>
      <w:r w:rsidRPr="0058029A">
        <w:rPr>
          <w:rFonts w:ascii="Times New Roman" w:hAnsi="Times New Roman"/>
          <w:color w:val="212121"/>
          <w:sz w:val="24"/>
          <w:szCs w:val="24"/>
          <w:shd w:val="clear" w:color="auto" w:fill="FFFFFF"/>
          <w:lang w:val="en-GB"/>
        </w:rPr>
        <w:t xml:space="preserve">was adopted, such an agreement was in place with </w:t>
      </w:r>
      <w:r w:rsidR="00A93EEF" w:rsidRPr="0058029A">
        <w:rPr>
          <w:rFonts w:ascii="Times New Roman" w:hAnsi="Times New Roman"/>
          <w:color w:val="212121"/>
          <w:sz w:val="24"/>
          <w:szCs w:val="24"/>
          <w:shd w:val="clear" w:color="auto" w:fill="FFFFFF"/>
          <w:lang w:val="en-GB"/>
        </w:rPr>
        <w:t>the E</w:t>
      </w:r>
      <w:r w:rsidR="00DD6C1D" w:rsidRPr="0058029A">
        <w:rPr>
          <w:rFonts w:ascii="Times New Roman" w:hAnsi="Times New Roman"/>
          <w:color w:val="212121"/>
          <w:sz w:val="24"/>
          <w:szCs w:val="24"/>
          <w:shd w:val="clear" w:color="auto" w:fill="FFFFFF"/>
          <w:lang w:val="en-GB"/>
        </w:rPr>
        <w:t>U</w:t>
      </w:r>
      <w:r w:rsidR="00A93EEF" w:rsidRPr="0058029A">
        <w:rPr>
          <w:rFonts w:ascii="Times New Roman" w:hAnsi="Times New Roman"/>
          <w:color w:val="212121"/>
          <w:sz w:val="24"/>
          <w:szCs w:val="24"/>
          <w:shd w:val="clear" w:color="auto" w:fill="FFFFFF"/>
          <w:lang w:val="en-GB"/>
        </w:rPr>
        <w:t>C and</w:t>
      </w:r>
      <w:r w:rsidRPr="0058029A">
        <w:rPr>
          <w:rFonts w:ascii="Times New Roman" w:hAnsi="Times New Roman"/>
          <w:color w:val="212121"/>
          <w:sz w:val="24"/>
          <w:szCs w:val="24"/>
          <w:shd w:val="clear" w:color="auto" w:fill="FFFFFF"/>
          <w:lang w:val="en-GB"/>
        </w:rPr>
        <w:t xml:space="preserve"> another 11 countries</w:t>
      </w:r>
      <w:bookmarkEnd w:id="23"/>
      <w:r w:rsidRPr="0058029A">
        <w:rPr>
          <w:rFonts w:ascii="Times New Roman" w:hAnsi="Times New Roman"/>
          <w:color w:val="212121"/>
          <w:sz w:val="24"/>
          <w:szCs w:val="24"/>
          <w:shd w:val="clear" w:color="auto" w:fill="FFFFFF"/>
          <w:lang w:val="en-GB"/>
        </w:rPr>
        <w:t>. In terms of the implementation of Readmission Agreements with the E</w:t>
      </w:r>
      <w:r w:rsidR="00DD6C1D" w:rsidRPr="0058029A">
        <w:rPr>
          <w:rFonts w:ascii="Times New Roman" w:hAnsi="Times New Roman"/>
          <w:color w:val="212121"/>
          <w:sz w:val="24"/>
          <w:szCs w:val="24"/>
          <w:shd w:val="clear" w:color="auto" w:fill="FFFFFF"/>
          <w:lang w:val="en-GB"/>
        </w:rPr>
        <w:t>U</w:t>
      </w:r>
      <w:r w:rsidRPr="0058029A">
        <w:rPr>
          <w:rFonts w:ascii="Times New Roman" w:hAnsi="Times New Roman"/>
          <w:color w:val="212121"/>
          <w:sz w:val="24"/>
          <w:szCs w:val="24"/>
          <w:shd w:val="clear" w:color="auto" w:fill="FFFFFF"/>
          <w:lang w:val="en-GB"/>
        </w:rPr>
        <w:t>, so far 19 implementation protocols have been signed, with the following countries: Italy, Slovenia, France, Hungary, United Kingdom, Austria, Malta, Slovakia, Germany, Romania, Bulgaria, Estonia, Czech Republic, Benelux countries, Cyprus, Greece, Sweden, Portugal, Spain. Bilateral readmission agreements were signed with the following 11 countries: Bosnia and Herzegovina, Denmark, Canada, Norway, Croatia, Switzerland, Macedonia, Moldavia, Albania, Montenegro and the Russian Federation (NPAA, second revision, 1047-1048). Readmission agreements with Turkey and Ukraine are pending.</w:t>
      </w:r>
    </w:p>
    <w:p w:rsidR="00CF70EB" w:rsidRPr="0058029A" w:rsidRDefault="00CF70EB" w:rsidP="004F1A29">
      <w:pPr>
        <w:spacing w:line="240" w:lineRule="auto"/>
        <w:jc w:val="both"/>
        <w:rPr>
          <w:rFonts w:ascii="Times New Roman" w:hAnsi="Times New Roman"/>
          <w:color w:val="212121"/>
          <w:sz w:val="24"/>
          <w:szCs w:val="24"/>
          <w:shd w:val="clear" w:color="auto" w:fill="FFFFFF"/>
          <w:lang w:val="en-GB"/>
        </w:rPr>
      </w:pPr>
      <w:r w:rsidRPr="0058029A">
        <w:rPr>
          <w:rFonts w:ascii="Times New Roman" w:hAnsi="Times New Roman"/>
          <w:color w:val="212121"/>
          <w:sz w:val="24"/>
          <w:szCs w:val="24"/>
          <w:shd w:val="clear" w:color="auto" w:fill="FFFFFF"/>
          <w:lang w:val="en-GB"/>
        </w:rPr>
        <w:t xml:space="preserve">However, </w:t>
      </w:r>
      <w:r w:rsidRPr="0058029A">
        <w:rPr>
          <w:rFonts w:ascii="Times New Roman" w:hAnsi="Times New Roman"/>
          <w:b/>
          <w:color w:val="212121"/>
          <w:sz w:val="24"/>
          <w:szCs w:val="24"/>
          <w:shd w:val="clear" w:color="auto" w:fill="FFFFFF"/>
          <w:lang w:val="en-GB"/>
        </w:rPr>
        <w:t>EUROSTAT data show that the problem persists:</w:t>
      </w:r>
      <w:r w:rsidRPr="0058029A">
        <w:rPr>
          <w:rFonts w:ascii="Times New Roman" w:hAnsi="Times New Roman"/>
          <w:color w:val="212121"/>
          <w:sz w:val="24"/>
          <w:szCs w:val="24"/>
          <w:shd w:val="clear" w:color="auto" w:fill="FFFFFF"/>
          <w:lang w:val="en-GB"/>
        </w:rPr>
        <w:t xml:space="preserve"> in 2013, 11,385 Serbian citizens were returned from 28</w:t>
      </w:r>
      <w:r w:rsidR="00DD6C1D" w:rsidRPr="0058029A">
        <w:rPr>
          <w:rFonts w:ascii="Times New Roman" w:hAnsi="Times New Roman"/>
          <w:color w:val="212121"/>
          <w:sz w:val="24"/>
          <w:szCs w:val="24"/>
          <w:shd w:val="clear" w:color="auto" w:fill="FFFFFF"/>
          <w:lang w:val="en-GB"/>
        </w:rPr>
        <w:t xml:space="preserve"> EU </w:t>
      </w:r>
      <w:r w:rsidRPr="0058029A">
        <w:rPr>
          <w:rFonts w:ascii="Times New Roman" w:hAnsi="Times New Roman"/>
          <w:color w:val="212121"/>
          <w:sz w:val="24"/>
          <w:szCs w:val="24"/>
          <w:shd w:val="clear" w:color="auto" w:fill="FFFFFF"/>
          <w:lang w:val="en-GB"/>
        </w:rPr>
        <w:t>member states with orders issued to leave the country, in 2014 this number was 9,490, in 2015 13,760, and in 2016 it again slightly dropped to 12,495.</w:t>
      </w:r>
      <w:r w:rsidRPr="0058029A">
        <w:rPr>
          <w:rStyle w:val="FootnoteReference"/>
          <w:rFonts w:ascii="Times New Roman" w:hAnsi="Times New Roman"/>
          <w:color w:val="212121"/>
          <w:sz w:val="24"/>
          <w:szCs w:val="24"/>
          <w:shd w:val="clear" w:color="auto" w:fill="FFFFFF"/>
          <w:lang w:val="en-GB"/>
        </w:rPr>
        <w:footnoteReference w:id="73"/>
      </w:r>
      <w:r w:rsidRPr="0058029A">
        <w:rPr>
          <w:rFonts w:ascii="Times New Roman" w:hAnsi="Times New Roman"/>
          <w:color w:val="212121"/>
          <w:sz w:val="24"/>
          <w:szCs w:val="24"/>
          <w:shd w:val="clear" w:color="auto" w:fill="FFFFFF"/>
          <w:lang w:val="en-GB"/>
        </w:rPr>
        <w:t xml:space="preserve"> The report on the implementation of the Action Plan for Chapter 24 </w:t>
      </w:r>
      <w:r w:rsidR="00DD6C1D" w:rsidRPr="0058029A">
        <w:rPr>
          <w:rFonts w:ascii="Times New Roman" w:hAnsi="Times New Roman"/>
          <w:color w:val="212121"/>
          <w:sz w:val="24"/>
          <w:szCs w:val="24"/>
          <w:shd w:val="clear" w:color="auto" w:fill="FFFFFF"/>
          <w:lang w:val="en-GB"/>
        </w:rPr>
        <w:t xml:space="preserve">Justice, freedom and security </w:t>
      </w:r>
      <w:r w:rsidRPr="0058029A">
        <w:rPr>
          <w:rFonts w:ascii="Times New Roman" w:hAnsi="Times New Roman"/>
          <w:color w:val="212121"/>
          <w:sz w:val="24"/>
          <w:szCs w:val="24"/>
          <w:shd w:val="clear" w:color="auto" w:fill="FFFFFF"/>
          <w:lang w:val="en-GB"/>
        </w:rPr>
        <w:t xml:space="preserve">states that a number of activities were finalised on strengthening the capacities for implementing readmission agreements and entering new agreements. In addition, steps were undertaken to </w:t>
      </w:r>
      <w:r w:rsidRPr="0058029A">
        <w:rPr>
          <w:rFonts w:ascii="Times New Roman" w:hAnsi="Times New Roman"/>
          <w:color w:val="212121"/>
          <w:sz w:val="24"/>
          <w:szCs w:val="24"/>
          <w:shd w:val="clear" w:color="auto" w:fill="FFFFFF"/>
          <w:lang w:val="en-GB"/>
        </w:rPr>
        <w:lastRenderedPageBreak/>
        <w:t>supplement the Criminal Code in the sense of extending criminal liability for the offence “enabling abuse of accessing right to asylum in a foreign country” (Art. 350a).</w:t>
      </w:r>
    </w:p>
    <w:p w:rsidR="005741E6" w:rsidRPr="0058029A" w:rsidRDefault="005741E6" w:rsidP="004F1A29">
      <w:pPr>
        <w:spacing w:line="240" w:lineRule="auto"/>
        <w:jc w:val="both"/>
        <w:rPr>
          <w:rFonts w:ascii="Times New Roman" w:hAnsi="Times New Roman"/>
          <w:sz w:val="24"/>
          <w:szCs w:val="24"/>
          <w:highlight w:val="yellow"/>
          <w:lang w:val="en-GB"/>
        </w:rPr>
      </w:pPr>
    </w:p>
    <w:p w:rsidR="00CF70EB" w:rsidRPr="0058029A" w:rsidRDefault="00CF70EB" w:rsidP="004F1A29">
      <w:pPr>
        <w:pStyle w:val="Heading3"/>
        <w:spacing w:before="0" w:after="200" w:line="240" w:lineRule="auto"/>
        <w:rPr>
          <w:rFonts w:ascii="Times New Roman" w:hAnsi="Times New Roman" w:cs="Times New Roman"/>
          <w:lang w:val="en-GB"/>
        </w:rPr>
      </w:pPr>
      <w:r w:rsidRPr="0058029A">
        <w:rPr>
          <w:rFonts w:ascii="Times New Roman" w:hAnsi="Times New Roman" w:cs="Times New Roman"/>
          <w:lang w:val="en-GB"/>
        </w:rPr>
        <w:t>Irregular migration trends at the Serbian border</w:t>
      </w:r>
    </w:p>
    <w:p w:rsidR="00CF70EB" w:rsidRPr="0058029A" w:rsidRDefault="00CF70EB" w:rsidP="004F1A29">
      <w:pPr>
        <w:pStyle w:val="NormalWeb"/>
        <w:tabs>
          <w:tab w:val="left" w:pos="6480"/>
        </w:tabs>
        <w:spacing w:before="0" w:beforeAutospacing="0" w:after="200" w:afterAutospacing="0"/>
        <w:jc w:val="both"/>
        <w:rPr>
          <w:color w:val="000000"/>
          <w:lang w:val="en-GB"/>
        </w:rPr>
      </w:pPr>
      <w:r w:rsidRPr="0058029A">
        <w:rPr>
          <w:color w:val="000000"/>
          <w:lang w:val="en-GB"/>
        </w:rPr>
        <w:t xml:space="preserve">Migration trends at the Serbian border are much more effected by the action of Serbian institutions than the developments in conflict zones from which the majority of irregular migrants come. In this respect, a higher quantity of data on migration on the borders and the territory of Serbia is available. It is a well-known fact that </w:t>
      </w:r>
      <w:r w:rsidRPr="0058029A">
        <w:rPr>
          <w:b/>
          <w:color w:val="000000"/>
          <w:lang w:val="en-GB"/>
        </w:rPr>
        <w:t xml:space="preserve">there is no unified system in the flow of data on irregular migration, i.e. that a unique method for collecting and presenting data that would be based on one definition and set of indicators used by all stakeholders involved in migration management and monitoring has not been established. </w:t>
      </w:r>
      <w:r w:rsidRPr="0058029A">
        <w:rPr>
          <w:color w:val="000000"/>
          <w:lang w:val="en-GB"/>
        </w:rPr>
        <w:t>However, a fortunate circumstance in Serbia is that for several years now, CRM has been publishing the Migration Profile, an analytical publication on major migration trends with a harmonised structure which enables monitoring changes in trends over the years.</w:t>
      </w:r>
    </w:p>
    <w:p w:rsidR="00EC5E27" w:rsidRPr="0058029A" w:rsidRDefault="00CF70EB" w:rsidP="004F1A29">
      <w:pPr>
        <w:pStyle w:val="NormalWeb"/>
        <w:tabs>
          <w:tab w:val="left" w:pos="6480"/>
        </w:tabs>
        <w:spacing w:before="0" w:beforeAutospacing="0" w:after="200" w:afterAutospacing="0"/>
        <w:jc w:val="both"/>
        <w:rPr>
          <w:color w:val="000000"/>
          <w:highlight w:val="yellow"/>
          <w:lang w:val="en-GB"/>
        </w:rPr>
      </w:pPr>
      <w:r w:rsidRPr="0058029A">
        <w:rPr>
          <w:color w:val="000000"/>
          <w:lang w:val="en-GB"/>
        </w:rPr>
        <w:t>The general trends of migrant flows into Serbia and realistic assessment on the migrants’ intent to stay in Serbia can be assessed through the data on</w:t>
      </w:r>
      <w:r w:rsidR="00A93EEF" w:rsidRPr="0058029A">
        <w:rPr>
          <w:color w:val="000000"/>
          <w:lang w:val="en-GB"/>
        </w:rPr>
        <w:t xml:space="preserve"> the number of expressed intent</w:t>
      </w:r>
      <w:r w:rsidRPr="0058029A">
        <w:rPr>
          <w:color w:val="000000"/>
          <w:lang w:val="en-GB"/>
        </w:rPr>
        <w:t xml:space="preserve"> to seek asylum and number of actual applications for asylum. </w:t>
      </w:r>
      <w:r w:rsidR="00EC5E27" w:rsidRPr="0058029A">
        <w:rPr>
          <w:color w:val="000000"/>
          <w:lang w:val="en-GB"/>
        </w:rPr>
        <w:t xml:space="preserve">Namely, the existence of legal opportunities for forced migrants to be able to move through Serbia if they express intent to apply for asylum, which was a way to enable legal movement of migrants from the border to the asylum centres, has led to a sharp increase in the number of expressed intents. The number of persons that expressed intent to apply for asylum increased from 5,065 in 2013 to 579,518 in 2015, and in 2016, after the Western Balkans route was closed, it dropped down to 12,811. </w:t>
      </w:r>
    </w:p>
    <w:p w:rsidR="00EC5E27" w:rsidRPr="0058029A" w:rsidRDefault="00EC5E27" w:rsidP="004F1A29">
      <w:pPr>
        <w:pStyle w:val="NormalWeb"/>
        <w:tabs>
          <w:tab w:val="left" w:pos="6480"/>
        </w:tabs>
        <w:spacing w:before="0" w:beforeAutospacing="0" w:after="200" w:afterAutospacing="0"/>
        <w:jc w:val="both"/>
        <w:rPr>
          <w:color w:val="000000"/>
          <w:lang w:val="en-GB"/>
        </w:rPr>
      </w:pPr>
      <w:r w:rsidRPr="0058029A">
        <w:rPr>
          <w:color w:val="000000"/>
          <w:lang w:val="en-GB"/>
        </w:rPr>
        <w:t>However, regular migrants mainly used this opportunity not to reach asylum centres, but to move freely to the borders with Hungary and Croatia, where they tried to access the E</w:t>
      </w:r>
      <w:r w:rsidR="00DD6C1D" w:rsidRPr="0058029A">
        <w:rPr>
          <w:color w:val="000000"/>
          <w:lang w:val="en-GB"/>
        </w:rPr>
        <w:t>U</w:t>
      </w:r>
      <w:r w:rsidRPr="0058029A">
        <w:rPr>
          <w:color w:val="000000"/>
          <w:lang w:val="en-GB"/>
        </w:rPr>
        <w:t xml:space="preserve"> without permission. The proportion of those that really applied for asylum has always been small, and in 2015 it dropped even more significantly because of the large and sudden influx of migrants. The share of persons that applied for asylum among those that expressed intent dropped from 3 in 2013 to 0.1 in 2015, only to come back up to 4.5 in 2016 (the total number of actual asylum seekers in 2016 was 577, which is nearly </w:t>
      </w:r>
      <w:r w:rsidR="00DD6C1D" w:rsidRPr="0058029A">
        <w:rPr>
          <w:color w:val="000000"/>
          <w:lang w:val="en-GB"/>
        </w:rPr>
        <w:t>four</w:t>
      </w:r>
      <w:r w:rsidRPr="0058029A">
        <w:rPr>
          <w:color w:val="000000"/>
          <w:lang w:val="en-GB"/>
        </w:rPr>
        <w:t xml:space="preserve"> times more than in 2013).</w:t>
      </w:r>
      <w:r w:rsidRPr="0058029A">
        <w:rPr>
          <w:rStyle w:val="FootnoteReference"/>
          <w:color w:val="000000"/>
          <w:lang w:val="en-GB"/>
        </w:rPr>
        <w:footnoteReference w:id="74"/>
      </w:r>
    </w:p>
    <w:p w:rsidR="00CF70EB" w:rsidRPr="0058029A" w:rsidRDefault="00EC5E27" w:rsidP="004F1A29">
      <w:pPr>
        <w:pStyle w:val="NormalWeb"/>
        <w:spacing w:before="0" w:beforeAutospacing="0" w:after="200" w:afterAutospacing="0"/>
        <w:jc w:val="both"/>
        <w:rPr>
          <w:b/>
          <w:color w:val="000000"/>
          <w:lang w:val="en-GB"/>
        </w:rPr>
      </w:pPr>
      <w:r w:rsidRPr="0058029A">
        <w:rPr>
          <w:color w:val="000000"/>
          <w:lang w:val="en-GB"/>
        </w:rPr>
        <w:t>A more detailed analysis shows that the origin of migrants has somewhat changed over time. Among the migrants that expressed intent to apply for asylum in Serbia in 2013, the majority were Syrian nationals, followed by Eritreans. In 2014 and 2015, Syrians still most commonly expressed the intent to apply for asylum, but in these years, there were more than 50% of such migrants. In both years, they were followed by Afghanis. In 2016, there was a considerable change, not only that the number of expressed intents to apply for asylum dropped below the 2014 level, but Afghanis came first, Iraqis second and Syrians third</w:t>
      </w:r>
      <w:r w:rsidRPr="0058029A">
        <w:rPr>
          <w:rStyle w:val="FootnoteReference"/>
          <w:color w:val="000000"/>
          <w:lang w:val="en-GB"/>
        </w:rPr>
        <w:footnoteReference w:id="75"/>
      </w:r>
      <w:r w:rsidRPr="0058029A">
        <w:rPr>
          <w:color w:val="000000"/>
          <w:lang w:val="en-GB"/>
        </w:rPr>
        <w:t xml:space="preserve">. </w:t>
      </w:r>
      <w:r w:rsidR="00CF70EB" w:rsidRPr="0058029A">
        <w:rPr>
          <w:color w:val="000000"/>
          <w:lang w:val="en-GB"/>
        </w:rPr>
        <w:t xml:space="preserve">It can be concluded from this trend that after the closing of the Western Balkan Route, the migration pressure decreased considerably, but it still has not reached the level before the escalation of conflict in Syria. </w:t>
      </w:r>
      <w:r w:rsidR="00CF70EB" w:rsidRPr="0058029A">
        <w:rPr>
          <w:b/>
          <w:color w:val="000000"/>
          <w:lang w:val="en-GB"/>
        </w:rPr>
        <w:t xml:space="preserve">The persistence of irregular migration is not only the result of the prolonged conflicts in Syria, </w:t>
      </w:r>
      <w:r w:rsidR="00CF70EB" w:rsidRPr="0058029A">
        <w:rPr>
          <w:b/>
          <w:color w:val="000000"/>
          <w:lang w:val="en-GB"/>
        </w:rPr>
        <w:lastRenderedPageBreak/>
        <w:t>Iraq and Afghanistan, but also the consolidation of migration models and routes and therefore activities on combating irregular migration must be broadened in scope and coordinated.</w:t>
      </w:r>
    </w:p>
    <w:p w:rsidR="00EC5E27" w:rsidRPr="0058029A" w:rsidRDefault="00EC5E27" w:rsidP="004F1A29">
      <w:pPr>
        <w:spacing w:line="240" w:lineRule="auto"/>
        <w:jc w:val="both"/>
        <w:rPr>
          <w:rFonts w:ascii="Times New Roman" w:hAnsi="Times New Roman"/>
          <w:sz w:val="24"/>
          <w:szCs w:val="24"/>
          <w:lang w:val="en-GB" w:eastAsia="sr-Latn-CS"/>
        </w:rPr>
      </w:pPr>
      <w:r w:rsidRPr="0058029A">
        <w:rPr>
          <w:rFonts w:ascii="Times New Roman" w:hAnsi="Times New Roman"/>
          <w:sz w:val="24"/>
          <w:szCs w:val="24"/>
          <w:lang w:val="en-GB" w:eastAsia="sr-Latn-CS"/>
        </w:rPr>
        <w:t xml:space="preserve">The MoI is monitoring irregular migration using indicators meeting the criteria of the definitions used in this Strategy. The category of irregular migrants includes persons detected between two border crossings and at border crossing performing one of the following illicit actions: </w:t>
      </w:r>
    </w:p>
    <w:p w:rsidR="00EC5E27" w:rsidRPr="0058029A" w:rsidRDefault="00EC5E27" w:rsidP="004F1A29">
      <w:pPr>
        <w:pStyle w:val="ListParagraph"/>
        <w:numPr>
          <w:ilvl w:val="0"/>
          <w:numId w:val="27"/>
        </w:numPr>
        <w:spacing w:line="240" w:lineRule="auto"/>
        <w:jc w:val="both"/>
        <w:rPr>
          <w:rFonts w:ascii="Times New Roman" w:hAnsi="Times New Roman"/>
          <w:sz w:val="24"/>
          <w:szCs w:val="24"/>
          <w:lang w:val="en-GB" w:eastAsia="sr-Latn-CS"/>
        </w:rPr>
      </w:pPr>
      <w:r w:rsidRPr="0058029A">
        <w:rPr>
          <w:rFonts w:ascii="Times New Roman" w:hAnsi="Times New Roman"/>
          <w:sz w:val="24"/>
          <w:szCs w:val="24"/>
          <w:lang w:val="en-GB" w:eastAsia="sr-Latn-CS"/>
        </w:rPr>
        <w:t>Avoiding border control</w:t>
      </w:r>
    </w:p>
    <w:p w:rsidR="00EC5E27" w:rsidRPr="0058029A" w:rsidRDefault="00EC5E27" w:rsidP="004F1A29">
      <w:pPr>
        <w:pStyle w:val="ListParagraph"/>
        <w:numPr>
          <w:ilvl w:val="0"/>
          <w:numId w:val="27"/>
        </w:numPr>
        <w:spacing w:line="240" w:lineRule="auto"/>
        <w:jc w:val="both"/>
        <w:rPr>
          <w:rFonts w:ascii="Times New Roman" w:hAnsi="Times New Roman"/>
          <w:sz w:val="24"/>
          <w:szCs w:val="24"/>
          <w:lang w:val="en-GB" w:eastAsia="sr-Latn-CS"/>
        </w:rPr>
      </w:pPr>
      <w:r w:rsidRPr="0058029A">
        <w:rPr>
          <w:rFonts w:ascii="Times New Roman" w:hAnsi="Times New Roman"/>
          <w:sz w:val="24"/>
          <w:szCs w:val="24"/>
          <w:lang w:val="en-GB" w:eastAsia="sr-Latn-CS"/>
        </w:rPr>
        <w:t>Using someone else’s travel document</w:t>
      </w:r>
    </w:p>
    <w:p w:rsidR="00EC5E27" w:rsidRPr="0058029A" w:rsidRDefault="00EC5E27" w:rsidP="004F1A29">
      <w:pPr>
        <w:pStyle w:val="ListParagraph"/>
        <w:numPr>
          <w:ilvl w:val="0"/>
          <w:numId w:val="27"/>
        </w:numPr>
        <w:spacing w:line="240" w:lineRule="auto"/>
        <w:jc w:val="both"/>
        <w:rPr>
          <w:rFonts w:ascii="Times New Roman" w:hAnsi="Times New Roman"/>
          <w:sz w:val="24"/>
          <w:szCs w:val="24"/>
          <w:lang w:val="en-GB" w:eastAsia="sr-Latn-CS"/>
        </w:rPr>
      </w:pPr>
      <w:r w:rsidRPr="0058029A">
        <w:rPr>
          <w:rFonts w:ascii="Times New Roman" w:hAnsi="Times New Roman"/>
          <w:sz w:val="24"/>
          <w:szCs w:val="24"/>
          <w:lang w:val="en-GB" w:eastAsia="sr-Latn-CS"/>
        </w:rPr>
        <w:t>Using forged travel document</w:t>
      </w:r>
    </w:p>
    <w:p w:rsidR="00EC5E27" w:rsidRPr="0058029A" w:rsidRDefault="00CF70EB" w:rsidP="004F1A29">
      <w:pPr>
        <w:spacing w:line="240" w:lineRule="auto"/>
        <w:jc w:val="both"/>
        <w:rPr>
          <w:rFonts w:ascii="Times New Roman" w:hAnsi="Times New Roman"/>
          <w:b/>
          <w:sz w:val="24"/>
          <w:szCs w:val="24"/>
          <w:lang w:val="en-GB" w:eastAsia="sr-Latn-CS"/>
        </w:rPr>
      </w:pPr>
      <w:r w:rsidRPr="0058029A">
        <w:rPr>
          <w:rFonts w:ascii="Times New Roman" w:hAnsi="Times New Roman"/>
          <w:sz w:val="24"/>
          <w:szCs w:val="24"/>
          <w:lang w:val="en-GB" w:eastAsia="sr-Latn-CS"/>
        </w:rPr>
        <w:t>In 2016, a total of 6,050 irregular migrants were detected. The number of illegal crossings on the green border dropped suddenly after May 2015, and as of February 2016 dropped to under 500 cases per month, and in November and December 2016, to under 100 cases per month.</w:t>
      </w:r>
      <w:r w:rsidRPr="0058029A">
        <w:rPr>
          <w:rStyle w:val="FootnoteReference"/>
          <w:rFonts w:ascii="Times New Roman" w:hAnsi="Times New Roman"/>
          <w:sz w:val="24"/>
          <w:szCs w:val="24"/>
          <w:lang w:val="en-GB" w:eastAsia="sr-Latn-CS"/>
        </w:rPr>
        <w:footnoteReference w:id="76"/>
      </w:r>
      <w:r w:rsidRPr="0058029A">
        <w:rPr>
          <w:rFonts w:ascii="Times New Roman" w:hAnsi="Times New Roman"/>
          <w:sz w:val="24"/>
          <w:szCs w:val="24"/>
          <w:lang w:val="en-GB" w:eastAsia="sr-Latn-CS"/>
        </w:rPr>
        <w:t xml:space="preserve"> Based on this we can conclude that irregular migrations mirrored the changes in the volume of the overall migration flow and that it peaked in the spring of 2015, and that the number, with slight variations, dropped under one hundred crossings on the green border in late 2016. However, </w:t>
      </w:r>
      <w:r w:rsidRPr="0058029A">
        <w:rPr>
          <w:rFonts w:ascii="Times New Roman" w:hAnsi="Times New Roman"/>
          <w:b/>
          <w:sz w:val="24"/>
          <w:szCs w:val="24"/>
          <w:lang w:val="en-GB" w:eastAsia="sr-Latn-CS"/>
        </w:rPr>
        <w:t xml:space="preserve">such a reduction in the number of illegal crossings cannot only be attributed to the reduced influx of migrants from the Middle East and Africa, but also enhanced security measures implemented in 2016. </w:t>
      </w:r>
    </w:p>
    <w:p w:rsidR="00EC5E27" w:rsidRPr="0058029A" w:rsidRDefault="00EC5E27" w:rsidP="004F1A29">
      <w:pPr>
        <w:spacing w:line="240" w:lineRule="auto"/>
        <w:jc w:val="both"/>
        <w:rPr>
          <w:rFonts w:ascii="Times New Roman" w:hAnsi="Times New Roman"/>
          <w:sz w:val="24"/>
          <w:szCs w:val="24"/>
          <w:lang w:val="en-GB" w:eastAsia="sr-Latn-CS"/>
        </w:rPr>
      </w:pPr>
      <w:r w:rsidRPr="0058029A">
        <w:rPr>
          <w:rFonts w:ascii="Times New Roman" w:hAnsi="Times New Roman"/>
          <w:sz w:val="24"/>
          <w:szCs w:val="24"/>
          <w:lang w:val="en-GB" w:eastAsia="sr-Latn-CS"/>
        </w:rPr>
        <w:t>With regards to the citizenship of identified irregular migrants in 2016, the structure was the same as in the case of expressing intent to apply for asylum: the majority were Afghanis (38.9%), followed by Iraqis (32%), Syrians (11%) and Pakistanis (6%).</w:t>
      </w:r>
    </w:p>
    <w:p w:rsidR="00CF70EB" w:rsidRPr="0058029A" w:rsidRDefault="00CF70EB" w:rsidP="004F1A29">
      <w:pPr>
        <w:spacing w:line="240" w:lineRule="auto"/>
        <w:rPr>
          <w:rFonts w:ascii="Times New Roman" w:hAnsi="Times New Roman"/>
          <w:sz w:val="24"/>
          <w:szCs w:val="24"/>
          <w:lang w:val="en-GB" w:eastAsia="sr-Latn-CS"/>
        </w:rPr>
      </w:pPr>
      <w:r w:rsidRPr="0058029A">
        <w:rPr>
          <w:rFonts w:ascii="Times New Roman" w:hAnsi="Times New Roman"/>
          <w:sz w:val="24"/>
          <w:szCs w:val="24"/>
          <w:lang w:val="en-GB" w:eastAsia="sr-Latn-CS"/>
        </w:rPr>
        <w:t xml:space="preserve">The analysis of the trend of identification of irregular migrants at the borders toward neighbouring countries shows that a significant change occurred in 2016 in relation to previous years. </w:t>
      </w:r>
      <w:r w:rsidR="00EC5E27" w:rsidRPr="0058029A">
        <w:rPr>
          <w:rFonts w:ascii="Times New Roman" w:hAnsi="Times New Roman"/>
          <w:sz w:val="24"/>
          <w:szCs w:val="24"/>
          <w:lang w:val="en-GB" w:eastAsia="sr-Latn-CS"/>
        </w:rPr>
        <w:t xml:space="preserve">Not only has there been a significant drop in the number of irregular migrants in relation to 2015, so it is now only 14.2% of the great influx of 2015, but this number is lower than in 2013. In addition, the directions of movement of irregular migrants have changed, so the pressure at the borders with </w:t>
      </w:r>
      <w:r w:rsidRPr="0058029A">
        <w:rPr>
          <w:rFonts w:ascii="Times New Roman" w:hAnsi="Times New Roman"/>
          <w:sz w:val="24"/>
          <w:szCs w:val="24"/>
          <w:lang w:val="en-GB" w:eastAsia="sr-Latn-CS"/>
        </w:rPr>
        <w:t xml:space="preserve">Bulgaria, Hungary and Macedonia has dropped distinctively (by over 80%), but the borders with Croatia, Romania and Montenegro have seen an increase in the number of detected irregular migrants. This finding confirms the conclusion that preventive measures at the borders with Macedonia, Bulgaria and Hungary, through where the main wave came in 2015, were successful, but also that irregular migrants that have been stranded in Serbia are now looking for alternative routes to exit towards </w:t>
      </w:r>
      <w:r w:rsidR="00A93EEF" w:rsidRPr="0058029A">
        <w:rPr>
          <w:rFonts w:ascii="Times New Roman" w:hAnsi="Times New Roman"/>
          <w:sz w:val="24"/>
          <w:szCs w:val="24"/>
          <w:lang w:val="en-GB" w:eastAsia="sr-Latn-CS"/>
        </w:rPr>
        <w:t>the E</w:t>
      </w:r>
      <w:r w:rsidR="00DD6C1D" w:rsidRPr="0058029A">
        <w:rPr>
          <w:rFonts w:ascii="Times New Roman" w:hAnsi="Times New Roman"/>
          <w:sz w:val="24"/>
          <w:szCs w:val="24"/>
          <w:lang w:val="en-GB" w:eastAsia="sr-Latn-CS"/>
        </w:rPr>
        <w:t>U</w:t>
      </w:r>
      <w:r w:rsidR="00A93EEF" w:rsidRPr="0058029A">
        <w:rPr>
          <w:rFonts w:ascii="Times New Roman" w:hAnsi="Times New Roman"/>
          <w:sz w:val="24"/>
          <w:szCs w:val="24"/>
          <w:lang w:val="en-GB" w:eastAsia="sr-Latn-CS"/>
        </w:rPr>
        <w:t>.</w:t>
      </w:r>
      <w:r w:rsidRPr="0058029A">
        <w:rPr>
          <w:rFonts w:ascii="Times New Roman" w:hAnsi="Times New Roman"/>
          <w:sz w:val="24"/>
          <w:szCs w:val="24"/>
          <w:lang w:val="en-GB" w:eastAsia="sr-Latn-CS"/>
        </w:rPr>
        <w:t xml:space="preserve"> For this reason, we can conclude that the </w:t>
      </w:r>
      <w:r w:rsidRPr="0058029A">
        <w:rPr>
          <w:rFonts w:ascii="Times New Roman" w:hAnsi="Times New Roman"/>
          <w:b/>
          <w:sz w:val="24"/>
          <w:szCs w:val="24"/>
          <w:lang w:val="en-GB" w:eastAsia="sr-Latn-CS"/>
        </w:rPr>
        <w:t>Strategy should respond not only to the challenges of irregular migration as a general phenomenon, but also to sudden migration waves</w:t>
      </w:r>
      <w:r w:rsidRPr="0058029A">
        <w:rPr>
          <w:rFonts w:ascii="Times New Roman" w:hAnsi="Times New Roman"/>
          <w:sz w:val="24"/>
          <w:szCs w:val="24"/>
          <w:lang w:val="en-GB" w:eastAsia="sr-Latn-CS"/>
        </w:rPr>
        <w:t>, i.e. to predict the system’s response in case of influx of a high number of migrants. This is also in part provided in the Recommendation 1.4 in the Action Plan for Chapter 24</w:t>
      </w:r>
      <w:r w:rsidR="00DD6C1D" w:rsidRPr="0058029A">
        <w:rPr>
          <w:rFonts w:ascii="Times New Roman" w:hAnsi="Times New Roman"/>
          <w:color w:val="212121"/>
          <w:sz w:val="24"/>
          <w:szCs w:val="24"/>
          <w:shd w:val="clear" w:color="auto" w:fill="FFFFFF"/>
          <w:lang w:val="en-GB"/>
        </w:rPr>
        <w:t>Justice, freedom and security</w:t>
      </w:r>
      <w:r w:rsidRPr="0058029A">
        <w:rPr>
          <w:rFonts w:ascii="Times New Roman" w:hAnsi="Times New Roman"/>
          <w:sz w:val="24"/>
          <w:szCs w:val="24"/>
          <w:lang w:val="en-GB" w:eastAsia="sr-Latn-CS"/>
        </w:rPr>
        <w:t>, which says: “</w:t>
      </w:r>
      <w:r w:rsidR="00DD6C1D" w:rsidRPr="0058029A">
        <w:rPr>
          <w:rFonts w:ascii="Times New Roman" w:hAnsi="Times New Roman"/>
          <w:sz w:val="24"/>
          <w:szCs w:val="24"/>
          <w:lang w:val="en-GB" w:eastAsia="sr-Latn-CS"/>
        </w:rPr>
        <w:t>P</w:t>
      </w:r>
      <w:r w:rsidRPr="0058029A">
        <w:rPr>
          <w:rFonts w:ascii="Times New Roman" w:hAnsi="Times New Roman"/>
          <w:sz w:val="24"/>
          <w:szCs w:val="24"/>
          <w:lang w:val="en-GB" w:eastAsia="sr-Latn-CS"/>
        </w:rPr>
        <w:t xml:space="preserve">ropose an evaluation mechanism assessing the accommodation capacity for irregular migrants on a continuous basis with the possibility to boost capacity in the short term, if necessary”. It should be noted here that the Government of the Republic of Serbia has defined policy measures for the situation of a sudden influx of migrants presented in the document Response Plan in the Case of an Increased Influx of Migrants, adopted in September 2015. This policy measure is </w:t>
      </w:r>
      <w:r w:rsidRPr="0058029A">
        <w:rPr>
          <w:rFonts w:ascii="Times New Roman" w:hAnsi="Times New Roman"/>
          <w:sz w:val="24"/>
          <w:szCs w:val="24"/>
          <w:lang w:val="en-GB" w:eastAsia="sr-Latn-CS"/>
        </w:rPr>
        <w:lastRenderedPageBreak/>
        <w:t>presented in more detail in the section on combating irregular migration on the territory of Serbia.</w:t>
      </w:r>
    </w:p>
    <w:p w:rsidR="00534522" w:rsidRPr="0058029A" w:rsidRDefault="00534522" w:rsidP="004F1A29">
      <w:pPr>
        <w:spacing w:line="240" w:lineRule="auto"/>
        <w:rPr>
          <w:rFonts w:ascii="Times New Roman" w:hAnsi="Times New Roman"/>
          <w:sz w:val="24"/>
          <w:szCs w:val="24"/>
          <w:lang w:val="en-GB" w:eastAsia="sr-Latn-CS"/>
        </w:rPr>
      </w:pPr>
    </w:p>
    <w:p w:rsidR="00534522" w:rsidRPr="00A8607E" w:rsidRDefault="00534522" w:rsidP="004F1A29">
      <w:pPr>
        <w:pStyle w:val="Heading4"/>
        <w:spacing w:before="0" w:after="200" w:line="240" w:lineRule="auto"/>
        <w:rPr>
          <w:rFonts w:ascii="Times New Roman" w:hAnsi="Times New Roman" w:cs="Times New Roman"/>
          <w:color w:val="auto"/>
          <w:sz w:val="24"/>
          <w:szCs w:val="24"/>
          <w:lang w:val="en-GB"/>
        </w:rPr>
      </w:pPr>
      <w:r w:rsidRPr="00A8607E">
        <w:rPr>
          <w:rFonts w:ascii="Times New Roman" w:hAnsi="Times New Roman" w:cs="Times New Roman"/>
          <w:color w:val="auto"/>
          <w:sz w:val="24"/>
          <w:szCs w:val="24"/>
          <w:lang w:val="en-GB"/>
        </w:rPr>
        <w:t>Vulnerable migrants</w:t>
      </w:r>
    </w:p>
    <w:p w:rsidR="00534522" w:rsidRPr="0058029A" w:rsidRDefault="00534522" w:rsidP="004F1A29">
      <w:pPr>
        <w:pStyle w:val="NormalWeb"/>
        <w:spacing w:before="0" w:beforeAutospacing="0" w:after="200" w:afterAutospacing="0"/>
        <w:jc w:val="both"/>
        <w:rPr>
          <w:color w:val="000000"/>
          <w:lang w:val="en-GB"/>
        </w:rPr>
      </w:pPr>
      <w:r w:rsidRPr="0058029A">
        <w:rPr>
          <w:color w:val="000000"/>
          <w:lang w:val="en-GB"/>
        </w:rPr>
        <w:t xml:space="preserve">A special issue related to the phenomenon of forced migration is an increased share of vulnerable migrant categories, such as minors, elderly persons, persons with disabilities, victims of human trafficking and smuggling. Adequate approach to these migrant categories requires additional engagement of financial and human resources, accommodation capacities and organised solutions. Migration Profile data enable the monitoring of the share of minors among the persons that have expressed intent to apply for asylum and also the share of unaccompanied minor children (UMC) among all minors that intended to apply for asylum. In this case it is also notable that the number of minors suddenly dropped in 2016, but actually a more important finding is that their relative participation among the persons that expressed intent to seek asylum increased steadily since 2013, from 15.2% to 29.9% in 2015 and then 41.9% in 2016. On the other hand, the share of UMCs among the minors that expressed intent to apply for asylum dropped suddenly with the great migratory wave and after it. The number of UMCs went up from 598 in 2013 to 10,644 in </w:t>
      </w:r>
      <w:r w:rsidR="0058029A" w:rsidRPr="0058029A">
        <w:rPr>
          <w:color w:val="000000"/>
          <w:lang w:val="en-GB"/>
        </w:rPr>
        <w:t>2015 and</w:t>
      </w:r>
      <w:r w:rsidRPr="0058029A">
        <w:rPr>
          <w:color w:val="000000"/>
          <w:lang w:val="en-GB"/>
        </w:rPr>
        <w:t xml:space="preserve"> dropped in 2016 to only 180. The relative share dropped from 77.9% in 2013 to only 3.4% in 2016.</w:t>
      </w:r>
      <w:r w:rsidR="004E7BA7" w:rsidRPr="0058029A">
        <w:rPr>
          <w:rStyle w:val="FootnoteReference"/>
          <w:color w:val="000000"/>
          <w:lang w:val="en-GB"/>
        </w:rPr>
        <w:footnoteReference w:id="77"/>
      </w:r>
    </w:p>
    <w:p w:rsidR="00534522" w:rsidRPr="0058029A" w:rsidRDefault="00534522" w:rsidP="004F1A29">
      <w:pPr>
        <w:pStyle w:val="NormalWeb"/>
        <w:spacing w:before="0" w:beforeAutospacing="0" w:after="200" w:afterAutospacing="0"/>
        <w:jc w:val="both"/>
        <w:rPr>
          <w:b/>
          <w:color w:val="000000"/>
          <w:lang w:val="en-GB"/>
        </w:rPr>
      </w:pPr>
      <w:r w:rsidRPr="0058029A">
        <w:rPr>
          <w:color w:val="000000"/>
          <w:lang w:val="en-GB"/>
        </w:rPr>
        <w:t xml:space="preserve">This data shows that the migration boom in 2015 was based largely on a high share of children in migration (twice as many as two years before), and these were children travelling with parent/s or guardian/s. A conclusion can be drawn from this about additionally increased vulnerability of the category of potentially irregular migrants. </w:t>
      </w:r>
      <w:r w:rsidRPr="0058029A">
        <w:rPr>
          <w:b/>
          <w:color w:val="000000"/>
          <w:lang w:val="en-GB"/>
        </w:rPr>
        <w:t>Although the number of minors among irregular migrants dropped significantly in 2016, the fact should be noted that their relative share in this population increased, which suggests that there is still need to provide protection to this vulnerable category of migrants.</w:t>
      </w:r>
    </w:p>
    <w:p w:rsidR="00534522" w:rsidRPr="0058029A" w:rsidRDefault="00534522"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Victims of trafficking in human beings (THB) are another particularly vulnerable category among irregular migrants. However, according to data of the Centre for Human Trafficking Victims Protection (CHTVP), </w:t>
      </w:r>
      <w:r w:rsidRPr="0058029A">
        <w:rPr>
          <w:rFonts w:ascii="Times New Roman" w:hAnsi="Times New Roman"/>
          <w:b/>
          <w:sz w:val="24"/>
          <w:szCs w:val="24"/>
          <w:lang w:val="en-GB"/>
        </w:rPr>
        <w:t xml:space="preserve">citizens of the Republic of Serbia are predominantly the victims. </w:t>
      </w:r>
      <w:r w:rsidRPr="0058029A">
        <w:rPr>
          <w:rFonts w:ascii="Times New Roman" w:hAnsi="Times New Roman"/>
          <w:sz w:val="24"/>
          <w:szCs w:val="24"/>
          <w:lang w:val="en-GB"/>
        </w:rPr>
        <w:t>During 2016, 55 victims of THB were identified. In relation to the previous year, more victims were identified with 37%. Out of 55 identified cases, only 4 were not originally from Serbia: one from Nepal, Afghanistan and Albania respectively, and one stateless person.</w:t>
      </w:r>
      <w:r w:rsidRPr="0058029A">
        <w:rPr>
          <w:rStyle w:val="FootnoteReference"/>
          <w:rFonts w:ascii="Times New Roman" w:hAnsi="Times New Roman"/>
          <w:sz w:val="24"/>
          <w:szCs w:val="24"/>
          <w:lang w:val="en-GB"/>
        </w:rPr>
        <w:footnoteReference w:id="78"/>
      </w:r>
      <w:r w:rsidRPr="0058029A">
        <w:rPr>
          <w:rFonts w:ascii="Times New Roman" w:hAnsi="Times New Roman"/>
          <w:sz w:val="24"/>
          <w:szCs w:val="24"/>
          <w:lang w:val="en-GB"/>
        </w:rPr>
        <w:t xml:space="preserve"> CHTVP keeps special records for victims of THB among the migrant population. In 2016, there were 40 reports of suspicion on victim of THB, but two female victims were identified (one minor, one adult). For 29 boys ages 15 to 18 years, the CHTVP opinion was that they had not been exploited thus far, but there was evidence of extremely elevated risk that they would become victims of THB in destination countries. They were informed about the possible assistance and presented with their rights and opportunities, but they wanted to continue the journey.</w:t>
      </w:r>
      <w:r w:rsidRPr="0058029A">
        <w:rPr>
          <w:rStyle w:val="FootnoteReference"/>
          <w:rFonts w:ascii="Times New Roman" w:hAnsi="Times New Roman"/>
          <w:sz w:val="24"/>
          <w:szCs w:val="24"/>
          <w:lang w:val="en-GB"/>
        </w:rPr>
        <w:footnoteReference w:id="79"/>
      </w:r>
    </w:p>
    <w:p w:rsidR="00534522" w:rsidRPr="0058029A" w:rsidRDefault="00534522"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lastRenderedPageBreak/>
        <w:t xml:space="preserve">Smuggled migrants are another vulnerable category included in the form of irregular migration that presents a crime, sometimes including organised crime. For monitoring this phenomenon, MoI uses the indicator of the number of criminal charges brought against the perpetrated offence of “illegal crossing of the state border and human smuggling” in accordance with Article 350 of the Criminal Code of the Republic of Serbia. Data show that in 2015, in relation to 2014, the number of criminal charges brought, the number of resolved criminal cases, the number of perpetrators and the number of smuggled persons increased significantly. In 2016, there was a decrease in the value of all </w:t>
      </w:r>
      <w:r w:rsidR="00DD6C1D" w:rsidRPr="0058029A">
        <w:rPr>
          <w:rFonts w:ascii="Times New Roman" w:hAnsi="Times New Roman"/>
          <w:sz w:val="24"/>
          <w:szCs w:val="24"/>
          <w:lang w:val="en-GB"/>
        </w:rPr>
        <w:t>four</w:t>
      </w:r>
      <w:r w:rsidRPr="0058029A">
        <w:rPr>
          <w:rFonts w:ascii="Times New Roman" w:hAnsi="Times New Roman"/>
          <w:sz w:val="24"/>
          <w:szCs w:val="24"/>
          <w:lang w:val="en-GB"/>
        </w:rPr>
        <w:t xml:space="preserve"> mentioned indicators, but they were higher than in 2014 for all indicators. Therefore, with the great wave of migrants in 2015, the significance of human smuggling increased.</w:t>
      </w:r>
    </w:p>
    <w:p w:rsidR="00534522" w:rsidRPr="0058029A" w:rsidRDefault="00534522" w:rsidP="004F1A29">
      <w:pPr>
        <w:spacing w:line="240" w:lineRule="auto"/>
        <w:rPr>
          <w:rFonts w:ascii="Times New Roman" w:hAnsi="Times New Roman"/>
          <w:sz w:val="24"/>
          <w:szCs w:val="24"/>
          <w:lang w:val="en-GB"/>
        </w:rPr>
      </w:pPr>
      <w:r w:rsidRPr="0058029A">
        <w:rPr>
          <w:rFonts w:ascii="Times New Roman" w:hAnsi="Times New Roman"/>
          <w:sz w:val="24"/>
          <w:szCs w:val="24"/>
          <w:lang w:val="en-GB"/>
        </w:rPr>
        <w:t>Since they were established in July 2016 until April 2017, Joint Army and Police Forces detected over 20,000 migrants attempting to illegally cross the state border, and prevented 121 attempts of human smuggling, apprehending 139 smugglers.</w:t>
      </w:r>
      <w:r w:rsidRPr="0058029A">
        <w:rPr>
          <w:rStyle w:val="FootnoteReference"/>
          <w:rFonts w:ascii="Times New Roman" w:hAnsi="Times New Roman"/>
          <w:sz w:val="24"/>
          <w:szCs w:val="24"/>
          <w:lang w:val="en-GB"/>
        </w:rPr>
        <w:footnoteReference w:id="80"/>
      </w:r>
      <w:r w:rsidRPr="0058029A">
        <w:rPr>
          <w:rFonts w:ascii="Times New Roman" w:hAnsi="Times New Roman"/>
          <w:sz w:val="24"/>
          <w:szCs w:val="24"/>
          <w:lang w:val="en-GB"/>
        </w:rPr>
        <w:t xml:space="preserve"> This </w:t>
      </w:r>
      <w:r w:rsidRPr="0058029A">
        <w:rPr>
          <w:rFonts w:ascii="Times New Roman" w:hAnsi="Times New Roman"/>
          <w:b/>
          <w:sz w:val="24"/>
          <w:szCs w:val="24"/>
          <w:lang w:val="en-GB"/>
        </w:rPr>
        <w:t>information is indicating the need to enhance the activities of security forces and judiciary both in approach to smugglers and in the cooperation with the police and public prosecutor’s offices of other countries on the route from the migrants’ countries of origin to the countries of destination</w:t>
      </w:r>
      <w:r w:rsidRPr="0058029A">
        <w:rPr>
          <w:rFonts w:ascii="Times New Roman" w:hAnsi="Times New Roman"/>
          <w:sz w:val="24"/>
          <w:szCs w:val="24"/>
          <w:lang w:val="en-GB"/>
        </w:rPr>
        <w:t>. In this context, it would be good to add here that in 2016, the perpetrators of this offence were predominantly the citizens of Serbia (80.8%), which is a drop of 10 percentage points in relation to 2015, when they participated with 91.3%. As for smuggled persons, after the great wave of Syrian refugees decreased, the structure of their share in smuggling changed, so in 2016, most often smuggled persons were the citizens of Afghanistan, with the share in the total number of smuggled person of 44.8%, Syrians were second with 14.2%, Pakistani third with 11.9% and Iraqis fourth with 11.7%.</w:t>
      </w:r>
    </w:p>
    <w:p w:rsidR="00534522" w:rsidRPr="0058029A" w:rsidRDefault="00534522" w:rsidP="004F1A29">
      <w:pPr>
        <w:spacing w:line="240" w:lineRule="auto"/>
        <w:rPr>
          <w:rFonts w:ascii="Times New Roman" w:hAnsi="Times New Roman"/>
          <w:sz w:val="24"/>
          <w:szCs w:val="24"/>
          <w:lang w:val="en-GB"/>
        </w:rPr>
      </w:pPr>
    </w:p>
    <w:p w:rsidR="00534522" w:rsidRPr="00A8607E" w:rsidRDefault="00534522" w:rsidP="004F1A29">
      <w:pPr>
        <w:pStyle w:val="Heading4"/>
        <w:spacing w:before="0" w:after="200" w:line="240" w:lineRule="auto"/>
        <w:rPr>
          <w:rFonts w:ascii="Times New Roman" w:hAnsi="Times New Roman" w:cs="Times New Roman"/>
          <w:color w:val="auto"/>
          <w:sz w:val="24"/>
          <w:szCs w:val="24"/>
          <w:lang w:val="en-GB"/>
        </w:rPr>
      </w:pPr>
      <w:r w:rsidRPr="00A8607E">
        <w:rPr>
          <w:rFonts w:ascii="Times New Roman" w:hAnsi="Times New Roman" w:cs="Times New Roman"/>
          <w:color w:val="auto"/>
          <w:sz w:val="24"/>
          <w:szCs w:val="24"/>
          <w:lang w:val="en-GB"/>
        </w:rPr>
        <w:t>Changes in the legal and institutional frameworks relevant for combating irregular migration at the Serbian border</w:t>
      </w:r>
    </w:p>
    <w:p w:rsidR="00534522" w:rsidRPr="0058029A" w:rsidRDefault="00534522" w:rsidP="004F1A29">
      <w:pPr>
        <w:pStyle w:val="Default"/>
        <w:spacing w:after="200"/>
        <w:jc w:val="both"/>
        <w:rPr>
          <w:lang w:val="en-GB"/>
        </w:rPr>
      </w:pPr>
      <w:r w:rsidRPr="0058029A">
        <w:rPr>
          <w:lang w:val="en-GB"/>
        </w:rPr>
        <w:t>At the moment of drafting this Strategy, 10 years have passed since the signing of the Agreement on visa facilitations and Readmission Agreement between the E</w:t>
      </w:r>
      <w:r w:rsidR="00DD6C1D" w:rsidRPr="0058029A">
        <w:rPr>
          <w:lang w:val="en-GB"/>
        </w:rPr>
        <w:t>U</w:t>
      </w:r>
      <w:r w:rsidRPr="0058029A">
        <w:rPr>
          <w:lang w:val="en-GB"/>
        </w:rPr>
        <w:t xml:space="preserve"> and Serbia. This Strategy sums up a period of intensive work on the promotion of migration management policy and its harmonization with E</w:t>
      </w:r>
      <w:r w:rsidR="00DD6C1D" w:rsidRPr="0058029A">
        <w:rPr>
          <w:lang w:val="en-GB"/>
        </w:rPr>
        <w:t>U</w:t>
      </w:r>
      <w:r w:rsidRPr="0058029A">
        <w:rPr>
          <w:lang w:val="en-GB"/>
        </w:rPr>
        <w:t xml:space="preserve"> policy in this area. The overview of the harmonization of laws in the NPAA, second revision (2016) shows that in the area of irregular migration, Republic of Serbia was partially harmonized with the provisions of the Council Directive 2002/90/EC, defining the facilitation of unauthorised entry, transit and residence, and in this respect steps were taken to extend the Criminal Code of the Republic Serbia to include broader criminal liability for the committed offence “unauthorized crossing of the state border and human smuggling” of the person facilitating or enabling illegal entry or stay of a foreigner, without any material gain for self or other (Art. 350), Council Directive 2004/82/EC on the obligation of carriers to communicate passenger data and the European Parliament and Council Directive 2008/115/EC on common standards and procedures in Member States for returning illegally staying third-country nationals. The Criminal Code is partially harmonized with the Council Framework Decision 2002/946/JHA on the strengthening of the penal framework to prevent the facilitation of unauthorised entry, transit and residence, so it is necessary to broaden the criminal liability to </w:t>
      </w:r>
      <w:r w:rsidRPr="0058029A">
        <w:rPr>
          <w:lang w:val="en-GB"/>
        </w:rPr>
        <w:lastRenderedPageBreak/>
        <w:t>legal entities and persons responsible within the legal entity for the committed offence “unauthorised crossing of the state border and human smuggling, as well as proscribing sanctions for legal entities within the meaning of the provisions of the said E</w:t>
      </w:r>
      <w:r w:rsidR="00DD6C1D" w:rsidRPr="0058029A">
        <w:rPr>
          <w:lang w:val="en-GB"/>
        </w:rPr>
        <w:t>U</w:t>
      </w:r>
      <w:r w:rsidRPr="0058029A">
        <w:rPr>
          <w:lang w:val="en-GB"/>
        </w:rPr>
        <w:t xml:space="preserve"> act.</w:t>
      </w:r>
    </w:p>
    <w:p w:rsidR="00534522" w:rsidRPr="0058029A" w:rsidRDefault="00534522" w:rsidP="004F1A29">
      <w:pPr>
        <w:pStyle w:val="Default"/>
        <w:spacing w:after="200"/>
        <w:jc w:val="both"/>
        <w:rPr>
          <w:lang w:val="en-GB"/>
        </w:rPr>
      </w:pPr>
      <w:r w:rsidRPr="0058029A">
        <w:rPr>
          <w:lang w:val="en-GB"/>
        </w:rPr>
        <w:t>In the latest report on the implementation of the Action Plan for Chapter 24</w:t>
      </w:r>
      <w:r w:rsidR="00DD6C1D" w:rsidRPr="0058029A">
        <w:rPr>
          <w:color w:val="212121"/>
          <w:shd w:val="clear" w:color="auto" w:fill="FFFFFF"/>
          <w:lang w:val="en-GB"/>
        </w:rPr>
        <w:t>Justice, freedom and security</w:t>
      </w:r>
      <w:r w:rsidRPr="0058029A">
        <w:rPr>
          <w:lang w:val="en-GB"/>
        </w:rPr>
        <w:t xml:space="preserve"> (July-December 2016), it can be seen that the harmonization of the legal and institutional frameworks relevant for migration management with the E</w:t>
      </w:r>
      <w:r w:rsidR="00DD6C1D" w:rsidRPr="0058029A">
        <w:rPr>
          <w:lang w:val="en-GB"/>
        </w:rPr>
        <w:t>U</w:t>
      </w:r>
      <w:r w:rsidRPr="0058029A">
        <w:rPr>
          <w:lang w:val="en-GB"/>
        </w:rPr>
        <w:t xml:space="preserve"> acquis </w:t>
      </w:r>
      <w:r w:rsidR="00A93EEF" w:rsidRPr="0058029A">
        <w:rPr>
          <w:lang w:val="en-GB"/>
        </w:rPr>
        <w:t>Communautaire</w:t>
      </w:r>
      <w:r w:rsidRPr="0058029A">
        <w:rPr>
          <w:lang w:val="en-GB"/>
        </w:rPr>
        <w:t xml:space="preserve"> is an important part of the negotiations on Chapter 24</w:t>
      </w:r>
      <w:r w:rsidR="00DD6C1D" w:rsidRPr="0058029A">
        <w:rPr>
          <w:color w:val="212121"/>
          <w:shd w:val="clear" w:color="auto" w:fill="FFFFFF"/>
          <w:lang w:val="en-GB"/>
        </w:rPr>
        <w:t xml:space="preserve"> Justice, freedom and security</w:t>
      </w:r>
      <w:r w:rsidRPr="0058029A">
        <w:rPr>
          <w:lang w:val="en-GB"/>
        </w:rPr>
        <w:t>. In addition to the mentioned amendments to the legislative framework by end of 2016, the following activities have been implemented based on the recommendations of this Action Plan:</w:t>
      </w:r>
    </w:p>
    <w:p w:rsidR="00534522" w:rsidRPr="0058029A" w:rsidRDefault="00534522" w:rsidP="004F1A29">
      <w:pPr>
        <w:pStyle w:val="ListParagraph"/>
        <w:numPr>
          <w:ilvl w:val="0"/>
          <w:numId w:val="36"/>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Improving the mechanisms of coordination on monitoring the tasks performed by government agencies implementing legislation in the area of migration. Activity under way, Technical Working Group for Monitoring and Managing Migration actively participated in the development of the Republic of Serbia Migration Profile for 2015. The implementation of several projects related to migration is under way, bringing together a number of stakeholders at the government level.</w:t>
      </w:r>
    </w:p>
    <w:p w:rsidR="00534522" w:rsidRPr="0058029A" w:rsidRDefault="00534522" w:rsidP="004F1A29">
      <w:pPr>
        <w:pStyle w:val="ListParagraph"/>
        <w:numPr>
          <w:ilvl w:val="0"/>
          <w:numId w:val="36"/>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Training Plan and Action Programme in the area of legal and irregular migration. Activity implemented, trainings of police officers on procedure in cases of illegal stay, forced removal, placement of individuals in the Detention Centre and issuing decisions on return conducted. Training for identification and detection of false and forged documents conducted.</w:t>
      </w:r>
    </w:p>
    <w:p w:rsidR="00534522" w:rsidRPr="0058029A" w:rsidRDefault="00534522" w:rsidP="004F1A29">
      <w:pPr>
        <w:pStyle w:val="ListParagraph"/>
        <w:numPr>
          <w:ilvl w:val="0"/>
          <w:numId w:val="36"/>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Equipment enabling the establishment of a Central Data Base for Foreigners procured.</w:t>
      </w:r>
    </w:p>
    <w:p w:rsidR="00FE129F" w:rsidRPr="0058029A" w:rsidRDefault="00FE129F" w:rsidP="004F1A29">
      <w:pPr>
        <w:pStyle w:val="Heading3"/>
        <w:spacing w:before="0" w:after="200" w:line="240" w:lineRule="auto"/>
        <w:rPr>
          <w:rFonts w:ascii="Times New Roman" w:hAnsi="Times New Roman" w:cs="Times New Roman"/>
          <w:lang w:val="en-GB"/>
        </w:rPr>
      </w:pPr>
    </w:p>
    <w:p w:rsidR="00534522" w:rsidRPr="00A8607E" w:rsidRDefault="00534522" w:rsidP="004F1A29">
      <w:pPr>
        <w:pStyle w:val="Heading3"/>
        <w:spacing w:before="0" w:after="200" w:line="240" w:lineRule="auto"/>
        <w:rPr>
          <w:rFonts w:ascii="Times New Roman" w:hAnsi="Times New Roman" w:cs="Times New Roman"/>
          <w:color w:val="auto"/>
          <w:lang w:val="en-GB"/>
        </w:rPr>
      </w:pPr>
      <w:r w:rsidRPr="00A8607E">
        <w:rPr>
          <w:rFonts w:ascii="Times New Roman" w:hAnsi="Times New Roman" w:cs="Times New Roman"/>
          <w:color w:val="auto"/>
          <w:lang w:val="en-GB"/>
        </w:rPr>
        <w:t>Irregular migrants on the territory of Serbia</w:t>
      </w:r>
    </w:p>
    <w:p w:rsidR="00534522" w:rsidRPr="0058029A" w:rsidRDefault="00534522" w:rsidP="004F1A29">
      <w:pPr>
        <w:pStyle w:val="NormalWeb"/>
        <w:tabs>
          <w:tab w:val="left" w:pos="6480"/>
        </w:tabs>
        <w:spacing w:before="0" w:beforeAutospacing="0" w:after="200" w:afterAutospacing="0"/>
        <w:jc w:val="both"/>
        <w:rPr>
          <w:b/>
          <w:color w:val="000000"/>
          <w:lang w:val="en-GB"/>
        </w:rPr>
      </w:pPr>
      <w:r w:rsidRPr="0058029A">
        <w:rPr>
          <w:color w:val="000000"/>
          <w:lang w:val="en-GB"/>
        </w:rPr>
        <w:t xml:space="preserve">Movements of irregular migrants within the territory of the Republic of Serbia represents another challenge before the policy of prevention of irregular migration. Their prolonged status is </w:t>
      </w:r>
      <w:r w:rsidRPr="0058029A">
        <w:rPr>
          <w:b/>
          <w:color w:val="000000"/>
          <w:lang w:val="en-GB"/>
        </w:rPr>
        <w:t>the result of insufficiently efficient implementation of the Law on Foreigners and the process of identification on Serbian territory and/or insufficiently efficient implementation of the Labour Law.</w:t>
      </w:r>
      <w:r w:rsidRPr="0058029A">
        <w:rPr>
          <w:color w:val="000000"/>
          <w:lang w:val="en-GB"/>
        </w:rPr>
        <w:t xml:space="preserve"> It should be noted here that these are not only migrants from Syria, Afghanistan and Pakistan, prevailing in the mixed migration flows, but also the citizens of neighbouring countries doing seasonal work in the Republic of Serbia. This again points to </w:t>
      </w:r>
      <w:r w:rsidRPr="0058029A">
        <w:rPr>
          <w:b/>
          <w:color w:val="000000"/>
          <w:lang w:val="en-GB"/>
        </w:rPr>
        <w:t>the importance of harmonizing legislation towards punishing employers for employing irregular migrants.</w:t>
      </w:r>
    </w:p>
    <w:p w:rsidR="004E7BA7" w:rsidRPr="0058029A" w:rsidRDefault="004E7BA7" w:rsidP="004F1A29">
      <w:pPr>
        <w:pStyle w:val="NormalWeb"/>
        <w:tabs>
          <w:tab w:val="left" w:pos="6480"/>
        </w:tabs>
        <w:spacing w:before="0" w:beforeAutospacing="0" w:after="200" w:afterAutospacing="0"/>
        <w:jc w:val="both"/>
        <w:rPr>
          <w:color w:val="000000"/>
          <w:lang w:val="en-GB"/>
        </w:rPr>
      </w:pPr>
      <w:r w:rsidRPr="0058029A">
        <w:rPr>
          <w:color w:val="000000"/>
          <w:lang w:val="en-GB"/>
        </w:rPr>
        <w:t>Data show that in 2016, 101 persons were returned to the country of origin, and between 1 January and 15 July 2017, 117 persons were returned through the assisted voluntary return (AVR) programme. Another way to assess trends in this area is through data on issued measures to persons illegally residing in the Republic of Serbia. This is monitored through the number of persons issued the measure of cancelled residence and the number of persons issued protective measure of removal of foreigner from the territory of the Republic of Serbia.</w:t>
      </w:r>
    </w:p>
    <w:p w:rsidR="00534522" w:rsidRPr="0058029A" w:rsidRDefault="00534522" w:rsidP="004F1A29">
      <w:p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 xml:space="preserve">As with the case of asylum seekers, with cancelled residence and removal from Serbian territory, there was a significant decrease in the number of persons in 2016. However, the trends with these two indicators are different. While the number of persons with cancelled residence increased by more than 3 times between 2013 and 2015 (from 4,772 to 15,306), and then in 2016 </w:t>
      </w:r>
      <w:r w:rsidRPr="0058029A">
        <w:rPr>
          <w:rFonts w:ascii="Times New Roman" w:hAnsi="Times New Roman"/>
          <w:color w:val="000000"/>
          <w:sz w:val="24"/>
          <w:szCs w:val="24"/>
          <w:lang w:val="en-GB"/>
        </w:rPr>
        <w:lastRenderedPageBreak/>
        <w:t>decreased by over one-half, between 2013 and 2016, the number of persons removed from the territory of the Republic of Serbia was the highest in 2014 (3,222 persons), only to drop by one-half in 2015 and was reduced to a mere 164 in 2016.</w:t>
      </w:r>
      <w:r w:rsidRPr="0058029A">
        <w:rPr>
          <w:rStyle w:val="FootnoteReference"/>
          <w:rFonts w:ascii="Times New Roman" w:hAnsi="Times New Roman"/>
          <w:color w:val="000000"/>
          <w:sz w:val="24"/>
          <w:szCs w:val="24"/>
          <w:lang w:val="en-GB"/>
        </w:rPr>
        <w:footnoteReference w:id="81"/>
      </w:r>
      <w:r w:rsidRPr="0058029A">
        <w:rPr>
          <w:rFonts w:ascii="Times New Roman" w:hAnsi="Times New Roman"/>
          <w:color w:val="000000"/>
          <w:sz w:val="24"/>
          <w:szCs w:val="24"/>
          <w:lang w:val="en-GB"/>
        </w:rPr>
        <w:t xml:space="preserve"> The difference in trends for these two indicators shows that irregular migration management does not only depend on the number of such migrants and the force of occasional migration waves, but also on the choice of different operational approaches. Namely, it is evident that at the time of the great migration wave of 2015, the cancellation of residence was a measure applied much more often upon identification of irregular migrants than the measure of removal from the territory.</w:t>
      </w:r>
    </w:p>
    <w:p w:rsidR="00534522" w:rsidRPr="00CF20DB" w:rsidRDefault="004D4E2E" w:rsidP="004F1A29">
      <w:pPr>
        <w:spacing w:line="240" w:lineRule="auto"/>
        <w:jc w:val="both"/>
        <w:rPr>
          <w:rFonts w:ascii="Times New Roman" w:hAnsi="Times New Roman"/>
          <w:color w:val="000000"/>
          <w:sz w:val="24"/>
          <w:szCs w:val="24"/>
          <w:lang w:val="en-GB"/>
        </w:rPr>
      </w:pPr>
      <w:r w:rsidRPr="00CF20DB">
        <w:rPr>
          <w:rFonts w:ascii="Times New Roman" w:hAnsi="Times New Roman"/>
          <w:color w:val="000000"/>
          <w:sz w:val="24"/>
          <w:szCs w:val="24"/>
          <w:lang w:val="en-GB"/>
        </w:rPr>
        <w:t>In</w:t>
      </w:r>
      <w:r w:rsidR="00DB7F2A" w:rsidRPr="00CF20DB">
        <w:rPr>
          <w:rFonts w:ascii="Times New Roman" w:hAnsi="Times New Roman"/>
          <w:color w:val="000000"/>
          <w:sz w:val="24"/>
          <w:szCs w:val="24"/>
          <w:lang w:val="en-GB"/>
        </w:rPr>
        <w:t xml:space="preserve"> the period 1 January – 31 December 2017, 7,505 migrants were discovered on the territory of the Republic of Serbia, 6,195 of whom expressed intent to seek asylum, while misdemeanour charges were brought against 1,310 persons. A total of 6,948 persons were intercepted trying to cross the state border </w:t>
      </w:r>
      <w:r w:rsidR="0058029A" w:rsidRPr="00CF20DB">
        <w:rPr>
          <w:rFonts w:ascii="Times New Roman" w:hAnsi="Times New Roman"/>
          <w:color w:val="000000"/>
          <w:sz w:val="24"/>
          <w:szCs w:val="24"/>
          <w:lang w:val="en-GB"/>
        </w:rPr>
        <w:t>illegally</w:t>
      </w:r>
      <w:r w:rsidR="00DB7F2A" w:rsidRPr="00CF20DB">
        <w:rPr>
          <w:rFonts w:ascii="Times New Roman" w:hAnsi="Times New Roman"/>
          <w:color w:val="000000"/>
          <w:sz w:val="24"/>
          <w:szCs w:val="24"/>
          <w:lang w:val="en-GB"/>
        </w:rPr>
        <w:t xml:space="preserve">, with 2,678 caught trying to illegally cross the state border, while 4,270 </w:t>
      </w:r>
      <w:r w:rsidRPr="00CF20DB">
        <w:rPr>
          <w:rFonts w:ascii="Times New Roman" w:hAnsi="Times New Roman"/>
          <w:color w:val="000000"/>
          <w:sz w:val="24"/>
          <w:szCs w:val="24"/>
          <w:lang w:val="en-GB"/>
        </w:rPr>
        <w:t>gave up on trying after having seen the authorities securing the state border. In 2017, the Ministry of the Interior reported a brought charges for 163 criminal offences of illicit state border crossing and human smuggling incriminated by Article 350 of the Criminal Code, against 286 perpetrators, including a total of 1,976 smuggled persons. The majority of perpetrators of the said criminal offence were citizens of the Republic of Serbia: out of the total number of perpetrators (286), 235 were citizens of the Republic of Serbia (216 males and 19 females).</w:t>
      </w:r>
    </w:p>
    <w:p w:rsidR="00534522" w:rsidRPr="00A8607E" w:rsidRDefault="00534522" w:rsidP="004F1A29">
      <w:pPr>
        <w:pStyle w:val="Heading4"/>
        <w:spacing w:before="0" w:after="200" w:line="240" w:lineRule="auto"/>
        <w:rPr>
          <w:rFonts w:ascii="Times New Roman" w:hAnsi="Times New Roman" w:cs="Times New Roman"/>
          <w:color w:val="auto"/>
          <w:sz w:val="24"/>
          <w:szCs w:val="24"/>
          <w:lang w:val="en-GB"/>
        </w:rPr>
      </w:pPr>
      <w:r w:rsidRPr="00A8607E">
        <w:rPr>
          <w:rFonts w:ascii="Times New Roman" w:hAnsi="Times New Roman" w:cs="Times New Roman"/>
          <w:color w:val="auto"/>
          <w:sz w:val="24"/>
          <w:szCs w:val="24"/>
          <w:lang w:val="en-GB"/>
        </w:rPr>
        <w:t>Changes in the legal and institutional frameworks relevant for combating irregular migration on the Serbian territory</w:t>
      </w:r>
    </w:p>
    <w:p w:rsidR="00534522" w:rsidRPr="0058029A" w:rsidRDefault="00534522" w:rsidP="004F1A29">
      <w:pPr>
        <w:pStyle w:val="Default"/>
        <w:spacing w:after="200"/>
        <w:jc w:val="both"/>
        <w:rPr>
          <w:lang w:val="en-GB"/>
        </w:rPr>
      </w:pPr>
      <w:r w:rsidRPr="0058029A">
        <w:rPr>
          <w:lang w:val="en-GB"/>
        </w:rPr>
        <w:t>The Republic of Serbia should adopt a law approving residence to irregular migrants willing to cooperate with competent authorities, in accordance with the Council Directive 2004/81/EC on the residence permit issued to third-country nationals who are victims of trafficking in human beings. Also, relevant regulations need to be submitted so that the European Commission can determine the level of harmonization with the European Parliament and Council Directive 2008/115/EC on common standards and procedures in Member States for returning illegally staying third-country nationals (the so-called Return Directive).</w:t>
      </w:r>
    </w:p>
    <w:p w:rsidR="00534522" w:rsidRPr="0058029A" w:rsidRDefault="00534522" w:rsidP="004F1A29">
      <w:pPr>
        <w:pStyle w:val="Default"/>
        <w:spacing w:after="200"/>
        <w:jc w:val="both"/>
        <w:rPr>
          <w:lang w:val="en-GB"/>
        </w:rPr>
      </w:pPr>
      <w:r w:rsidRPr="0058029A">
        <w:rPr>
          <w:lang w:val="en-GB"/>
        </w:rPr>
        <w:t xml:space="preserve">The Republic of Serbia has partially harmonized its legislation with the provisions of the Council Directive 2009/52/EC providing for minimum standards on sanctions and measures against employers of illegally staying third-country nationals. In the legislation, there is no provision related to employers employing irregular migrants, but the Labour Law contains general provisions punishing illegal employment. The new Law on Employment </w:t>
      </w:r>
      <w:r w:rsidR="00DD6C1D" w:rsidRPr="0058029A">
        <w:rPr>
          <w:lang w:val="en-GB"/>
        </w:rPr>
        <w:t xml:space="preserve">of Foreigners </w:t>
      </w:r>
      <w:r w:rsidRPr="0058029A">
        <w:rPr>
          <w:lang w:val="en-GB"/>
        </w:rPr>
        <w:t>provides punitive measures for employers employing foreigners contrary to the provisions of the Law, or foreigners without approved temporary or permanent residence permit (irregular migrant). The Law on Employment of Foreigners provides inspection control over whether the conditions have been met for the employment of foreigners provided by the Labour Inspectorate. Furthermore, in addition to the fines, the protective measure of ban on business activity of such an employer for a certain period of time is also provided in case of employing irregular migrants. The Law on Employment of Foreigners does not provide for criminal liability of employers in case of employment of irregular migrants.</w:t>
      </w:r>
    </w:p>
    <w:p w:rsidR="00534522" w:rsidRPr="0058029A" w:rsidRDefault="00534522" w:rsidP="004F1A29">
      <w:pPr>
        <w:spacing w:line="240" w:lineRule="auto"/>
        <w:jc w:val="both"/>
        <w:rPr>
          <w:rFonts w:ascii="Times New Roman" w:eastAsiaTheme="minorHAnsi" w:hAnsi="Times New Roman"/>
          <w:color w:val="000000"/>
          <w:sz w:val="24"/>
          <w:szCs w:val="24"/>
          <w:lang w:val="en-GB"/>
        </w:rPr>
      </w:pPr>
      <w:r w:rsidRPr="0058029A">
        <w:rPr>
          <w:rFonts w:ascii="Times New Roman" w:eastAsiaTheme="minorHAnsi" w:hAnsi="Times New Roman"/>
          <w:color w:val="000000"/>
          <w:sz w:val="24"/>
          <w:szCs w:val="24"/>
          <w:lang w:val="en-GB"/>
        </w:rPr>
        <w:lastRenderedPageBreak/>
        <w:t xml:space="preserve">With the aim to prepare for the implementation of the European Parliament and Council Regulation 862/2007/EC </w:t>
      </w:r>
      <w:r w:rsidR="00A93EEF" w:rsidRPr="0058029A">
        <w:rPr>
          <w:rFonts w:ascii="Times New Roman" w:eastAsiaTheme="minorHAnsi" w:hAnsi="Times New Roman"/>
          <w:color w:val="000000"/>
          <w:sz w:val="24"/>
          <w:szCs w:val="24"/>
          <w:lang w:val="en-GB"/>
        </w:rPr>
        <w:t>after E</w:t>
      </w:r>
      <w:r w:rsidR="00DD6C1D" w:rsidRPr="0058029A">
        <w:rPr>
          <w:rFonts w:ascii="Times New Roman" w:eastAsiaTheme="minorHAnsi" w:hAnsi="Times New Roman"/>
          <w:color w:val="000000"/>
          <w:sz w:val="24"/>
          <w:szCs w:val="24"/>
          <w:lang w:val="en-GB"/>
        </w:rPr>
        <w:t>U</w:t>
      </w:r>
      <w:r w:rsidR="00A93EEF" w:rsidRPr="0058029A">
        <w:rPr>
          <w:rFonts w:ascii="Times New Roman" w:eastAsiaTheme="minorHAnsi" w:hAnsi="Times New Roman"/>
          <w:color w:val="000000"/>
          <w:sz w:val="24"/>
          <w:szCs w:val="24"/>
          <w:lang w:val="en-GB"/>
        </w:rPr>
        <w:t xml:space="preserve"> accession</w:t>
      </w:r>
      <w:r w:rsidRPr="0058029A">
        <w:rPr>
          <w:rFonts w:ascii="Times New Roman" w:eastAsiaTheme="minorHAnsi" w:hAnsi="Times New Roman"/>
          <w:color w:val="000000"/>
          <w:sz w:val="24"/>
          <w:szCs w:val="24"/>
          <w:lang w:val="en-GB"/>
        </w:rPr>
        <w:t>, CRM has since 2010 been regularly preparing the Migration Profile of the Republic of Serbia. Data presented in the Migration Profile is gradually being harmonized with the requirements of the above-mentioned Regulation and statistics on migration and international protection.</w:t>
      </w:r>
    </w:p>
    <w:p w:rsidR="00534522" w:rsidRPr="0058029A" w:rsidRDefault="00534522" w:rsidP="004F1A29">
      <w:pPr>
        <w:pStyle w:val="Default"/>
        <w:spacing w:after="200"/>
        <w:jc w:val="both"/>
        <w:rPr>
          <w:lang w:val="en-GB"/>
        </w:rPr>
      </w:pPr>
      <w:r w:rsidRPr="0058029A">
        <w:rPr>
          <w:lang w:val="en-GB"/>
        </w:rPr>
        <w:t xml:space="preserve">Serbia has stated that its human resources, infrastructure and equipment should be adapted to face the challenges imposed by irregular migration. The capacity of the Detention Centre (144 beds) is not enough for </w:t>
      </w:r>
      <w:r w:rsidR="00A93EEF" w:rsidRPr="0058029A">
        <w:rPr>
          <w:lang w:val="en-GB"/>
        </w:rPr>
        <w:t>migration</w:t>
      </w:r>
      <w:r w:rsidRPr="0058029A">
        <w:rPr>
          <w:lang w:val="en-GB"/>
        </w:rPr>
        <w:t xml:space="preserve"> pressures that Serbia is currently facing, so additional capacities should be created, having in mind the needs of vulnerable groups. It is necessary to establish the mechanism of evaluation, in order to continue with the capacity assessment. Arrangements should also be made that will enable the increase in capacities in short term, especially when Serbia becomes E</w:t>
      </w:r>
      <w:r w:rsidR="00DD6C1D" w:rsidRPr="0058029A">
        <w:rPr>
          <w:lang w:val="en-GB"/>
        </w:rPr>
        <w:t>U</w:t>
      </w:r>
      <w:r w:rsidRPr="0058029A">
        <w:rPr>
          <w:lang w:val="en-GB"/>
        </w:rPr>
        <w:t xml:space="preserve"> member.</w:t>
      </w:r>
      <w:r w:rsidRPr="0058029A">
        <w:rPr>
          <w:rStyle w:val="FootnoteReference"/>
          <w:lang w:val="en-GB"/>
        </w:rPr>
        <w:footnoteReference w:id="82"/>
      </w:r>
    </w:p>
    <w:p w:rsidR="00534522" w:rsidRPr="0058029A" w:rsidRDefault="00534522" w:rsidP="004F1A29">
      <w:pPr>
        <w:pStyle w:val="Default"/>
        <w:spacing w:after="200"/>
        <w:jc w:val="both"/>
        <w:rPr>
          <w:lang w:val="en-GB"/>
        </w:rPr>
      </w:pPr>
      <w:r w:rsidRPr="0058029A">
        <w:rPr>
          <w:lang w:val="en-GB"/>
        </w:rPr>
        <w:t xml:space="preserve">In the latest report on the implementation of the Action Plan for Chapter 24 </w:t>
      </w:r>
      <w:r w:rsidR="004D4E2E" w:rsidRPr="0058029A">
        <w:rPr>
          <w:lang w:val="en-GB"/>
        </w:rPr>
        <w:t xml:space="preserve">Justice, freedom and security </w:t>
      </w:r>
      <w:r w:rsidRPr="0058029A">
        <w:rPr>
          <w:lang w:val="en-GB"/>
        </w:rPr>
        <w:t>(July-December 2016), the following completed activities are mentioned:</w:t>
      </w:r>
    </w:p>
    <w:p w:rsidR="00534522" w:rsidRPr="0058029A" w:rsidRDefault="00534522" w:rsidP="004F1A29">
      <w:pPr>
        <w:pStyle w:val="ListParagraph"/>
        <w:numPr>
          <w:ilvl w:val="0"/>
          <w:numId w:val="37"/>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Assessment of needs for accommodation in the Detention Centre made. However, additional capacities have not been provided in line with this assessment, because of the lack of financial resources, so the deadline for implementation was moved to Q2 2017.</w:t>
      </w:r>
    </w:p>
    <w:p w:rsidR="00534522" w:rsidRPr="0058029A" w:rsidRDefault="00534522" w:rsidP="004F1A29">
      <w:pPr>
        <w:pStyle w:val="ListParagraph"/>
        <w:numPr>
          <w:ilvl w:val="0"/>
          <w:numId w:val="37"/>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Expanding accommodation capacities for UMCs. Activity finalised by extending the capacities of the facilities in Belgrade and Niš and building a new facility in Subotica.</w:t>
      </w:r>
    </w:p>
    <w:p w:rsidR="00534522" w:rsidRPr="0058029A" w:rsidRDefault="00534522" w:rsidP="004F1A29">
      <w:pPr>
        <w:pStyle w:val="ListParagraph"/>
        <w:numPr>
          <w:ilvl w:val="0"/>
          <w:numId w:val="37"/>
        </w:numPr>
        <w:spacing w:line="240" w:lineRule="auto"/>
        <w:jc w:val="both"/>
        <w:rPr>
          <w:rFonts w:ascii="Times New Roman" w:hAnsi="Times New Roman"/>
          <w:sz w:val="24"/>
          <w:szCs w:val="24"/>
          <w:lang w:val="en-GB"/>
        </w:rPr>
      </w:pPr>
      <w:r w:rsidRPr="0058029A">
        <w:rPr>
          <w:rFonts w:ascii="Times New Roman" w:hAnsi="Times New Roman"/>
          <w:sz w:val="24"/>
          <w:szCs w:val="24"/>
          <w:lang w:val="en-GB"/>
        </w:rPr>
        <w:t>Raisin</w:t>
      </w:r>
      <w:bookmarkStart w:id="24" w:name="_GoBack"/>
      <w:bookmarkEnd w:id="24"/>
      <w:r w:rsidRPr="0058029A">
        <w:rPr>
          <w:rFonts w:ascii="Times New Roman" w:hAnsi="Times New Roman"/>
          <w:sz w:val="24"/>
          <w:szCs w:val="24"/>
          <w:lang w:val="en-GB"/>
        </w:rPr>
        <w:t>g the capacities of staff in the system of accommodation of irregular migrants and preparation in case of sudden influx of a high number of irregular migrants. Activity finalised by organising a set of trainings for staff in centres for accommodation, Centres for Social Work and other relevant services, and training plan for police officers developed.</w:t>
      </w:r>
    </w:p>
    <w:p w:rsidR="00534522" w:rsidRPr="0058029A" w:rsidRDefault="00534522" w:rsidP="004F1A29">
      <w:pPr>
        <w:spacing w:line="240" w:lineRule="auto"/>
        <w:jc w:val="both"/>
        <w:rPr>
          <w:rFonts w:ascii="Times New Roman" w:hAnsi="Times New Roman"/>
          <w:color w:val="000000"/>
          <w:sz w:val="24"/>
          <w:szCs w:val="24"/>
          <w:lang w:val="en-GB"/>
        </w:rPr>
      </w:pPr>
      <w:r w:rsidRPr="0058029A">
        <w:rPr>
          <w:rFonts w:ascii="Times New Roman" w:hAnsi="Times New Roman"/>
          <w:color w:val="000000"/>
          <w:sz w:val="24"/>
          <w:szCs w:val="24"/>
          <w:lang w:val="en-GB"/>
        </w:rPr>
        <w:t>With the aim of urgent and coordinated action, on 6 June 2015, the Government of the Republic of Serbia established the Working Group on Mixed Migration Flows, at the ministerial level, with the task to monitor the issues of mixed migration flows and provide proposals of measures to address the issues identified and harmonize the approaches of competent government agencies and other organisations and institutions dealing with the issue of mixed migration flows. On 4 September 2015, the Government of the Republic of Serbia adopted a Response Plan in case of increased number of migrants on the territory of the Republic of Serbia for the period October 2016 – March 2017, defining the main directions of response, measures and activities to be undertaken to provide migrants with adequate protection during winter. In December 2016, the revised Response Plan in case of increased number of migrants on the territory of the Republic of Serbia for the period April-December 2017 was adopted.</w:t>
      </w:r>
    </w:p>
    <w:p w:rsidR="00534522" w:rsidRPr="0058029A" w:rsidRDefault="00534522" w:rsidP="004F1A29">
      <w:pPr>
        <w:shd w:val="clear" w:color="auto" w:fill="FFFFFF"/>
        <w:spacing w:line="240" w:lineRule="auto"/>
        <w:jc w:val="both"/>
        <w:rPr>
          <w:rFonts w:ascii="Times New Roman" w:hAnsi="Times New Roman"/>
          <w:color w:val="222222"/>
          <w:sz w:val="24"/>
          <w:szCs w:val="24"/>
          <w:lang w:val="en-GB"/>
        </w:rPr>
      </w:pPr>
      <w:r w:rsidRPr="0058029A">
        <w:rPr>
          <w:rFonts w:ascii="Times New Roman" w:hAnsi="Times New Roman"/>
          <w:color w:val="222222"/>
          <w:sz w:val="24"/>
          <w:szCs w:val="24"/>
          <w:lang w:val="en-GB"/>
        </w:rPr>
        <w:t xml:space="preserve">The competent authorities of the Republic of Serbia have prepared for the reception of a large number of migrants in accordance with the Response Plan. The September 2015 Response Plan provides for accommodation capacities for 3,000 persons. In October 2015, after the Leaders’ Meeting on the Western Balkan Migration Route, the Republic of Serbia expressed willingness to provide accommodation for 6,000 persons. At the beginning of the migrant crisis and when </w:t>
      </w:r>
      <w:r w:rsidRPr="0058029A">
        <w:rPr>
          <w:rFonts w:ascii="Times New Roman" w:hAnsi="Times New Roman"/>
          <w:color w:val="222222"/>
          <w:sz w:val="24"/>
          <w:szCs w:val="24"/>
          <w:lang w:val="en-GB"/>
        </w:rPr>
        <w:lastRenderedPageBreak/>
        <w:t>the Western Balkans Route opened in mid-2015, the Republic of Serbia had five Asylum Centres (Banja Koviljača, Bogovađa, Sjenica, Tutin and Krnjača), with total capacity of 810 beds. In this period, they were 75% full. In late December 2016, 17 centres were operational (5 permanent Asylum Centres and 12 Reception Centres) with the capacity of 6,000 persons accommodating 5,600. After the formal closure of the Western Balkan Route (March 2016), 200-400 migrants were staying in the centres.</w:t>
      </w:r>
    </w:p>
    <w:p w:rsidR="00534522" w:rsidRPr="0058029A" w:rsidRDefault="00534522" w:rsidP="004F1A29">
      <w:pPr>
        <w:shd w:val="clear" w:color="auto" w:fill="FFFFFF"/>
        <w:spacing w:line="240" w:lineRule="auto"/>
        <w:jc w:val="both"/>
        <w:rPr>
          <w:rFonts w:ascii="Times New Roman" w:hAnsi="Times New Roman"/>
          <w:color w:val="222222"/>
          <w:sz w:val="24"/>
          <w:szCs w:val="24"/>
          <w:lang w:val="en-GB"/>
        </w:rPr>
      </w:pPr>
      <w:r w:rsidRPr="0058029A">
        <w:rPr>
          <w:rFonts w:ascii="Times New Roman" w:hAnsi="Times New Roman"/>
          <w:color w:val="222222"/>
          <w:sz w:val="24"/>
          <w:szCs w:val="24"/>
          <w:lang w:val="en-GB"/>
        </w:rPr>
        <w:t>In February 2017, 17 centres were operational (5 permanent asylum centres and 12 reception centres) with total capacity of 6,900 beds. Out of these, 5,600 beds in solid buildings and 1,300 in rub halls. Putting up rub halls in locations closer to Northern borders was a response to increased needs in the situation of mass influx of migrants with the aim of urgent reception and protection. After the formal closure of the Western Balkan route (March 2016), between 200 and 400 migrants were staying in the centres.</w:t>
      </w:r>
    </w:p>
    <w:p w:rsidR="00534522" w:rsidRPr="0058029A" w:rsidRDefault="00534522" w:rsidP="004F1A29">
      <w:pPr>
        <w:shd w:val="clear" w:color="auto" w:fill="FFFFFF"/>
        <w:spacing w:line="240" w:lineRule="auto"/>
        <w:jc w:val="both"/>
        <w:rPr>
          <w:rFonts w:ascii="Times New Roman" w:hAnsi="Times New Roman"/>
          <w:color w:val="222222"/>
          <w:sz w:val="24"/>
          <w:szCs w:val="24"/>
          <w:lang w:val="en-GB"/>
        </w:rPr>
      </w:pPr>
      <w:r w:rsidRPr="0058029A">
        <w:rPr>
          <w:rFonts w:ascii="Times New Roman" w:hAnsi="Times New Roman"/>
          <w:color w:val="222222"/>
          <w:sz w:val="24"/>
          <w:szCs w:val="24"/>
          <w:lang w:val="en-GB"/>
        </w:rPr>
        <w:t>In May 2017, 18 centres were operational (5 permanent Asylum Centres and 13 Reception Centres) with accommodated 6,165 persons.</w:t>
      </w:r>
    </w:p>
    <w:p w:rsidR="00534522" w:rsidRPr="00A8607E" w:rsidRDefault="00534522" w:rsidP="004F1A29">
      <w:pPr>
        <w:pStyle w:val="Heading4"/>
        <w:spacing w:before="0" w:after="200" w:line="240" w:lineRule="auto"/>
        <w:rPr>
          <w:rFonts w:ascii="Times New Roman" w:hAnsi="Times New Roman" w:cs="Times New Roman"/>
          <w:b w:val="0"/>
          <w:color w:val="auto"/>
          <w:sz w:val="24"/>
          <w:szCs w:val="24"/>
          <w:lang w:val="en-GB"/>
        </w:rPr>
      </w:pPr>
      <w:r w:rsidRPr="00A8607E">
        <w:rPr>
          <w:rFonts w:ascii="Times New Roman" w:hAnsi="Times New Roman" w:cs="Times New Roman"/>
          <w:b w:val="0"/>
          <w:color w:val="auto"/>
          <w:sz w:val="24"/>
          <w:szCs w:val="24"/>
          <w:lang w:val="en-GB"/>
        </w:rPr>
        <w:t>The implementation of Readmission Agreements</w:t>
      </w:r>
    </w:p>
    <w:p w:rsidR="00534522" w:rsidRPr="0058029A" w:rsidRDefault="00534522"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 xml:space="preserve">Readmission Agreements represent an important instrument in combating irregular migration, which have been identified by the competent authorities of the Republic of Serbia, so bilateral agreements have been signed with neighbouring countries. The problem of irregular migration has </w:t>
      </w:r>
      <w:r w:rsidR="00A93EEF" w:rsidRPr="0058029A">
        <w:rPr>
          <w:rFonts w:ascii="Times New Roman" w:hAnsi="Times New Roman"/>
          <w:sz w:val="24"/>
          <w:szCs w:val="24"/>
          <w:lang w:val="en-GB"/>
        </w:rPr>
        <w:t>a prominent place</w:t>
      </w:r>
      <w:r w:rsidRPr="0058029A">
        <w:rPr>
          <w:rFonts w:ascii="Times New Roman" w:hAnsi="Times New Roman"/>
          <w:sz w:val="24"/>
          <w:szCs w:val="24"/>
          <w:lang w:val="en-GB"/>
        </w:rPr>
        <w:t xml:space="preserve"> in the Action Plan for Chapter 24 </w:t>
      </w:r>
      <w:r w:rsidR="004D4E2E" w:rsidRPr="0058029A">
        <w:rPr>
          <w:rFonts w:ascii="Times New Roman" w:hAnsi="Times New Roman"/>
          <w:color w:val="000000"/>
          <w:sz w:val="24"/>
          <w:szCs w:val="24"/>
          <w:lang w:val="en-GB"/>
        </w:rPr>
        <w:t>Justice, freedom and security</w:t>
      </w:r>
      <w:r w:rsidRPr="0058029A">
        <w:rPr>
          <w:rFonts w:ascii="Times New Roman" w:hAnsi="Times New Roman"/>
          <w:sz w:val="24"/>
          <w:szCs w:val="24"/>
          <w:lang w:val="en-GB"/>
        </w:rPr>
        <w:t>within activity 1.5, recommending continued good implementation of the Readmission Agreements with European Union member states</w:t>
      </w:r>
      <w:r w:rsidR="005154FC" w:rsidRPr="0058029A">
        <w:rPr>
          <w:rFonts w:ascii="Times New Roman" w:hAnsi="Times New Roman"/>
          <w:sz w:val="24"/>
          <w:szCs w:val="24"/>
          <w:lang w:val="en-GB"/>
        </w:rPr>
        <w:t>, and for this reason the activities in this Strategy do not focus on this aspect</w:t>
      </w:r>
      <w:r w:rsidRPr="0058029A">
        <w:rPr>
          <w:rFonts w:ascii="Times New Roman" w:hAnsi="Times New Roman"/>
          <w:sz w:val="24"/>
          <w:szCs w:val="24"/>
          <w:lang w:val="en-GB"/>
        </w:rPr>
        <w:t xml:space="preserve">. The agreements cover both the issues of returning Republic of Serbia citizens and of taking over third country nationals or stateless persons that crossed to the territory of another country directly after staying or transiting over the territory of the Republic of Serbia. With the aim of combating irregular migration, it is particularly important to strengthen the role of the Republic of Serbia as the requesting country in the readmission procedure with neighbouring countries. </w:t>
      </w:r>
    </w:p>
    <w:p w:rsidR="00534522" w:rsidRPr="0058029A" w:rsidRDefault="00534522"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In the meantime, the trend of submitting requests for returning Serbian citizens and compliance with these requests has varied, as well as the rate of positive responses to the requests. The number of requests for readmission submitted first increased in 2014 in relation to 2013, from 10,232 to 12,967 persons, followed by a drop to 9,495 in 2015 and 5,799 persons in 2016. The percentage of compliance to the requests to return Serbian citizens can be said to have increased in the same period, because after the drop in 2014 (from 74.8% to 62.7% compared to 2013) it increased to over 80% in 2015 and 2016 (more precisely, 84.1% and 83.9% respectively).</w:t>
      </w:r>
      <w:r w:rsidRPr="0058029A">
        <w:rPr>
          <w:rStyle w:val="FootnoteReference"/>
          <w:rFonts w:ascii="Times New Roman" w:hAnsi="Times New Roman"/>
          <w:sz w:val="24"/>
          <w:szCs w:val="24"/>
          <w:lang w:val="en-GB"/>
        </w:rPr>
        <w:footnoteReference w:id="83"/>
      </w:r>
    </w:p>
    <w:p w:rsidR="004E7BA7" w:rsidRPr="0058029A" w:rsidRDefault="004E7BA7"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It is important to notice also that the number of Serbian citizens seeking asylum for the first time in the E</w:t>
      </w:r>
      <w:r w:rsidR="00DD6C1D" w:rsidRPr="0058029A">
        <w:rPr>
          <w:rFonts w:ascii="Times New Roman" w:hAnsi="Times New Roman"/>
          <w:sz w:val="24"/>
          <w:szCs w:val="24"/>
          <w:lang w:val="en-GB"/>
        </w:rPr>
        <w:t>U</w:t>
      </w:r>
      <w:r w:rsidRPr="0058029A">
        <w:rPr>
          <w:rFonts w:ascii="Times New Roman" w:hAnsi="Times New Roman"/>
          <w:sz w:val="24"/>
          <w:szCs w:val="24"/>
          <w:lang w:val="en-GB"/>
        </w:rPr>
        <w:t xml:space="preserve"> dropped in 2016 to below 10,000, which had not happened since 2010. In 2016, this number was 8,890. If we add to this the information that the number of cases of asylum seekers from Serbia waiting has been decreasing continuously month by month and that it was only 345 in May 2017, we can conclude that the number of asylum seekers from Serbia in the E</w:t>
      </w:r>
      <w:r w:rsidR="00DD6C1D" w:rsidRPr="0058029A">
        <w:rPr>
          <w:rFonts w:ascii="Times New Roman" w:hAnsi="Times New Roman"/>
          <w:sz w:val="24"/>
          <w:szCs w:val="24"/>
          <w:lang w:val="en-GB"/>
        </w:rPr>
        <w:t>U</w:t>
      </w:r>
      <w:r w:rsidRPr="0058029A">
        <w:rPr>
          <w:rFonts w:ascii="Times New Roman" w:hAnsi="Times New Roman"/>
          <w:sz w:val="24"/>
          <w:szCs w:val="24"/>
          <w:lang w:val="en-GB"/>
        </w:rPr>
        <w:t xml:space="preserve"> has significantly reduced.</w:t>
      </w:r>
    </w:p>
    <w:p w:rsidR="00534522" w:rsidRPr="0058029A" w:rsidRDefault="00534522"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lastRenderedPageBreak/>
        <w:t xml:space="preserve">In terms of the reintegration of returnees according to readmission agreements, there are no recent data collected in a systematic </w:t>
      </w:r>
      <w:r w:rsidR="0058029A" w:rsidRPr="0058029A">
        <w:rPr>
          <w:rFonts w:ascii="Times New Roman" w:hAnsi="Times New Roman"/>
          <w:sz w:val="24"/>
          <w:szCs w:val="24"/>
          <w:lang w:val="en-GB"/>
        </w:rPr>
        <w:t>manner but</w:t>
      </w:r>
      <w:r w:rsidRPr="0058029A">
        <w:rPr>
          <w:rFonts w:ascii="Times New Roman" w:hAnsi="Times New Roman"/>
          <w:sz w:val="24"/>
          <w:szCs w:val="24"/>
          <w:lang w:val="en-GB"/>
        </w:rPr>
        <w:t xml:space="preserve"> based on the profile of returnees it may be concluded that reintegration has been made more difficult. Namely, in the 2015 Migration Profile, it says that “in 2015, the Roma population was represented with 82% in the total number of returnees under Readmission Agreements registered by the CRM, followed by returnees of Serbian nationality, with 10%. It can be concluded that the trend did not change in comparison with 2014.”. Numerous research on the position of Roma in Serbia have shown that among them there is the highest percentage of socially excluded citizens. Additionally, the Migration Profile finds that the educational structure of returnees is very poor, with only 11.6% with completed high school, college or university, and only 0.2% with the status employed or pensioner, respectively. This indicates urgent need to strengthen the programmes of reintegration of returnees under the Readmission Agreement, in order to prevent repeated attempts of irregular migration towards E</w:t>
      </w:r>
      <w:r w:rsidR="00DD6C1D" w:rsidRPr="0058029A">
        <w:rPr>
          <w:rFonts w:ascii="Times New Roman" w:hAnsi="Times New Roman"/>
          <w:sz w:val="24"/>
          <w:szCs w:val="24"/>
          <w:lang w:val="en-GB"/>
        </w:rPr>
        <w:t>U</w:t>
      </w:r>
      <w:r w:rsidRPr="0058029A">
        <w:rPr>
          <w:rFonts w:ascii="Times New Roman" w:hAnsi="Times New Roman"/>
          <w:sz w:val="24"/>
          <w:szCs w:val="24"/>
          <w:lang w:val="en-GB"/>
        </w:rPr>
        <w:t xml:space="preserve"> countries.</w:t>
      </w:r>
    </w:p>
    <w:p w:rsidR="00534522" w:rsidRPr="0058029A" w:rsidRDefault="00534522"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The NPAA, second revision (2016), states that the signing of the Readmission Agreement with the EC, Republic of Serbia has committed to undertake measures for the reintegration of returnees. The CRM, based on the Law on Migration Management, adopts annual programmes for reintegration of returnees funded from the Republic of Serbia Budget. These programmes include activities with the aim to improve housing conditions and economic empowerment of returnees. In addition, CRM in cooperation with other competent agencies and services, provides urgent support to returnees immediately after the return to the country, including temporary accommodation for persons in need.</w:t>
      </w:r>
    </w:p>
    <w:p w:rsidR="00534522" w:rsidRPr="0058029A" w:rsidRDefault="00534522"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The report on the implementation of the Action Plan for Chapter 24</w:t>
      </w:r>
      <w:r w:rsidR="004D4E2E" w:rsidRPr="0058029A">
        <w:rPr>
          <w:rFonts w:ascii="Times New Roman" w:hAnsi="Times New Roman"/>
          <w:color w:val="000000"/>
          <w:sz w:val="24"/>
          <w:szCs w:val="24"/>
          <w:lang w:val="en-GB"/>
        </w:rPr>
        <w:t>Justice, freedom and security</w:t>
      </w:r>
      <w:r w:rsidRPr="0058029A">
        <w:rPr>
          <w:rFonts w:ascii="Times New Roman" w:hAnsi="Times New Roman"/>
          <w:sz w:val="24"/>
          <w:szCs w:val="24"/>
          <w:lang w:val="en-GB"/>
        </w:rPr>
        <w:t xml:space="preserve"> (July-December 2016) states that the system for monitoring reintegration has been improved, by adding new indicators to the Migration Profile, enabling regular analysis. Furthermore, budget funds were earmarked in 11 LSG units for reintegration programmes.</w:t>
      </w:r>
    </w:p>
    <w:p w:rsidR="00FE129F" w:rsidRPr="00A8607E" w:rsidRDefault="00FE129F" w:rsidP="004F1A29">
      <w:pPr>
        <w:pStyle w:val="Heading2"/>
        <w:spacing w:before="0" w:after="200" w:line="240" w:lineRule="auto"/>
        <w:rPr>
          <w:rFonts w:ascii="Times New Roman" w:hAnsi="Times New Roman" w:cs="Times New Roman"/>
          <w:color w:val="auto"/>
          <w:sz w:val="24"/>
          <w:szCs w:val="24"/>
          <w:lang w:val="en-GB"/>
        </w:rPr>
      </w:pPr>
    </w:p>
    <w:p w:rsidR="004E7BA7" w:rsidRPr="00A8607E" w:rsidRDefault="004E7BA7" w:rsidP="004F1A29">
      <w:pPr>
        <w:pStyle w:val="Heading2"/>
        <w:spacing w:before="0" w:after="200" w:line="240" w:lineRule="auto"/>
        <w:rPr>
          <w:rFonts w:ascii="Times New Roman" w:hAnsi="Times New Roman" w:cs="Times New Roman"/>
          <w:color w:val="auto"/>
          <w:sz w:val="24"/>
          <w:szCs w:val="24"/>
          <w:lang w:val="en-GB"/>
        </w:rPr>
      </w:pPr>
      <w:r w:rsidRPr="00A8607E">
        <w:rPr>
          <w:rFonts w:ascii="Times New Roman" w:hAnsi="Times New Roman" w:cs="Times New Roman"/>
          <w:color w:val="auto"/>
          <w:sz w:val="24"/>
          <w:szCs w:val="24"/>
          <w:lang w:val="en-GB"/>
        </w:rPr>
        <w:t xml:space="preserve">Problem statement </w:t>
      </w:r>
    </w:p>
    <w:p w:rsidR="005154FC" w:rsidRPr="00A8607E" w:rsidRDefault="005154FC" w:rsidP="004F1A29">
      <w:pPr>
        <w:spacing w:line="240" w:lineRule="auto"/>
        <w:jc w:val="both"/>
        <w:rPr>
          <w:rFonts w:ascii="Times New Roman" w:hAnsi="Times New Roman"/>
          <w:sz w:val="24"/>
          <w:szCs w:val="24"/>
          <w:lang w:val="en-GB"/>
        </w:rPr>
      </w:pPr>
    </w:p>
    <w:p w:rsidR="005154FC" w:rsidRPr="00A8607E" w:rsidRDefault="005154FC" w:rsidP="004F1A29">
      <w:pPr>
        <w:pStyle w:val="Heading3"/>
        <w:spacing w:before="0" w:after="200" w:line="240" w:lineRule="auto"/>
        <w:rPr>
          <w:rFonts w:ascii="Times New Roman" w:hAnsi="Times New Roman" w:cs="Times New Roman"/>
          <w:color w:val="auto"/>
          <w:lang w:val="en-GB"/>
        </w:rPr>
      </w:pPr>
      <w:r w:rsidRPr="00A8607E">
        <w:rPr>
          <w:rFonts w:ascii="Times New Roman" w:hAnsi="Times New Roman" w:cs="Times New Roman"/>
          <w:i/>
          <w:color w:val="auto"/>
          <w:lang w:val="en-GB"/>
        </w:rPr>
        <w:t>SWОT</w:t>
      </w:r>
      <w:r w:rsidRPr="00A8607E">
        <w:rPr>
          <w:rFonts w:ascii="Times New Roman" w:hAnsi="Times New Roman" w:cs="Times New Roman"/>
          <w:color w:val="auto"/>
          <w:lang w:val="en-GB"/>
        </w:rPr>
        <w:t xml:space="preserve"> analysis</w:t>
      </w:r>
    </w:p>
    <w:p w:rsidR="005154FC" w:rsidRPr="0058029A" w:rsidRDefault="005154FC"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At this point, the strengths and weaknesses of the system for combating irregular migration will be presented, as well as the opportunities and threats facing it.</w:t>
      </w:r>
    </w:p>
    <w:tbl>
      <w:tblPr>
        <w:tblStyle w:val="TableGrid"/>
        <w:tblW w:w="0" w:type="auto"/>
        <w:tblLook w:val="04A0"/>
      </w:tblPr>
      <w:tblGrid>
        <w:gridCol w:w="4675"/>
        <w:gridCol w:w="4675"/>
      </w:tblGrid>
      <w:tr w:rsidR="005154FC" w:rsidRPr="0058029A" w:rsidTr="004370D2">
        <w:tc>
          <w:tcPr>
            <w:tcW w:w="4675" w:type="dxa"/>
          </w:tcPr>
          <w:p w:rsidR="005154FC" w:rsidRPr="0058029A" w:rsidRDefault="005154FC" w:rsidP="004F1A29">
            <w:pPr>
              <w:spacing w:line="240" w:lineRule="auto"/>
              <w:rPr>
                <w:rFonts w:ascii="Times New Roman" w:hAnsi="Times New Roman"/>
                <w:sz w:val="24"/>
                <w:szCs w:val="24"/>
                <w:lang w:val="en-GB"/>
              </w:rPr>
            </w:pPr>
            <w:r w:rsidRPr="0058029A">
              <w:rPr>
                <w:rFonts w:ascii="Times New Roman" w:hAnsi="Times New Roman"/>
                <w:sz w:val="24"/>
                <w:szCs w:val="24"/>
                <w:lang w:val="en-GB"/>
              </w:rPr>
              <w:t>Strengths</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There are institutions with defined competencies necessary for performing all the functions in the system</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There are competent human resources for performing all the functions in the system</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 xml:space="preserve">Continuous human resources </w:t>
            </w:r>
            <w:r w:rsidRPr="0058029A">
              <w:rPr>
                <w:rFonts w:ascii="Times New Roman" w:hAnsi="Times New Roman"/>
                <w:sz w:val="24"/>
                <w:szCs w:val="24"/>
                <w:lang w:val="en-GB"/>
              </w:rPr>
              <w:lastRenderedPageBreak/>
              <w:t>development has been organised</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There is continuity in the coordination of migration management related activities (government level coordination body)</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There is basic infrastructure required for the activities</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There is stable basic funding</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Ability of organisational adaptation to shock (sudden influx of migrants)</w:t>
            </w:r>
          </w:p>
        </w:tc>
        <w:tc>
          <w:tcPr>
            <w:tcW w:w="4675" w:type="dxa"/>
          </w:tcPr>
          <w:p w:rsidR="005154FC" w:rsidRPr="0058029A" w:rsidRDefault="005154FC" w:rsidP="004F1A29">
            <w:pPr>
              <w:spacing w:line="240" w:lineRule="auto"/>
              <w:rPr>
                <w:rFonts w:ascii="Times New Roman" w:hAnsi="Times New Roman"/>
                <w:sz w:val="24"/>
                <w:szCs w:val="24"/>
                <w:lang w:val="en-GB"/>
              </w:rPr>
            </w:pPr>
            <w:r w:rsidRPr="0058029A">
              <w:rPr>
                <w:rFonts w:ascii="Times New Roman" w:hAnsi="Times New Roman"/>
                <w:sz w:val="24"/>
                <w:szCs w:val="24"/>
                <w:lang w:val="en-GB"/>
              </w:rPr>
              <w:lastRenderedPageBreak/>
              <w:t>Weaknesses</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Insufficient financial resources</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Insufficient human resources</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Instable funding of advanced technologies</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Inflexible funding mechanisms, difficult to redirect funds to urgent needs</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 xml:space="preserve">Frequent rotations in operational </w:t>
            </w:r>
            <w:r w:rsidRPr="0058029A">
              <w:rPr>
                <w:rFonts w:ascii="Times New Roman" w:hAnsi="Times New Roman"/>
                <w:sz w:val="24"/>
                <w:szCs w:val="24"/>
                <w:lang w:val="en-GB"/>
              </w:rPr>
              <w:lastRenderedPageBreak/>
              <w:t>teams</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Insufficient knowledge of civil servants outside the circle of those directly involved in irregular migration</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Pushing the issues of irregular migration to the background of other issues</w:t>
            </w:r>
          </w:p>
        </w:tc>
      </w:tr>
      <w:tr w:rsidR="005154FC" w:rsidRPr="0058029A" w:rsidTr="004370D2">
        <w:tc>
          <w:tcPr>
            <w:tcW w:w="4675" w:type="dxa"/>
          </w:tcPr>
          <w:p w:rsidR="005154FC" w:rsidRPr="0058029A" w:rsidRDefault="005154FC" w:rsidP="004F1A29">
            <w:pPr>
              <w:spacing w:line="240" w:lineRule="auto"/>
              <w:rPr>
                <w:rFonts w:ascii="Times New Roman" w:hAnsi="Times New Roman"/>
                <w:sz w:val="24"/>
                <w:szCs w:val="24"/>
                <w:lang w:val="en-GB"/>
              </w:rPr>
            </w:pPr>
            <w:r w:rsidRPr="0058029A">
              <w:rPr>
                <w:rFonts w:ascii="Times New Roman" w:hAnsi="Times New Roman"/>
                <w:sz w:val="24"/>
                <w:szCs w:val="24"/>
                <w:lang w:val="en-GB"/>
              </w:rPr>
              <w:lastRenderedPageBreak/>
              <w:t>Opportunities</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High level of awareness of the importance of the issue among the majority of stakeholders in the system</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Considerable international financial and technical support</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 xml:space="preserve">Harmonization </w:t>
            </w:r>
            <w:r w:rsidR="00A93EEF" w:rsidRPr="0058029A">
              <w:rPr>
                <w:rFonts w:ascii="Times New Roman" w:hAnsi="Times New Roman"/>
                <w:sz w:val="24"/>
                <w:szCs w:val="24"/>
                <w:lang w:val="en-GB"/>
              </w:rPr>
              <w:t>with E</w:t>
            </w:r>
            <w:r w:rsidR="00DD6C1D" w:rsidRPr="0058029A">
              <w:rPr>
                <w:rFonts w:ascii="Times New Roman" w:hAnsi="Times New Roman"/>
                <w:sz w:val="24"/>
                <w:szCs w:val="24"/>
                <w:lang w:val="en-GB"/>
              </w:rPr>
              <w:t>U</w:t>
            </w:r>
            <w:r w:rsidR="00A93EEF" w:rsidRPr="0058029A">
              <w:rPr>
                <w:rFonts w:ascii="Times New Roman" w:hAnsi="Times New Roman"/>
                <w:sz w:val="24"/>
                <w:szCs w:val="24"/>
                <w:lang w:val="en-GB"/>
              </w:rPr>
              <w:t xml:space="preserve"> policy</w:t>
            </w:r>
            <w:r w:rsidRPr="0058029A">
              <w:rPr>
                <w:rFonts w:ascii="Times New Roman" w:hAnsi="Times New Roman"/>
                <w:sz w:val="24"/>
                <w:szCs w:val="24"/>
                <w:lang w:val="en-GB"/>
              </w:rPr>
              <w:t xml:space="preserve"> and practice</w:t>
            </w:r>
          </w:p>
          <w:p w:rsidR="005154FC" w:rsidRPr="0058029A" w:rsidRDefault="00FA5E6A"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 xml:space="preserve"> E</w:t>
            </w:r>
            <w:r w:rsidR="00DD6C1D" w:rsidRPr="0058029A">
              <w:rPr>
                <w:rFonts w:ascii="Times New Roman" w:hAnsi="Times New Roman"/>
                <w:sz w:val="24"/>
                <w:szCs w:val="24"/>
                <w:lang w:val="en-GB"/>
              </w:rPr>
              <w:t>U</w:t>
            </w:r>
            <w:r w:rsidR="005154FC" w:rsidRPr="0058029A">
              <w:rPr>
                <w:rFonts w:ascii="Times New Roman" w:hAnsi="Times New Roman"/>
                <w:sz w:val="24"/>
                <w:szCs w:val="24"/>
                <w:lang w:val="en-GB"/>
              </w:rPr>
              <w:t xml:space="preserve">-Turkey Statement on returning irregular migrants from Greece and preventing new routes for migration toward </w:t>
            </w:r>
            <w:r w:rsidR="00A93EEF" w:rsidRPr="0058029A">
              <w:rPr>
                <w:rFonts w:ascii="Times New Roman" w:hAnsi="Times New Roman"/>
                <w:sz w:val="24"/>
                <w:szCs w:val="24"/>
                <w:lang w:val="en-GB"/>
              </w:rPr>
              <w:t>the E</w:t>
            </w:r>
            <w:r w:rsidR="00DD6C1D" w:rsidRPr="0058029A">
              <w:rPr>
                <w:rFonts w:ascii="Times New Roman" w:hAnsi="Times New Roman"/>
                <w:sz w:val="24"/>
                <w:szCs w:val="24"/>
                <w:lang w:val="en-GB"/>
              </w:rPr>
              <w:t>U</w:t>
            </w:r>
            <w:r w:rsidR="005154FC" w:rsidRPr="0058029A">
              <w:rPr>
                <w:rStyle w:val="FootnoteReference"/>
                <w:rFonts w:ascii="Times New Roman" w:hAnsi="Times New Roman"/>
                <w:sz w:val="24"/>
                <w:szCs w:val="24"/>
                <w:lang w:val="en-GB"/>
              </w:rPr>
              <w:footnoteReference w:id="84"/>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There is appropriate national legal framework established for the functioning of the system</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Policies and procedures for combating irregular migration have been defined (both proactive and reactive)</w:t>
            </w:r>
          </w:p>
        </w:tc>
        <w:tc>
          <w:tcPr>
            <w:tcW w:w="4675" w:type="dxa"/>
          </w:tcPr>
          <w:p w:rsidR="005154FC" w:rsidRPr="0058029A" w:rsidRDefault="005154FC" w:rsidP="004F1A29">
            <w:pPr>
              <w:spacing w:line="240" w:lineRule="auto"/>
              <w:rPr>
                <w:rFonts w:ascii="Times New Roman" w:hAnsi="Times New Roman"/>
                <w:sz w:val="24"/>
                <w:szCs w:val="24"/>
                <w:lang w:val="en-GB"/>
              </w:rPr>
            </w:pPr>
            <w:r w:rsidRPr="0058029A">
              <w:rPr>
                <w:rFonts w:ascii="Times New Roman" w:hAnsi="Times New Roman"/>
                <w:sz w:val="24"/>
                <w:szCs w:val="24"/>
                <w:lang w:val="en-GB"/>
              </w:rPr>
              <w:t>Threats</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Continued conflicts in the Middle East and Africa</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 xml:space="preserve">Uncertainty of Turkey complying with the agreement made with </w:t>
            </w:r>
            <w:r w:rsidR="00A93EEF" w:rsidRPr="0058029A">
              <w:rPr>
                <w:rFonts w:ascii="Times New Roman" w:hAnsi="Times New Roman"/>
                <w:sz w:val="24"/>
                <w:szCs w:val="24"/>
                <w:lang w:val="en-GB"/>
              </w:rPr>
              <w:t>the E</w:t>
            </w:r>
            <w:r w:rsidR="00DD6C1D" w:rsidRPr="0058029A">
              <w:rPr>
                <w:rFonts w:ascii="Times New Roman" w:hAnsi="Times New Roman"/>
                <w:sz w:val="24"/>
                <w:szCs w:val="24"/>
                <w:lang w:val="en-GB"/>
              </w:rPr>
              <w:t>U</w:t>
            </w:r>
            <w:r w:rsidR="00A93EEF" w:rsidRPr="0058029A">
              <w:rPr>
                <w:rFonts w:ascii="Times New Roman" w:hAnsi="Times New Roman"/>
                <w:sz w:val="24"/>
                <w:szCs w:val="24"/>
                <w:lang w:val="en-GB"/>
              </w:rPr>
              <w:t xml:space="preserve"> and</w:t>
            </w:r>
            <w:r w:rsidRPr="0058029A">
              <w:rPr>
                <w:rFonts w:ascii="Times New Roman" w:hAnsi="Times New Roman"/>
                <w:sz w:val="24"/>
                <w:szCs w:val="24"/>
                <w:lang w:val="en-GB"/>
              </w:rPr>
              <w:t xml:space="preserve"> detailed in the Statement made on 18 March 2016</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Impossible to reach agreement on return with Afghanistan and Pakistan</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Neighbouring countries not complying with bilateral agreements on the prevention of irregular migration</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Low awareness of citizens on security risks related to irregular migration and migrant smuggling</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Insufficient and irregular statistics, varying definitions</w:t>
            </w:r>
          </w:p>
          <w:p w:rsidR="005154FC" w:rsidRPr="0058029A" w:rsidRDefault="005154FC" w:rsidP="004F1A29">
            <w:pPr>
              <w:pStyle w:val="ListParagraph"/>
              <w:numPr>
                <w:ilvl w:val="0"/>
                <w:numId w:val="19"/>
              </w:numPr>
              <w:spacing w:line="240" w:lineRule="auto"/>
              <w:rPr>
                <w:rFonts w:ascii="Times New Roman" w:hAnsi="Times New Roman"/>
                <w:sz w:val="24"/>
                <w:szCs w:val="24"/>
                <w:lang w:val="en-GB"/>
              </w:rPr>
            </w:pPr>
            <w:r w:rsidRPr="0058029A">
              <w:rPr>
                <w:rFonts w:ascii="Times New Roman" w:hAnsi="Times New Roman"/>
                <w:sz w:val="24"/>
                <w:szCs w:val="24"/>
                <w:lang w:val="en-GB"/>
              </w:rPr>
              <w:t>Insufficient coordination with stakeholders, primarily NGOs</w:t>
            </w:r>
          </w:p>
        </w:tc>
      </w:tr>
    </w:tbl>
    <w:p w:rsidR="005154FC" w:rsidRPr="0058029A" w:rsidRDefault="005154FC" w:rsidP="004F1A29">
      <w:pPr>
        <w:spacing w:line="240" w:lineRule="auto"/>
        <w:jc w:val="both"/>
        <w:rPr>
          <w:rFonts w:ascii="Times New Roman" w:hAnsi="Times New Roman"/>
          <w:sz w:val="24"/>
          <w:szCs w:val="24"/>
          <w:lang w:val="en-GB"/>
        </w:rPr>
      </w:pPr>
    </w:p>
    <w:p w:rsidR="00D912AA" w:rsidRPr="0058029A" w:rsidRDefault="00D912AA" w:rsidP="004F1A29">
      <w:pPr>
        <w:pStyle w:val="Heading3"/>
        <w:spacing w:before="0" w:after="200" w:line="240" w:lineRule="auto"/>
        <w:rPr>
          <w:rFonts w:ascii="Times New Roman" w:hAnsi="Times New Roman" w:cs="Times New Roman"/>
          <w:lang w:val="en-GB"/>
        </w:rPr>
      </w:pPr>
      <w:r w:rsidRPr="0058029A">
        <w:rPr>
          <w:rFonts w:ascii="Times New Roman" w:hAnsi="Times New Roman" w:cs="Times New Roman"/>
          <w:lang w:val="en-GB"/>
        </w:rPr>
        <w:t xml:space="preserve">Main </w:t>
      </w:r>
      <w:r w:rsidR="00FE129F" w:rsidRPr="0058029A">
        <w:rPr>
          <w:rFonts w:ascii="Times New Roman" w:hAnsi="Times New Roman" w:cs="Times New Roman"/>
          <w:lang w:val="en-GB"/>
        </w:rPr>
        <w:t>problem</w:t>
      </w:r>
      <w:r w:rsidRPr="0058029A">
        <w:rPr>
          <w:rFonts w:ascii="Times New Roman" w:hAnsi="Times New Roman" w:cs="Times New Roman"/>
          <w:lang w:val="en-GB"/>
        </w:rPr>
        <w:t>, causes and effects</w:t>
      </w:r>
    </w:p>
    <w:p w:rsidR="00D912AA" w:rsidRPr="0058029A" w:rsidRDefault="00D912AA" w:rsidP="004F1A29">
      <w:pPr>
        <w:spacing w:line="240" w:lineRule="auto"/>
        <w:jc w:val="both"/>
        <w:rPr>
          <w:rFonts w:ascii="Times New Roman" w:hAnsi="Times New Roman"/>
          <w:sz w:val="24"/>
          <w:szCs w:val="24"/>
          <w:lang w:val="en-GB"/>
        </w:rPr>
      </w:pPr>
      <w:r w:rsidRPr="0058029A">
        <w:rPr>
          <w:rFonts w:ascii="Times New Roman" w:hAnsi="Times New Roman"/>
          <w:sz w:val="24"/>
          <w:szCs w:val="24"/>
          <w:lang w:val="en-GB"/>
        </w:rPr>
        <w:t>Based on the data on irregular migration trends in the Republic of Serbia and the legal and institutional response to it, working group members for the development of this Strategy have identified the following central problem, its causes and effects.</w:t>
      </w:r>
    </w:p>
    <w:p w:rsidR="00D912AA" w:rsidRPr="0058029A" w:rsidRDefault="00D912AA" w:rsidP="004F1A29">
      <w:pPr>
        <w:spacing w:line="240" w:lineRule="auto"/>
        <w:jc w:val="both"/>
        <w:rPr>
          <w:rFonts w:ascii="Times New Roman" w:hAnsi="Times New Roman"/>
          <w:sz w:val="24"/>
          <w:szCs w:val="24"/>
          <w:lang w:val="en-GB"/>
        </w:rPr>
      </w:pPr>
    </w:p>
    <w:p w:rsidR="00D912AA" w:rsidRPr="0058029A" w:rsidRDefault="00D36C3D" w:rsidP="004F1A29">
      <w:pPr>
        <w:spacing w:line="240" w:lineRule="auto"/>
        <w:jc w:val="both"/>
        <w:rPr>
          <w:rFonts w:ascii="Times New Roman" w:hAnsi="Times New Roman"/>
          <w:sz w:val="24"/>
          <w:szCs w:val="24"/>
          <w:lang w:val="en-GB"/>
        </w:rPr>
      </w:pPr>
      <w:r w:rsidRPr="00D36C3D">
        <w:rPr>
          <w:rFonts w:ascii="Times New Roman" w:hAnsi="Times New Roman"/>
          <w:noProof/>
          <w:sz w:val="24"/>
          <w:szCs w:val="24"/>
          <w:lang w:val="en-US"/>
        </w:rPr>
      </w:r>
      <w:r w:rsidRPr="00D36C3D">
        <w:rPr>
          <w:rFonts w:ascii="Times New Roman" w:hAnsi="Times New Roman"/>
          <w:noProof/>
          <w:sz w:val="24"/>
          <w:szCs w:val="24"/>
          <w:lang w:val="en-US"/>
        </w:rPr>
        <w:pict>
          <v:group id="Canvas 126" o:spid="_x0000_s1026" editas="canvas" style="width:468pt;height:613.8pt;mso-position-horizontal-relative:char;mso-position-vertical-relative:line" coordsize="59436,7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7952;visibility:visible">
              <v:fill o:detectmouseclick="t"/>
              <v:path o:connecttype="none"/>
            </v:shape>
            <v:roundrect id="Rounded Rectangle 42" o:spid="_x0000_s1028" style="position:absolute;left:14478;top:34042;width:27660;height:477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" fillcolor="white [3201]" strokecolor="#70ad47 [3209]" strokeweight="1pt">
              <v:stroke joinstyle="miter"/>
              <v:textbox>
                <w:txbxContent>
                  <w:p w:rsidR="00A8607E" w:rsidRPr="00A55054" w:rsidRDefault="00A8607E" w:rsidP="00D912AA">
                    <w:pPr>
                      <w:spacing w:after="0" w:line="240" w:lineRule="auto"/>
                      <w:jc w:val="center"/>
                      <w:rPr>
                        <w:rFonts w:ascii="Candara" w:hAnsi="Candara"/>
                        <w:b/>
                        <w:sz w:val="20"/>
                      </w:rPr>
                    </w:pPr>
                    <w:r>
                      <w:rPr>
                        <w:rFonts w:ascii="Candara" w:hAnsi="Candara"/>
                        <w:b/>
                        <w:sz w:val="20"/>
                        <w:lang w:val="en-US"/>
                      </w:rPr>
                      <w:t>Lack of systemic response to the issue of irregular migration</w:t>
                    </w:r>
                  </w:p>
                  <w:p w:rsidR="00A8607E" w:rsidRDefault="00A8607E" w:rsidP="00D912AA">
                    <w:pPr>
                      <w:pStyle w:val="NormalWeb"/>
                      <w:spacing w:before="0" w:beforeAutospacing="0" w:after="200" w:afterAutospacing="0" w:line="276" w:lineRule="auto"/>
                      <w:jc w:val="center"/>
                    </w:pPr>
                  </w:p>
                </w:txbxContent>
              </v:textbox>
            </v:roundrect>
            <v:roundrect id="Rounded Rectangle 43" o:spid="_x0000_s1029" style="position:absolute;left:3352;top:55572;width:7429;height:1024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" fillcolor="white [3201]" strokecolor="#70ad47 [3209]" strokeweight="1pt">
              <v:stroke joinstyle="miter"/>
              <v:textbox>
                <w:txbxContent>
                  <w:p w:rsidR="00A8607E" w:rsidRPr="00D35159" w:rsidRDefault="00A8607E" w:rsidP="00D912AA">
                    <w:pPr>
                      <w:spacing w:after="0" w:line="240" w:lineRule="auto"/>
                      <w:ind w:left="-90" w:right="-192"/>
                      <w:rPr>
                        <w:rFonts w:ascii="Candara" w:hAnsi="Candara"/>
                        <w:sz w:val="18"/>
                      </w:rPr>
                    </w:pPr>
                    <w:r>
                      <w:rPr>
                        <w:rFonts w:ascii="Candara" w:hAnsi="Candara"/>
                        <w:sz w:val="18"/>
                        <w:lang w:val="en-US"/>
                      </w:rPr>
                      <w:t>Insufficient capacity for accommodation of vulnerable migrants</w:t>
                    </w:r>
                  </w:p>
                  <w:p w:rsidR="00A8607E" w:rsidRDefault="00A8607E" w:rsidP="00D912AA">
                    <w:pPr>
                      <w:pStyle w:val="NormalWeb"/>
                      <w:spacing w:before="0" w:beforeAutospacing="0" w:after="200" w:afterAutospacing="0" w:line="276" w:lineRule="auto"/>
                      <w:ind w:left="-90" w:right="-192"/>
                      <w:jc w:val="center"/>
                    </w:pPr>
                  </w:p>
                </w:txbxContent>
              </v:textbox>
            </v:roundrect>
            <v:roundrect id="Rounded Rectangle 44" o:spid="_x0000_s1030" style="position:absolute;left:12268;top:55644;width:7315;height:1028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" fillcolor="white [3201]" strokecolor="#70ad47 [3209]" strokeweight="1pt">
              <v:stroke joinstyle="miter"/>
              <v:textbox>
                <w:txbxContent>
                  <w:p w:rsidR="00A8607E" w:rsidRPr="00D35159" w:rsidRDefault="00A8607E" w:rsidP="00D912AA">
                    <w:pPr>
                      <w:spacing w:after="0" w:line="240" w:lineRule="auto"/>
                      <w:ind w:left="-90" w:right="-192"/>
                      <w:rPr>
                        <w:rFonts w:ascii="Candara" w:hAnsi="Candara"/>
                        <w:sz w:val="18"/>
                      </w:rPr>
                    </w:pPr>
                    <w:r>
                      <w:rPr>
                        <w:rFonts w:ascii="Candara" w:hAnsi="Candara"/>
                        <w:sz w:val="18"/>
                        <w:lang w:val="en-US"/>
                      </w:rPr>
                      <w:t>Lack of high-tech equipment</w:t>
                    </w:r>
                  </w:p>
                  <w:p w:rsidR="00A8607E" w:rsidRDefault="00A8607E" w:rsidP="00D912AA">
                    <w:pPr>
                      <w:pStyle w:val="NormalWeb"/>
                      <w:spacing w:before="0" w:beforeAutospacing="0" w:after="200" w:afterAutospacing="0" w:line="276" w:lineRule="auto"/>
                      <w:ind w:left="-90" w:right="-192"/>
                      <w:jc w:val="center"/>
                    </w:pPr>
                  </w:p>
                </w:txbxContent>
              </v:textbox>
            </v:roundrect>
            <v:roundrect id="Rounded Rectangle 45" o:spid="_x0000_s1031" style="position:absolute;left:26002;top:40614;width:9097;height:1324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" fillcolor="white [3201]" strokecolor="#70ad47 [3209]" strokeweight="1pt">
              <v:stroke joinstyle="miter"/>
              <v:textbox>
                <w:txbxContent>
                  <w:p w:rsidR="00A8607E" w:rsidRPr="00D35159" w:rsidRDefault="00A8607E" w:rsidP="00D912AA">
                    <w:pPr>
                      <w:spacing w:after="0" w:line="240" w:lineRule="auto"/>
                      <w:ind w:left="-90" w:right="-192"/>
                      <w:rPr>
                        <w:rFonts w:ascii="Candara" w:hAnsi="Candara"/>
                        <w:sz w:val="18"/>
                      </w:rPr>
                    </w:pPr>
                    <w:r>
                      <w:rPr>
                        <w:rFonts w:ascii="Candara" w:hAnsi="Candara"/>
                        <w:sz w:val="18"/>
                        <w:lang w:val="en-US"/>
                      </w:rPr>
                      <w:t>Unclear status of persons ordered to leave the country, it cannot be effected, there is no oversight</w:t>
                    </w:r>
                  </w:p>
                  <w:p w:rsidR="00A8607E" w:rsidRDefault="00A8607E" w:rsidP="00D912AA">
                    <w:pPr>
                      <w:pStyle w:val="NormalWeb"/>
                      <w:spacing w:before="0" w:beforeAutospacing="0" w:after="200" w:afterAutospacing="0" w:line="276" w:lineRule="auto"/>
                      <w:ind w:left="-90" w:right="-192"/>
                      <w:jc w:val="center"/>
                    </w:pPr>
                  </w:p>
                </w:txbxContent>
              </v:textbox>
            </v:roundrect>
            <v:roundrect id="Rounded Rectangle 46" o:spid="_x0000_s1032" style="position:absolute;left:13792;top:40743;width:10744;height:1310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" fillcolor="white [3201]" strokecolor="#70ad47 [3209]" strokeweight="1pt">
              <v:stroke joinstyle="miter"/>
              <v:textbox>
                <w:txbxContent>
                  <w:p w:rsidR="00A8607E" w:rsidRPr="00D35159" w:rsidRDefault="00A8607E" w:rsidP="00D912AA">
                    <w:pPr>
                      <w:spacing w:after="0" w:line="240" w:lineRule="auto"/>
                      <w:ind w:left="-90" w:right="-192"/>
                      <w:rPr>
                        <w:rFonts w:ascii="Candara" w:hAnsi="Candara"/>
                        <w:sz w:val="18"/>
                      </w:rPr>
                    </w:pPr>
                    <w:r>
                      <w:rPr>
                        <w:rFonts w:ascii="Candara" w:hAnsi="Candara"/>
                        <w:sz w:val="18"/>
                        <w:lang w:val="en-US"/>
                      </w:rPr>
                      <w:t>Police officers lack training and motivation, frequent rotation in the field and lack of knowledge of the migrants’ languages</w:t>
                    </w:r>
                  </w:p>
                  <w:p w:rsidR="00A8607E" w:rsidRDefault="00A8607E" w:rsidP="00D912AA">
                    <w:pPr>
                      <w:pStyle w:val="NormalWeb"/>
                      <w:spacing w:before="0" w:beforeAutospacing="0" w:after="200" w:afterAutospacing="0" w:line="276" w:lineRule="auto"/>
                      <w:ind w:left="-90" w:right="-192"/>
                      <w:jc w:val="center"/>
                    </w:pPr>
                  </w:p>
                </w:txbxContent>
              </v:textbox>
            </v:roundrect>
            <v:roundrect id="Rounded Rectangle 47" o:spid="_x0000_s1033" style="position:absolute;left:3352;top:40872;width:7973;height:1290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" fillcolor="white [3201]" strokecolor="#70ad47 [3209]" strokeweight="1pt">
              <v:stroke joinstyle="miter"/>
              <v:textbox>
                <w:txbxContent>
                  <w:p w:rsidR="00A8607E" w:rsidRPr="00D35159" w:rsidRDefault="00A8607E" w:rsidP="00D912AA">
                    <w:pPr>
                      <w:spacing w:after="0" w:line="240" w:lineRule="auto"/>
                      <w:ind w:left="-90" w:right="-192" w:hanging="22"/>
                      <w:rPr>
                        <w:rFonts w:ascii="Candara" w:hAnsi="Candara"/>
                        <w:sz w:val="18"/>
                      </w:rPr>
                    </w:pPr>
                    <w:r>
                      <w:rPr>
                        <w:rFonts w:ascii="Candara" w:hAnsi="Candara"/>
                        <w:sz w:val="18"/>
                        <w:lang w:val="en-US"/>
                      </w:rPr>
                      <w:t>Insufficient number of people in the police, the prosecutor’s office and CRM</w:t>
                    </w:r>
                  </w:p>
                  <w:p w:rsidR="00A8607E" w:rsidRDefault="00A8607E" w:rsidP="00D912AA">
                    <w:pPr>
                      <w:pStyle w:val="NormalWeb"/>
                      <w:spacing w:before="0" w:beforeAutospacing="0" w:after="200" w:afterAutospacing="0" w:line="276" w:lineRule="auto"/>
                      <w:ind w:left="-90" w:right="-192" w:hanging="22"/>
                      <w:jc w:val="center"/>
                    </w:pPr>
                  </w:p>
                </w:txbxContent>
              </v:textbox>
            </v:roundrect>
            <v:roundrect id="Rounded Rectangle 48" o:spid="_x0000_s1034" style="position:absolute;left:33270;top:55676;width:8014;height:1024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" fillcolor="white [3201]" strokecolor="#70ad47 [3209]" strokeweight="1pt">
              <v:stroke joinstyle="miter"/>
              <v:textbox>
                <w:txbxContent>
                  <w:p w:rsidR="00A8607E" w:rsidRPr="00D35159" w:rsidRDefault="00A8607E" w:rsidP="00D912AA">
                    <w:pPr>
                      <w:spacing w:after="0" w:line="240" w:lineRule="auto"/>
                      <w:ind w:left="-90" w:right="-192"/>
                      <w:rPr>
                        <w:rFonts w:ascii="Candara" w:hAnsi="Candara"/>
                        <w:sz w:val="18"/>
                      </w:rPr>
                    </w:pPr>
                    <w:r>
                      <w:rPr>
                        <w:rFonts w:ascii="Candara" w:hAnsi="Candara"/>
                        <w:sz w:val="18"/>
                        <w:lang w:val="en-US"/>
                      </w:rPr>
                      <w:t xml:space="preserve">Unregulated work of NGOs, they provide services they are not licensed for </w:t>
                    </w:r>
                  </w:p>
                  <w:p w:rsidR="00A8607E" w:rsidRDefault="00A8607E" w:rsidP="00D912AA">
                    <w:pPr>
                      <w:pStyle w:val="NormalWeb"/>
                      <w:spacing w:before="0" w:beforeAutospacing="0" w:after="200" w:afterAutospacing="0" w:line="276" w:lineRule="auto"/>
                      <w:ind w:left="-90" w:right="-192"/>
                      <w:jc w:val="center"/>
                    </w:pPr>
                  </w:p>
                </w:txbxContent>
              </v:textbox>
            </v:roundrect>
            <v:roundrect id="Rounded Rectangle 49" o:spid="_x0000_s1035" style="position:absolute;left:52168;top:55692;width:6658;height:1031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" fillcolor="white [3201]" strokecolor="#70ad47 [3209]" strokeweight="1pt">
              <v:stroke joinstyle="miter"/>
              <v:textbox>
                <w:txbxContent>
                  <w:p w:rsidR="00A8607E" w:rsidRPr="00D35159" w:rsidRDefault="00A8607E" w:rsidP="00D912AA">
                    <w:pPr>
                      <w:spacing w:after="0" w:line="240" w:lineRule="auto"/>
                      <w:ind w:left="-90" w:right="-192"/>
                      <w:rPr>
                        <w:rFonts w:ascii="Candara" w:hAnsi="Candara"/>
                        <w:sz w:val="18"/>
                      </w:rPr>
                    </w:pPr>
                    <w:r>
                      <w:rPr>
                        <w:rFonts w:ascii="Candara" w:hAnsi="Candara"/>
                        <w:sz w:val="18"/>
                        <w:lang w:val="en-US"/>
                      </w:rPr>
                      <w:t>Migrants do not want protection in Serbia</w:t>
                    </w:r>
                  </w:p>
                  <w:p w:rsidR="00A8607E" w:rsidRDefault="00A8607E" w:rsidP="00D912AA">
                    <w:pPr>
                      <w:pStyle w:val="NormalWeb"/>
                      <w:spacing w:before="0" w:beforeAutospacing="0" w:after="200" w:afterAutospacing="0" w:line="276" w:lineRule="auto"/>
                      <w:ind w:left="-90" w:right="-192"/>
                      <w:jc w:val="center"/>
                    </w:pPr>
                  </w:p>
                </w:txbxContent>
              </v:textbox>
            </v:roundrect>
            <v:roundrect id="Rounded Rectangle 50" o:spid="_x0000_s1036" style="position:absolute;left:21535;top:55478;width:10392;height:1042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" fillcolor="white [3201]" strokecolor="#70ad47 [3209]" strokeweight="1pt">
              <v:stroke joinstyle="miter"/>
              <v:textbox>
                <w:txbxContent>
                  <w:p w:rsidR="00A8607E" w:rsidRDefault="00A8607E" w:rsidP="00D912AA">
                    <w:pPr>
                      <w:spacing w:after="0" w:line="240" w:lineRule="auto"/>
                      <w:ind w:left="-90" w:right="-192"/>
                    </w:pPr>
                    <w:r>
                      <w:rPr>
                        <w:rFonts w:ascii="Candara" w:hAnsi="Candara"/>
                        <w:sz w:val="18"/>
                        <w:lang w:val="en-US"/>
                      </w:rPr>
                      <w:t xml:space="preserve">Difficult to implement returns to the country of origin, fence at the border with Hungary </w:t>
                    </w:r>
                  </w:p>
                </w:txbxContent>
              </v:textbox>
            </v:roundrect>
            <v:roundrect id="Rounded Rectangle 51" o:spid="_x0000_s1037" style="position:absolute;left:47701;top:40491;width:10744;height:1310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" fillcolor="white [3201]" strokecolor="#70ad47 [3209]" strokeweight="1pt">
              <v:stroke joinstyle="miter"/>
              <v:textbox>
                <w:txbxContent>
                  <w:p w:rsidR="00A8607E" w:rsidRPr="00D35159" w:rsidRDefault="00A8607E" w:rsidP="00D912AA">
                    <w:pPr>
                      <w:spacing w:after="0" w:line="240" w:lineRule="auto"/>
                      <w:ind w:left="-90" w:right="-192"/>
                      <w:rPr>
                        <w:rFonts w:ascii="Candara" w:hAnsi="Candara"/>
                        <w:sz w:val="18"/>
                      </w:rPr>
                    </w:pPr>
                    <w:r>
                      <w:rPr>
                        <w:rFonts w:ascii="Candara" w:hAnsi="Candara"/>
                        <w:sz w:val="18"/>
                        <w:lang w:val="en-US"/>
                      </w:rPr>
                      <w:t xml:space="preserve">Configuration of the terrain at the border suitable for irregular entry, many migrants attempt to enter </w:t>
                    </w:r>
                  </w:p>
                  <w:p w:rsidR="00A8607E" w:rsidRDefault="00A8607E" w:rsidP="00D912AA">
                    <w:pPr>
                      <w:pStyle w:val="NormalWeb"/>
                      <w:spacing w:before="0" w:beforeAutospacing="0" w:after="200" w:afterAutospacing="0" w:line="276" w:lineRule="auto"/>
                      <w:ind w:left="-90" w:right="-192"/>
                      <w:jc w:val="center"/>
                    </w:pPr>
                  </w:p>
                </w:txbxContent>
              </v:textbox>
            </v:roundrect>
            <v:roundrect id="Rounded Rectangle 52" o:spid="_x0000_s1038" style="position:absolute;left:42367;top:55654;width:8382;height:101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" fillcolor="white [3201]" strokecolor="#70ad47 [3209]" strokeweight="1pt">
              <v:stroke joinstyle="miter"/>
              <v:textbox>
                <w:txbxContent>
                  <w:p w:rsidR="00A8607E" w:rsidRDefault="00A8607E" w:rsidP="00D912AA">
                    <w:pPr>
                      <w:pStyle w:val="NormalWeb"/>
                      <w:spacing w:before="0" w:beforeAutospacing="0" w:after="200" w:afterAutospacing="0" w:line="276" w:lineRule="auto"/>
                      <w:ind w:left="-90" w:right="-192"/>
                    </w:pPr>
                    <w:r>
                      <w:rPr>
                        <w:rFonts w:ascii="Candara" w:hAnsi="Candara"/>
                        <w:sz w:val="18"/>
                      </w:rPr>
                      <w:t>High fluctuations in the number, difficult to plan activities</w:t>
                    </w:r>
                  </w:p>
                </w:txbxContent>
              </v:textbox>
            </v:roundrect>
            <v:roundrect id="Rounded Rectangle 53" o:spid="_x0000_s1039" style="position:absolute;left:37156;top:40614;width:8640;height:131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" fillcolor="white [3201]" strokecolor="#70ad47 [3209]" strokeweight="1pt">
              <v:stroke joinstyle="miter"/>
              <v:textbox>
                <w:txbxContent>
                  <w:p w:rsidR="00A8607E" w:rsidRPr="00D35159" w:rsidRDefault="00A8607E" w:rsidP="00D912AA">
                    <w:pPr>
                      <w:spacing w:after="0" w:line="240" w:lineRule="auto"/>
                      <w:ind w:left="-90" w:right="-192"/>
                      <w:rPr>
                        <w:rFonts w:ascii="Candara" w:hAnsi="Candara"/>
                        <w:sz w:val="18"/>
                      </w:rPr>
                    </w:pPr>
                    <w:r>
                      <w:rPr>
                        <w:rFonts w:ascii="Candara" w:hAnsi="Candara"/>
                        <w:sz w:val="18"/>
                        <w:lang w:val="en-US"/>
                      </w:rPr>
                      <w:t>Limited data exchange between authorities because of the Law on Personal Data Protection</w:t>
                    </w:r>
                    <w:r>
                      <w:rPr>
                        <w:rFonts w:ascii="Candara" w:hAnsi="Candara"/>
                        <w:sz w:val="18"/>
                      </w:rPr>
                      <w:t xml:space="preserve"> органа због Закона о заштити података о личности</w:t>
                    </w:r>
                  </w:p>
                  <w:p w:rsidR="00A8607E" w:rsidRDefault="00A8607E" w:rsidP="00D912AA">
                    <w:pPr>
                      <w:pStyle w:val="NormalWeb"/>
                      <w:spacing w:before="0" w:beforeAutospacing="0" w:after="200" w:afterAutospacing="0" w:line="276" w:lineRule="auto"/>
                      <w:ind w:left="-90" w:right="-192"/>
                      <w:jc w:val="center"/>
                    </w:pPr>
                  </w:p>
                </w:txbxContent>
              </v:textbox>
            </v:roundrect>
            <v:roundrect id="Rounded Rectangle 54" o:spid="_x0000_s1040" style="position:absolute;left:3810;top:68866;width:13487;height:942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" fillcolor="white [3201]" strokecolor="#70ad47 [3209]" strokeweight="1pt">
              <v:stroke joinstyle="miter"/>
              <v:textbox>
                <w:txbxContent>
                  <w:p w:rsidR="00A8607E" w:rsidRPr="0093167C" w:rsidRDefault="00A8607E" w:rsidP="00D912AA">
                    <w:pPr>
                      <w:pStyle w:val="NormalWeb"/>
                      <w:spacing w:before="0" w:beforeAutospacing="0" w:after="200" w:afterAutospacing="0" w:line="276" w:lineRule="auto"/>
                      <w:ind w:left="-90"/>
                    </w:pPr>
                    <w:r>
                      <w:rPr>
                        <w:rFonts w:ascii="Candara" w:hAnsi="Candara"/>
                        <w:sz w:val="18"/>
                        <w:szCs w:val="18"/>
                      </w:rPr>
                      <w:t>Insufficient financial resources, lack of mechanisms for unplanned additional expenses</w:t>
                    </w:r>
                  </w:p>
                </w:txbxContent>
              </v:textbox>
            </v:roundrect>
            <v:roundrect id="Rounded Rectangle 55" o:spid="_x0000_s1041" style="position:absolute;left:20193;top:68961;width:8229;height:932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" fillcolor="white [3201]" strokecolor="#70ad47 [3209]" strokeweight="1pt">
              <v:stroke joinstyle="miter"/>
              <v:textbox>
                <w:txbxContent>
                  <w:p w:rsidR="00A8607E" w:rsidRPr="0093167C" w:rsidRDefault="00A8607E" w:rsidP="00D912AA">
                    <w:pPr>
                      <w:pStyle w:val="NormalWeb"/>
                      <w:spacing w:before="0" w:beforeAutospacing="0" w:after="200" w:afterAutospacing="0" w:line="276" w:lineRule="auto"/>
                      <w:ind w:left="-90"/>
                      <w:rPr>
                        <w:rFonts w:ascii="Candara" w:hAnsi="Candara"/>
                        <w:sz w:val="18"/>
                      </w:rPr>
                    </w:pPr>
                    <w:r>
                      <w:rPr>
                        <w:rFonts w:ascii="Candara" w:hAnsi="Candara"/>
                        <w:sz w:val="18"/>
                      </w:rPr>
                      <w:t xml:space="preserve">Insufficiently developed human resources </w:t>
                    </w:r>
                  </w:p>
                </w:txbxContent>
              </v:textbox>
            </v:roundrect>
            <v:roundrect id="Rounded Rectangle 56" o:spid="_x0000_s1042" style="position:absolute;left:32766;top:68961;width:9906;height:932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" fillcolor="white [3201]" strokecolor="#70ad47 [3209]" strokeweight="1pt">
              <v:stroke joinstyle="miter"/>
              <v:textbox>
                <w:txbxContent>
                  <w:p w:rsidR="00A8607E" w:rsidRDefault="00A8607E" w:rsidP="00D912AA">
                    <w:pPr>
                      <w:pStyle w:val="NormalWeb"/>
                      <w:spacing w:before="0" w:beforeAutospacing="0" w:after="200" w:afterAutospacing="0" w:line="276" w:lineRule="auto"/>
                    </w:pPr>
                    <w:r>
                      <w:rPr>
                        <w:rFonts w:ascii="Candara" w:hAnsi="Candara"/>
                        <w:sz w:val="18"/>
                        <w:szCs w:val="18"/>
                      </w:rPr>
                      <w:t>Issues with legal solutions and application</w:t>
                    </w:r>
                  </w:p>
                </w:txbxContent>
              </v:textbox>
            </v:roundrect>
            <v:roundrect id="Rounded Rectangle 57" o:spid="_x0000_s1043" style="position:absolute;left:46481;top:68757;width:10907;height:932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" fillcolor="white [3201]" strokecolor="#70ad47 [3209]" strokeweight="1pt">
              <v:stroke joinstyle="miter"/>
              <v:textbox>
                <w:txbxContent>
                  <w:p w:rsidR="00A8607E" w:rsidRDefault="00A8607E" w:rsidP="00D912AA">
                    <w:pPr>
                      <w:pStyle w:val="NormalWeb"/>
                      <w:spacing w:before="0" w:beforeAutospacing="0" w:after="200" w:afterAutospacing="0" w:line="276" w:lineRule="auto"/>
                    </w:pPr>
                    <w:r>
                      <w:rPr>
                        <w:rFonts w:ascii="Candara" w:hAnsi="Candara"/>
                        <w:sz w:val="18"/>
                        <w:szCs w:val="18"/>
                      </w:rPr>
                      <w:t xml:space="preserve">High number of migrants wish to pass through Serbia </w:t>
                    </w:r>
                  </w:p>
                </w:txbxContent>
              </v:textbox>
            </v:roundrect>
            <v:shapetype id="_x0000_t32" coordsize="21600,21600" o:spt="32" o:oned="t" path="m,l21600,21600e" filled="f">
              <v:path arrowok="t" fillok="f" o:connecttype="none"/>
              <o:lock v:ext="edit" shapetype="t"/>
            </v:shapetype>
            <v:shape id="Straight Arrow Connector 17" o:spid="_x0000_s1044" type="#_x0000_t32" style="position:absolute;left:11125;top:54388;width:686;height:13944;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" strokecolor="#5b9bd5 [3204]" strokeweight=".5pt">
              <v:stroke endarrow="block" joinstyle="miter"/>
            </v:shape>
            <v:shape id="Straight Arrow Connector 18" o:spid="_x0000_s1045" type="#_x0000_t32" style="position:absolute;left:20421;top:54464;width:457;height:13487;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" strokecolor="#5b9bd5 [3204]" strokeweight=".5pt">
              <v:stroke endarrow="block" joinstyle="miter"/>
            </v:shape>
            <v:shape id="Straight Arrow Connector 19" o:spid="_x0000_s1046" type="#_x0000_t32" style="position:absolute;left:14097;top:66808;width:2133;height:1601;rotation:18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" strokecolor="#5b9bd5 [3204]" strokeweight=".5pt">
              <v:stroke endarrow="block" joinstyle="miter"/>
            </v:shape>
            <v:shape id="Straight Arrow Connector 20" o:spid="_x0000_s1047" type="#_x0000_t32" style="position:absolute;left:5562;top:66427;width:2362;height:2210;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" strokecolor="#5b9bd5 [3204]" strokeweight=".5pt">
              <v:stroke endarrow="block" joinstyle="miter"/>
            </v:shape>
            <v:shape id="Straight Arrow Connector 21" o:spid="_x0000_s1048" type="#_x0000_t32" style="position:absolute;left:29337;top:66427;width:3933;height:2210;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" strokecolor="#5b9bd5 [3204]" strokeweight=".5pt">
              <v:stroke endarrow="block" joinstyle="miter"/>
            </v:shape>
            <v:shape id="Straight Arrow Connector 22" o:spid="_x0000_s1049" type="#_x0000_t32" style="position:absolute;left:31927;top:54540;width:1448;height:14221;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" strokecolor="#5b9bd5 [3204]" strokeweight=".5pt">
              <v:stroke endarrow="block" joinstyle="miter"/>
            </v:shape>
            <v:shape id="Straight Arrow Connector 23" o:spid="_x0000_s1050" type="#_x0000_t32" style="position:absolute;left:35966;top:66504;width:229;height:1905;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" strokecolor="#5b9bd5 [3204]" strokeweight=".5pt">
              <v:stroke endarrow="block" joinstyle="miter"/>
            </v:shape>
            <v:shape id="Straight Arrow Connector 24" o:spid="_x0000_s1051" type="#_x0000_t32" style="position:absolute;left:41452;top:54693;width:458;height:13563;rotation:18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" strokecolor="#5b9bd5 [3204]" strokeweight=".5pt">
              <v:stroke endarrow="block" joinstyle="miter"/>
            </v:shape>
            <v:shape id="Straight Arrow Connector 25" o:spid="_x0000_s1052" type="#_x0000_t32" style="position:absolute;left:51206;top:54235;width:305;height:14250;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" strokecolor="#5b9bd5 [3204]" strokeweight=".5pt">
              <v:stroke endarrow="block" joinstyle="miter"/>
            </v:shape>
            <v:shape id="Straight Arrow Connector 26" o:spid="_x0000_s1053" type="#_x0000_t32" style="position:absolute;left:46482;top:66427;width:2286;height:1753;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" strokecolor="#5b9bd5 [3204]" strokeweight=".5pt">
              <v:stroke endarrow="block" joinstyle="miter"/>
            </v:shape>
            <v:shape id="Straight Arrow Connector 27" o:spid="_x0000_s1054" type="#_x0000_t32" style="position:absolute;left:54178;top:66732;width:2133;height:1600;rotation:18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" strokecolor="#5b9bd5 [3204]" strokeweight=".5pt">
              <v:stroke endarrow="block" joinstyle="miter"/>
            </v:shape>
            <v:roundrect id="Rounded Rectangle 69" o:spid="_x0000_s1055" style="position:absolute;left:3508;top:23209;width:7617;height:1205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" fillcolor="white [3201]" strokecolor="#70ad47 [3209]" strokeweight="1pt">
              <v:stroke joinstyle="miter"/>
              <v:textbox>
                <w:txbxContent>
                  <w:p w:rsidR="00A8607E" w:rsidRPr="00766992" w:rsidRDefault="00A8607E" w:rsidP="00D912AA">
                    <w:pPr>
                      <w:pStyle w:val="NormalWeb"/>
                      <w:spacing w:before="0" w:beforeAutospacing="0" w:after="200" w:afterAutospacing="0" w:line="276" w:lineRule="auto"/>
                      <w:ind w:left="-90" w:right="-174"/>
                      <w:rPr>
                        <w:rFonts w:ascii="Candara" w:hAnsi="Candara"/>
                        <w:sz w:val="18"/>
                      </w:rPr>
                    </w:pPr>
                    <w:r>
                      <w:rPr>
                        <w:rFonts w:ascii="Candara" w:hAnsi="Candara"/>
                        <w:sz w:val="18"/>
                      </w:rPr>
                      <w:t>Difficulties in funding activities on protection of the state border</w:t>
                    </w:r>
                  </w:p>
                </w:txbxContent>
              </v:textbox>
            </v:roundrect>
            <v:roundrect id="Rounded Rectangle 70" o:spid="_x0000_s1056" style="position:absolute;left:42367;top:11890;width:12725;height:952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" fillcolor="white [3201]" strokecolor="#70ad47 [3209]" strokeweight="1pt">
              <v:stroke joinstyle="miter"/>
              <v:textbox>
                <w:txbxContent>
                  <w:p w:rsidR="00A8607E" w:rsidRPr="009027B4" w:rsidRDefault="00A8607E" w:rsidP="00D912AA">
                    <w:pPr>
                      <w:pStyle w:val="NormalWeb"/>
                      <w:spacing w:before="0" w:beforeAutospacing="0" w:after="0" w:afterAutospacing="0" w:line="276" w:lineRule="auto"/>
                      <w:ind w:left="-90" w:right="-204"/>
                      <w:rPr>
                        <w:rFonts w:ascii="Candara" w:hAnsi="Candara"/>
                        <w:sz w:val="18"/>
                        <w:szCs w:val="18"/>
                      </w:rPr>
                    </w:pPr>
                    <w:r>
                      <w:rPr>
                        <w:rFonts w:ascii="Candara" w:hAnsi="Candara"/>
                        <w:sz w:val="18"/>
                        <w:szCs w:val="18"/>
                      </w:rPr>
                      <w:t xml:space="preserve">Increased number of irregular migrants in comparison with the period pre-2014 </w:t>
                    </w:r>
                  </w:p>
                </w:txbxContent>
              </v:textbox>
            </v:roundrect>
            <v:roundrect id="Rounded Rectangle 71" o:spid="_x0000_s1057" style="position:absolute;left:49149;top:22991;width:8308;height:977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" fillcolor="white [3201]" strokecolor="#70ad47 [3209]" strokeweight="1pt">
              <v:stroke joinstyle="miter"/>
              <v:textbox>
                <w:txbxContent>
                  <w:p w:rsidR="00A8607E" w:rsidRDefault="00A8607E" w:rsidP="00D912AA">
                    <w:pPr>
                      <w:pStyle w:val="NormalWeb"/>
                      <w:spacing w:before="0" w:beforeAutospacing="0" w:after="0" w:afterAutospacing="0" w:line="276" w:lineRule="auto"/>
                      <w:ind w:left="-90" w:right="-114"/>
                    </w:pPr>
                    <w:r>
                      <w:rPr>
                        <w:rFonts w:ascii="Candara" w:hAnsi="Candara"/>
                        <w:sz w:val="18"/>
                        <w:szCs w:val="18"/>
                      </w:rPr>
                      <w:t>Occasional impacts of migration on available resources</w:t>
                    </w:r>
                  </w:p>
                  <w:p w:rsidR="00A8607E" w:rsidRDefault="00A8607E" w:rsidP="00D912AA">
                    <w:pPr>
                      <w:pStyle w:val="NormalWeb"/>
                      <w:spacing w:before="0" w:beforeAutospacing="0" w:after="200" w:afterAutospacing="0" w:line="276" w:lineRule="auto"/>
                      <w:ind w:hanging="29"/>
                      <w:jc w:val="center"/>
                    </w:pPr>
                    <w:r>
                      <w:t> </w:t>
                    </w:r>
                  </w:p>
                </w:txbxContent>
              </v:textbox>
            </v:roundrect>
            <v:roundrect id="Rounded Rectangle 72" o:spid="_x0000_s1058" style="position:absolute;left:38223;top:23070;width:8258;height:967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" fillcolor="white [3201]" strokecolor="#70ad47 [3209]" strokeweight="1pt">
              <v:stroke joinstyle="miter"/>
              <v:textbox>
                <w:txbxContent>
                  <w:p w:rsidR="00A8607E" w:rsidRDefault="00A8607E" w:rsidP="00D912AA">
                    <w:pPr>
                      <w:pStyle w:val="NormalWeb"/>
                      <w:spacing w:before="0" w:beforeAutospacing="0" w:after="0" w:afterAutospacing="0" w:line="276" w:lineRule="auto"/>
                      <w:ind w:left="-90" w:right="-174"/>
                    </w:pPr>
                    <w:r>
                      <w:rPr>
                        <w:rFonts w:ascii="Candara" w:hAnsi="Candara"/>
                        <w:sz w:val="18"/>
                        <w:szCs w:val="18"/>
                      </w:rPr>
                      <w:t xml:space="preserve">Increased number of migrant smuggling cases </w:t>
                    </w:r>
                  </w:p>
                  <w:p w:rsidR="00A8607E" w:rsidRDefault="00A8607E" w:rsidP="00D912AA">
                    <w:pPr>
                      <w:pStyle w:val="NormalWeb"/>
                      <w:spacing w:before="0" w:beforeAutospacing="0" w:after="200" w:afterAutospacing="0" w:line="276" w:lineRule="auto"/>
                      <w:ind w:hanging="29"/>
                      <w:jc w:val="center"/>
                    </w:pPr>
                    <w:r>
                      <w:t> </w:t>
                    </w:r>
                  </w:p>
                </w:txbxContent>
              </v:textbox>
            </v:roundrect>
            <v:roundrect id="Rounded Rectangle 73" o:spid="_x0000_s1059" style="position:absolute;left:15087;top:23070;width:8306;height:960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" fillcolor="white [3201]" strokecolor="#70ad47 [3209]" strokeweight="1pt">
              <v:stroke joinstyle="miter"/>
              <v:textbox>
                <w:txbxContent>
                  <w:p w:rsidR="00A8607E" w:rsidRDefault="00A8607E" w:rsidP="00D912AA">
                    <w:pPr>
                      <w:pStyle w:val="NormalWeb"/>
                      <w:spacing w:before="0" w:beforeAutospacing="0" w:after="0" w:afterAutospacing="0" w:line="276" w:lineRule="auto"/>
                      <w:ind w:left="-90" w:right="-162"/>
                    </w:pPr>
                    <w:r>
                      <w:rPr>
                        <w:rFonts w:ascii="Candara" w:hAnsi="Candara"/>
                        <w:sz w:val="18"/>
                        <w:szCs w:val="18"/>
                      </w:rPr>
                      <w:t xml:space="preserve">Slow communication between agencies </w:t>
                    </w:r>
                  </w:p>
                </w:txbxContent>
              </v:textbox>
            </v:roundrect>
            <v:roundrect id="Rounded Rectangle 74" o:spid="_x0000_s1060" style="position:absolute;left:27130;top:23310;width:7969;height:942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" fillcolor="white [3201]" strokecolor="#70ad47 [3209]" strokeweight="1pt">
              <v:stroke joinstyle="miter"/>
              <v:textbox>
                <w:txbxContent>
                  <w:p w:rsidR="00A8607E" w:rsidRDefault="00A8607E" w:rsidP="00D912AA">
                    <w:pPr>
                      <w:pStyle w:val="NormalWeb"/>
                      <w:spacing w:before="0" w:beforeAutospacing="0" w:after="0" w:afterAutospacing="0" w:line="276" w:lineRule="auto"/>
                      <w:ind w:left="-90" w:right="-162"/>
                    </w:pPr>
                    <w:r>
                      <w:rPr>
                        <w:rFonts w:ascii="Candara" w:hAnsi="Candara"/>
                        <w:sz w:val="18"/>
                        <w:szCs w:val="18"/>
                      </w:rPr>
                      <w:t xml:space="preserve">Difficulties in returning migrants </w:t>
                    </w:r>
                  </w:p>
                </w:txbxContent>
              </v:textbox>
            </v:roundrect>
            <v:shape id="Straight Arrow Connector 34" o:spid="_x0000_s1061" type="#_x0000_t32" style="position:absolute;left:10944;top:38890;width:2133;height:1601;rotation:18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" strokecolor="#5b9bd5 [3204]" strokeweight=".5pt">
              <v:stroke endarrow="block" joinstyle="miter"/>
            </v:shape>
            <v:shape id="Straight Arrow Connector 35" o:spid="_x0000_s1062" type="#_x0000_t32" style="position:absolute;left:42672;top:38614;width:1066;height:1457;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" strokecolor="#5b9bd5 [3204]" strokeweight=".5pt">
              <v:stroke endarrow="block" joinstyle="miter"/>
            </v:shape>
            <v:shape id="Straight Arrow Connector 37" o:spid="_x0000_s1063" type="#_x0000_t32" style="position:absolute;left:43205;top:36252;width:9601;height:3505;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" strokecolor="#5b9bd5 [3204]" strokeweight=".5pt">
              <v:stroke endarrow="block" joinstyle="miter"/>
            </v:shape>
            <v:shape id="Straight Arrow Connector 38" o:spid="_x0000_s1064" type="#_x0000_t32" style="position:absolute;left:30022;top:39224;width:77;height:106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" strokecolor="#5b9bd5 [3204]" strokeweight=".5pt">
              <v:stroke endarrow="block" joinstyle="miter"/>
            </v:shape>
            <v:shape id="Straight Arrow Connector 39" o:spid="_x0000_s1065" type="#_x0000_t32" style="position:absolute;left:18745;top:39148;width:0;height:114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" strokecolor="#5b9bd5 [3204]" strokeweight=".5pt">
              <v:stroke endarrow="block" joinstyle="miter"/>
            </v:shape>
            <v:roundrect id="Rounded Rectangle 83" o:spid="_x0000_s1066" style="position:absolute;left:27387;top:11792;width:8579;height:952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" fillcolor="white [3201]" strokecolor="#70ad47 [3209]" strokeweight="1pt">
              <v:stroke joinstyle="miter"/>
              <v:textbox>
                <w:txbxContent>
                  <w:p w:rsidR="00A8607E" w:rsidRDefault="00A8607E" w:rsidP="00D912AA">
                    <w:pPr>
                      <w:pStyle w:val="NormalWeb"/>
                      <w:spacing w:before="0" w:beforeAutospacing="0" w:after="0" w:afterAutospacing="0" w:line="276" w:lineRule="auto"/>
                      <w:ind w:left="-90" w:right="-168"/>
                    </w:pPr>
                    <w:r>
                      <w:rPr>
                        <w:rFonts w:ascii="Candara" w:hAnsi="Candara"/>
                        <w:sz w:val="18"/>
                        <w:szCs w:val="18"/>
                      </w:rPr>
                      <w:t xml:space="preserve">Prolonged stay of irregular migrants </w:t>
                    </w:r>
                  </w:p>
                </w:txbxContent>
              </v:textbox>
            </v:roundrect>
            <v:roundrect id="Rounded Rectangle 84" o:spid="_x0000_s1067" style="position:absolute;left:4094;top:11712;width:18083;height:990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" fillcolor="white [3201]" strokecolor="#70ad47 [3209]" strokeweight="1pt">
              <v:stroke joinstyle="miter"/>
              <v:textbox>
                <w:txbxContent>
                  <w:p w:rsidR="00A8607E" w:rsidRPr="008E406D" w:rsidRDefault="00A8607E" w:rsidP="00D912AA">
                    <w:pPr>
                      <w:pStyle w:val="NormalWeb"/>
                      <w:spacing w:before="0" w:beforeAutospacing="0" w:after="0" w:afterAutospacing="0" w:line="276" w:lineRule="auto"/>
                      <w:ind w:left="-90" w:right="-132"/>
                      <w:rPr>
                        <w:rFonts w:ascii="Candara" w:hAnsi="Candara"/>
                        <w:sz w:val="18"/>
                      </w:rPr>
                    </w:pPr>
                    <w:r>
                      <w:rPr>
                        <w:rFonts w:ascii="Candara" w:hAnsi="Candara"/>
                        <w:sz w:val="18"/>
                      </w:rPr>
                      <w:t xml:space="preserve">Threats to sustainability of existing efficiency in preventing irregular migration and providing vulnerable migrants with adequate accommodation </w:t>
                    </w:r>
                  </w:p>
                </w:txbxContent>
              </v:textbox>
            </v:roundrect>
            <v:roundrect id="Rounded Rectangle 85" o:spid="_x0000_s1068" style="position:absolute;left:7515;top:514;width:14020;height:815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" fillcolor="white [3201]" strokecolor="#70ad47 [3209]" strokeweight="1pt">
              <v:stroke joinstyle="miter"/>
              <v:textbox>
                <w:txbxContent>
                  <w:p w:rsidR="00A8607E" w:rsidRDefault="00A8607E" w:rsidP="00D912AA">
                    <w:pPr>
                      <w:pStyle w:val="NormalWeb"/>
                      <w:spacing w:before="0" w:beforeAutospacing="0" w:after="0" w:afterAutospacing="0" w:line="276" w:lineRule="auto"/>
                      <w:jc w:val="center"/>
                    </w:pPr>
                    <w:r>
                      <w:rPr>
                        <w:rFonts w:ascii="Candara" w:hAnsi="Candara"/>
                        <w:sz w:val="18"/>
                        <w:szCs w:val="18"/>
                      </w:rPr>
                      <w:t xml:space="preserve">Increased costs for the prevention of irregular migration </w:t>
                    </w:r>
                  </w:p>
                </w:txbxContent>
              </v:textbox>
            </v:roundrect>
            <v:shape id="Straight Arrow Connector 81" o:spid="_x0000_s1069" type="#_x0000_t32" style="position:absolute;left:19478;top:32737;width:0;height:114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" strokecolor="#5b9bd5 [3204]" strokeweight=".5pt">
              <v:stroke endarrow="block" joinstyle="miter"/>
            </v:shape>
            <v:shape id="Straight Arrow Connector 82" o:spid="_x0000_s1070" type="#_x0000_t32" style="position:absolute;left:31114;top:32737;width:219;height:1143;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" strokecolor="#5b9bd5 [3204]" strokeweight=".5pt">
              <v:stroke endarrow="block" joinstyle="miter"/>
            </v:shape>
            <v:shape id="Straight Arrow Connector 95" o:spid="_x0000_s1071" type="#_x0000_t32" style="position:absolute;left:42214;top:32766;width:915;height:203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" strokecolor="#5b9bd5 [3204]" strokeweight=".5pt">
              <v:stroke endarrow="block" joinstyle="miter"/>
            </v:shape>
            <v:shape id="Straight Arrow Connector 108" o:spid="_x0000_s1072" type="#_x0000_t32" style="position:absolute;left:42672;top:33204;width:7286;height:205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" strokecolor="#5b9bd5 [3204]" strokeweight=".5pt">
              <v:stroke endarrow="block" joinstyle="miter"/>
            </v:shape>
            <v:shape id="Straight Arrow Connector 109" o:spid="_x0000_s1073" type="#_x0000_t32" style="position:absolute;left:11325;top:33052;width:2286;height:1273;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" strokecolor="#5b9bd5 [3204]" strokeweight=".5pt">
              <v:stroke endarrow="block" joinstyle="miter"/>
            </v:shape>
            <v:shape id="Straight Arrow Connector 110" o:spid="_x0000_s1074" type="#_x0000_t32" style="position:absolute;left:7315;top:21698;width:609;height:121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" strokecolor="#5b9bd5 [3204]" strokeweight=".5pt">
              <v:stroke endarrow="block" joinstyle="miter"/>
            </v:shape>
            <v:shape id="Straight Arrow Connector 111" o:spid="_x0000_s1075" type="#_x0000_t32" style="position:absolute;left:18516;top:21774;width:1219;height:1067;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" strokecolor="#5b9bd5 [3204]" strokeweight=".5pt">
              <v:stroke endarrow="block" joinstyle="miter"/>
            </v:shape>
            <v:shape id="Straight Arrow Connector 112" o:spid="_x0000_s1076" type="#_x0000_t32" style="position:absolute;left:34823;top:20555;width:7010;height:265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" strokecolor="#5b9bd5 [3204]" strokeweight=".5pt">
              <v:stroke endarrow="block" joinstyle="miter"/>
            </v:shape>
            <v:shape id="Straight Arrow Connector 113" o:spid="_x0000_s1077" type="#_x0000_t32" style="position:absolute;left:29108;top:21241;width:381;height:167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" strokecolor="#5b9bd5 [3204]" strokeweight=".5pt">
              <v:stroke endarrow="block" joinstyle="miter"/>
            </v:shape>
            <v:shape id="Straight Arrow Connector 114" o:spid="_x0000_s1078" type="#_x0000_t32" style="position:absolute;left:52654;top:21618;width:1219;height:1147;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" strokecolor="#5b9bd5 [3204]" strokeweight=".5pt">
              <v:stroke endarrow="block" joinstyle="miter"/>
            </v:shape>
            <v:roundrect id="Rounded Rectangle 97" o:spid="_x0000_s1079" style="position:absolute;left:24536;top:257;width:16154;height:815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" fillcolor="white [3201]" strokecolor="#70ad47 [3209]" strokeweight="1pt">
              <v:stroke joinstyle="miter"/>
              <v:textbox>
                <w:txbxContent>
                  <w:p w:rsidR="00A8607E" w:rsidRDefault="00A8607E" w:rsidP="00D912AA">
                    <w:pPr>
                      <w:pStyle w:val="NormalWeb"/>
                      <w:spacing w:before="0" w:beforeAutospacing="0" w:after="0" w:afterAutospacing="0" w:line="276" w:lineRule="auto"/>
                      <w:jc w:val="center"/>
                    </w:pPr>
                    <w:r>
                      <w:rPr>
                        <w:rFonts w:ascii="Candara" w:hAnsi="Candara"/>
                        <w:sz w:val="18"/>
                        <w:szCs w:val="18"/>
                      </w:rPr>
                      <w:t xml:space="preserve">Long-term vulnerability of migrants, unused development opportunities </w:t>
                    </w:r>
                  </w:p>
                </w:txbxContent>
              </v:textbox>
            </v:roundrect>
            <v:roundrect id="Rounded Rectangle 98" o:spid="_x0000_s1080" style="position:absolute;left:43541;top:238;width:10942;height:815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" fillcolor="white [3201]" strokecolor="#70ad47 [3209]" strokeweight="1pt">
              <v:stroke joinstyle="miter"/>
              <v:textbox>
                <w:txbxContent>
                  <w:p w:rsidR="00A8607E" w:rsidRDefault="00A8607E" w:rsidP="00D912AA">
                    <w:pPr>
                      <w:pStyle w:val="NormalWeb"/>
                      <w:spacing w:before="0" w:beforeAutospacing="0" w:after="0" w:afterAutospacing="0" w:line="276" w:lineRule="auto"/>
                      <w:jc w:val="center"/>
                    </w:pPr>
                    <w:r>
                      <w:rPr>
                        <w:rFonts w:ascii="Candara" w:hAnsi="Candara"/>
                        <w:sz w:val="18"/>
                        <w:szCs w:val="18"/>
                      </w:rPr>
                      <w:t xml:space="preserve">Increased risk to the safety of the country </w:t>
                    </w:r>
                  </w:p>
                </w:txbxContent>
              </v:textbox>
            </v:roundrect>
            <v:shape id="Straight Arrow Connector 117" o:spid="_x0000_s1081" type="#_x0000_t32" style="position:absolute;left:35204;top:8334;width:8687;height:274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" strokecolor="#5b9bd5 [3204]" strokeweight=".5pt">
              <v:stroke endarrow="block" joinstyle="miter"/>
            </v:shape>
            <v:shape id="Straight Arrow Connector 118" o:spid="_x0000_s1082" type="#_x0000_t32" style="position:absolute;left:49044;top:8668;width:105;height:216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" strokecolor="#5b9bd5 [3204]" strokeweight=".5pt">
              <v:stroke endarrow="block" joinstyle="miter"/>
            </v:shape>
            <v:shape id="Straight Arrow Connector 119" o:spid="_x0000_s1083" type="#_x0000_t32" style="position:absolute;left:19249;top:8334;width:7011;height:265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" strokecolor="#5b9bd5 [3204]" strokeweight=".5pt">
              <v:stroke endarrow="block" joinstyle="miter"/>
            </v:shape>
            <v:shape id="Straight Arrow Connector 120" o:spid="_x0000_s1084" type="#_x0000_t32" style="position:absolute;left:30708;top:8744;width:0;height:266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" strokecolor="#5b9bd5 [3204]" strokeweight=".5pt">
              <v:stroke endarrow="block" joinstyle="miter"/>
            </v:shape>
            <v:shape id="Straight Arrow Connector 121" o:spid="_x0000_s1085" type="#_x0000_t32" style="position:absolute;left:13001;top:8868;width:0;height:266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" strokecolor="#5b9bd5 [3204]" strokeweight=".5pt">
              <v:stroke endarrow="block" joinstyle="miter"/>
            </v:shape>
            <v:shape id="Straight Arrow Connector 122" o:spid="_x0000_s1086" type="#_x0000_t32" style="position:absolute;left:21031;top:7982;width:22098;height:365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" strokecolor="#5b9bd5 [3204]" strokeweight=".5pt">
              <v:stroke endarrow="block" joinstyle="miter"/>
            </v:shape>
            <v:shape id="Straight Arrow Connector 123" o:spid="_x0000_s1087" type="#_x0000_t32" style="position:absolute;left:18669;top:9354;width:23545;height:2667;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" strokecolor="#5b9bd5 [3204]" strokeweight=".5pt">
              <v:stroke endarrow="block" joinstyle="miter"/>
            </v:shape>
            <v:shape id="Straight Arrow Connector 124" o:spid="_x0000_s1088" type="#_x0000_t32" style="position:absolute;left:23088;top:20174;width:3353;height:266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" strokecolor="#5b9bd5 [3204]" strokeweight=".5pt">
              <v:stroke endarrow="block" joinstyle="miter"/>
            </v:shape>
            <v:shape id="Straight Arrow Connector 125" o:spid="_x0000_s1089" type="#_x0000_t32" style="position:absolute;left:43815;top:21618;width:1066;height:107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" strokecolor="#5b9bd5 [3204]" strokeweight=".5pt">
              <v:stroke endarrow="block" joinstyle="miter"/>
            </v:shape>
            <w10:wrap type="none"/>
            <w10:anchorlock/>
          </v:group>
        </w:pict>
      </w:r>
    </w:p>
    <w:p w:rsidR="00D912AA" w:rsidRPr="0058029A" w:rsidRDefault="00D912AA" w:rsidP="004F1A29">
      <w:pPr>
        <w:spacing w:line="240" w:lineRule="auto"/>
        <w:jc w:val="both"/>
        <w:rPr>
          <w:rFonts w:ascii="Times New Roman" w:hAnsi="Times New Roman"/>
          <w:sz w:val="24"/>
          <w:szCs w:val="24"/>
          <w:lang w:val="en-GB"/>
        </w:rPr>
      </w:pPr>
    </w:p>
    <w:sectPr w:rsidR="00D912AA" w:rsidRPr="0058029A" w:rsidSect="005741E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AD6423" w15:done="0"/>
  <w15:commentEx w15:paraId="07DB807E" w15:done="0"/>
  <w15:commentEx w15:paraId="5B63452B" w15:done="0"/>
  <w15:commentEx w15:paraId="7DA2C1E8" w15:done="0"/>
  <w15:commentEx w15:paraId="67F5E4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AD6423" w16cid:durableId="1E550AA3"/>
  <w16cid:commentId w16cid:paraId="07DB807E" w16cid:durableId="1E561BEC"/>
  <w16cid:commentId w16cid:paraId="5B63452B" w16cid:durableId="1E561BFD"/>
  <w16cid:commentId w16cid:paraId="7DA2C1E8" w16cid:durableId="1D05FFA2"/>
  <w16cid:commentId w16cid:paraId="67F5E454" w16cid:durableId="1D05FF9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F69" w:rsidRDefault="00274F69" w:rsidP="00336A45">
      <w:pPr>
        <w:spacing w:after="0" w:line="240" w:lineRule="auto"/>
      </w:pPr>
      <w:r>
        <w:separator/>
      </w:r>
    </w:p>
  </w:endnote>
  <w:endnote w:type="continuationSeparator" w:id="1">
    <w:p w:rsidR="00274F69" w:rsidRDefault="00274F69" w:rsidP="00336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204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435378"/>
      <w:docPartObj>
        <w:docPartGallery w:val="Page Numbers (Bottom of Page)"/>
        <w:docPartUnique/>
      </w:docPartObj>
    </w:sdtPr>
    <w:sdtEndPr>
      <w:rPr>
        <w:noProof/>
      </w:rPr>
    </w:sdtEndPr>
    <w:sdtContent>
      <w:p w:rsidR="00A8607E" w:rsidRDefault="00A8607E">
        <w:pPr>
          <w:pStyle w:val="Footer"/>
          <w:jc w:val="right"/>
        </w:pPr>
        <w:fldSimple w:instr=" PAGE   \* MERGEFORMAT ">
          <w:r w:rsidR="00595CAA">
            <w:rPr>
              <w:noProof/>
            </w:rPr>
            <w:t>26</w:t>
          </w:r>
        </w:fldSimple>
      </w:p>
    </w:sdtContent>
  </w:sdt>
  <w:p w:rsidR="00A8607E" w:rsidRDefault="00A86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F69" w:rsidRDefault="00274F69" w:rsidP="00336A45">
      <w:pPr>
        <w:spacing w:after="0" w:line="240" w:lineRule="auto"/>
      </w:pPr>
      <w:r>
        <w:separator/>
      </w:r>
    </w:p>
  </w:footnote>
  <w:footnote w:type="continuationSeparator" w:id="1">
    <w:p w:rsidR="00274F69" w:rsidRDefault="00274F69" w:rsidP="00336A45">
      <w:pPr>
        <w:spacing w:after="0" w:line="240" w:lineRule="auto"/>
      </w:pPr>
      <w:r>
        <w:continuationSeparator/>
      </w:r>
    </w:p>
  </w:footnote>
  <w:footnote w:id="2">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This term primarily denotes the movement of migrants through Greece and Bulgaria, through Macedonia and Serbia into Hungary and Croatia, although statistics record movements also on all other borders in the region: between Romania and Serbia, Montenegro and Croatia, Montenegro and Serbia, Bosnia and Herzegovina and Serbia, etc.</w:t>
      </w:r>
    </w:p>
  </w:footnote>
  <w:footnote w:id="3">
    <w:p w:rsidR="00A8607E" w:rsidRPr="00BE15A1" w:rsidRDefault="00A8607E" w:rsidP="002917CB">
      <w:pPr>
        <w:pStyle w:val="FootnoteText"/>
        <w:rPr>
          <w:rFonts w:ascii="Times New Roman" w:hAnsi="Times New Roman" w:cs="Times New Roman"/>
          <w:lang w:val="en-GB"/>
        </w:rPr>
      </w:pPr>
      <w:r w:rsidRPr="00BE15A1">
        <w:rPr>
          <w:rStyle w:val="FootnoteReference"/>
          <w:rFonts w:ascii="Times New Roman" w:hAnsi="Times New Roman" w:cs="Times New Roman"/>
          <w:lang w:val="en-GB"/>
        </w:rPr>
        <w:footnoteRef/>
      </w:r>
      <w:hyperlink r:id="rId1" w:history="1">
        <w:r w:rsidRPr="00BE15A1">
          <w:rPr>
            <w:rStyle w:val="Hyperlink"/>
            <w:rFonts w:ascii="Times New Roman" w:hAnsi="Times New Roman" w:cs="Times New Roman"/>
            <w:color w:val="auto"/>
            <w:lang w:val="en-GB"/>
          </w:rPr>
          <w:t>http://www.seio.gov.rs/upload/documents/nacionalna_dokumenta/npaa/NPAA_2016_revizija_srp.pdf</w:t>
        </w:r>
      </w:hyperlink>
    </w:p>
  </w:footnote>
  <w:footnote w:id="4">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Official Gazette RS, No. 59/09.</w:t>
      </w:r>
    </w:p>
  </w:footnote>
  <w:footnote w:id="5">
    <w:p w:rsidR="00A8607E" w:rsidRPr="00BE15A1"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hyperlink r:id="rId2" w:history="1">
        <w:r w:rsidRPr="00BE15A1">
          <w:rPr>
            <w:rStyle w:val="Hyperlink"/>
            <w:rFonts w:ascii="Times New Roman" w:hAnsi="Times New Roman" w:cs="Times New Roman"/>
            <w:color w:val="auto"/>
            <w:lang w:val="en-GB"/>
          </w:rPr>
          <w:t>http://www.rsjp.gov.rs/malodrvo/bazastrategija/2_javna_bezbednost/2_10_strategija_upravljanja_migracijama/2.10_strategija_upravljanje_migracijama.pdf</w:t>
        </w:r>
      </w:hyperlink>
    </w:p>
  </w:footnote>
  <w:footnote w:id="6">
    <w:p w:rsidR="00A8607E" w:rsidRPr="004F1A29" w:rsidRDefault="00A8607E" w:rsidP="002917CB">
      <w:pPr>
        <w:spacing w:after="0" w:line="240" w:lineRule="auto"/>
        <w:rPr>
          <w:rFonts w:ascii="Times New Roman" w:hAnsi="Times New Roman"/>
          <w:sz w:val="20"/>
          <w:szCs w:val="20"/>
          <w:lang w:val="en-GB"/>
        </w:rPr>
      </w:pPr>
      <w:r w:rsidRPr="004F1A29">
        <w:rPr>
          <w:rStyle w:val="FootnoteReference"/>
          <w:rFonts w:ascii="Times New Roman" w:hAnsi="Times New Roman"/>
          <w:sz w:val="20"/>
          <w:szCs w:val="20"/>
          <w:lang w:val="en-GB"/>
        </w:rPr>
        <w:footnoteRef/>
      </w:r>
      <w:r w:rsidRPr="004F1A29">
        <w:rPr>
          <w:rFonts w:ascii="Times New Roman" w:hAnsi="Times New Roman"/>
          <w:sz w:val="20"/>
          <w:szCs w:val="20"/>
          <w:lang w:val="en-GB"/>
        </w:rPr>
        <w:t xml:space="preserve"> Official Gazette RS, No. 25/09.</w:t>
      </w:r>
    </w:p>
  </w:footnote>
  <w:footnote w:id="7">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Technical assistance and information exchange instrument of the European Commission</w:t>
      </w:r>
    </w:p>
  </w:footnote>
  <w:footnote w:id="8">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JHA IND/EXP 57845</w:t>
      </w:r>
    </w:p>
  </w:footnote>
  <w:footnote w:id="9">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Official gazette RS, No. 09/2017.</w:t>
      </w:r>
    </w:p>
  </w:footnote>
  <w:footnote w:id="10">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The Strategy for Combatting Human Trafficking in the Republic of Serbia expired in 2011.</w:t>
      </w:r>
    </w:p>
  </w:footnote>
  <w:footnote w:id="11">
    <w:p w:rsidR="00A8607E" w:rsidRPr="004F1A29" w:rsidRDefault="00A8607E" w:rsidP="002917CB">
      <w:pPr>
        <w:spacing w:after="0" w:line="240" w:lineRule="auto"/>
        <w:rPr>
          <w:rFonts w:ascii="Times New Roman" w:hAnsi="Times New Roman"/>
          <w:sz w:val="20"/>
          <w:szCs w:val="20"/>
          <w:lang w:val="en-GB"/>
        </w:rPr>
      </w:pPr>
      <w:r w:rsidRPr="004F1A29">
        <w:rPr>
          <w:rStyle w:val="FootnoteReference"/>
          <w:rFonts w:ascii="Times New Roman" w:hAnsi="Times New Roman"/>
          <w:sz w:val="20"/>
          <w:szCs w:val="20"/>
          <w:lang w:val="en-GB"/>
        </w:rPr>
        <w:footnoteRef/>
      </w:r>
      <w:r w:rsidRPr="004F1A29">
        <w:rPr>
          <w:rFonts w:ascii="Times New Roman" w:hAnsi="Times New Roman"/>
          <w:sz w:val="20"/>
          <w:szCs w:val="20"/>
          <w:lang w:val="en-GB"/>
        </w:rPr>
        <w:t xml:space="preserve"> Official Gazette RS, No. 98/06.</w:t>
      </w:r>
    </w:p>
  </w:footnote>
  <w:footnote w:id="12">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Official Gazette RS, No. </w:t>
      </w:r>
      <w:r w:rsidRPr="004F1A29">
        <w:rPr>
          <w:rFonts w:ascii="Times New Roman" w:hAnsi="Times New Roman" w:cs="Times New Roman"/>
          <w:shd w:val="clear" w:color="auto" w:fill="FFFFFF"/>
          <w:lang w:val="en-GB"/>
        </w:rPr>
        <w:t>107/2012.</w:t>
      </w:r>
    </w:p>
  </w:footnote>
  <w:footnote w:id="13">
    <w:p w:rsidR="00A8607E" w:rsidRPr="00BE15A1" w:rsidRDefault="00A8607E" w:rsidP="002917CB">
      <w:pPr>
        <w:pStyle w:val="FootnoteText"/>
        <w:rPr>
          <w:rFonts w:ascii="Times New Roman" w:hAnsi="Times New Roman" w:cs="Times New Roman"/>
          <w:lang w:val="en-GB"/>
        </w:rPr>
      </w:pPr>
      <w:r w:rsidRPr="00BE15A1">
        <w:rPr>
          <w:rStyle w:val="FootnoteReference"/>
          <w:rFonts w:ascii="Times New Roman" w:hAnsi="Times New Roman" w:cs="Times New Roman"/>
          <w:lang w:val="en-GB"/>
        </w:rPr>
        <w:footnoteRef/>
      </w:r>
      <w:hyperlink r:id="rId3" w:history="1">
        <w:r w:rsidRPr="00BE15A1">
          <w:rPr>
            <w:rStyle w:val="Hyperlink"/>
            <w:rFonts w:ascii="Times New Roman" w:hAnsi="Times New Roman" w:cs="Times New Roman"/>
            <w:color w:val="auto"/>
            <w:lang w:val="en-GB"/>
          </w:rPr>
          <w:t>http://www.bezbednost.org/upload/document/akcioni_plan_za_poglavlje_24_izvestaj.pdf</w:t>
        </w:r>
      </w:hyperlink>
    </w:p>
  </w:footnote>
  <w:footnote w:id="14">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Main definitions are presented in more detail in Annex 1 herein.</w:t>
      </w:r>
    </w:p>
  </w:footnote>
  <w:footnote w:id="15">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The use of the term ‘irregular migrant’ was recommended in 2006 by the Council of Europe’s Parliamentary Assembly (Council of Europe, Parliamentary Assembly, Resolution 1509, “Human Rights of Irregular Migrants”) and 2009 by the European Parliament (Paragraph 159, European Parliament resolution on the situation of fundamental rights in the European Union 2004-2008, 14 January 2009).</w:t>
      </w:r>
    </w:p>
  </w:footnote>
  <w:footnote w:id="16">
    <w:p w:rsidR="00A8607E" w:rsidRPr="00BE15A1" w:rsidRDefault="00A8607E" w:rsidP="002917CB">
      <w:pPr>
        <w:pStyle w:val="FootnoteText"/>
        <w:rPr>
          <w:rFonts w:ascii="Times New Roman" w:hAnsi="Times New Roman" w:cs="Times New Roman"/>
          <w:lang w:val="en-GB"/>
        </w:rPr>
      </w:pPr>
      <w:r w:rsidRPr="00BE15A1">
        <w:rPr>
          <w:rStyle w:val="FootnoteReference"/>
          <w:rFonts w:ascii="Times New Roman" w:hAnsi="Times New Roman" w:cs="Times New Roman"/>
          <w:lang w:val="en-GB"/>
        </w:rPr>
        <w:footnoteRef/>
      </w:r>
      <w:hyperlink r:id="rId4" w:history="1">
        <w:r w:rsidRPr="00BE15A1">
          <w:rPr>
            <w:rStyle w:val="Hyperlink"/>
            <w:rFonts w:ascii="Times New Roman" w:hAnsi="Times New Roman" w:cs="Times New Roman"/>
            <w:color w:val="auto"/>
            <w:lang w:val="en-GB"/>
          </w:rPr>
          <w:t>http://www.poverenik.rs/images/stories/Dokumentacija/54_ldok.pdf</w:t>
        </w:r>
      </w:hyperlink>
    </w:p>
  </w:footnote>
  <w:footnote w:id="17">
    <w:p w:rsidR="00A8607E" w:rsidRPr="00BE15A1" w:rsidRDefault="00A8607E" w:rsidP="002917CB">
      <w:pPr>
        <w:pStyle w:val="FootnoteText"/>
        <w:rPr>
          <w:rFonts w:ascii="Times New Roman" w:hAnsi="Times New Roman" w:cs="Times New Roman"/>
          <w:lang w:val="en-GB"/>
        </w:rPr>
      </w:pPr>
      <w:r w:rsidRPr="00BE15A1">
        <w:rPr>
          <w:rStyle w:val="FootnoteReference"/>
          <w:rFonts w:ascii="Times New Roman" w:hAnsi="Times New Roman" w:cs="Times New Roman"/>
          <w:lang w:val="en-GB"/>
        </w:rPr>
        <w:footnoteRef/>
      </w:r>
      <w:r w:rsidRPr="00BE15A1">
        <w:rPr>
          <w:rFonts w:ascii="Times New Roman" w:hAnsi="Times New Roman" w:cs="Times New Roman"/>
          <w:lang w:val="en-GB"/>
        </w:rPr>
        <w:t xml:space="preserve"> Official Gazette SFRY – International Treaties, No. 7/1971. </w:t>
      </w:r>
    </w:p>
  </w:footnote>
  <w:footnote w:id="18">
    <w:p w:rsidR="00A8607E" w:rsidRPr="00BE15A1" w:rsidRDefault="00A8607E" w:rsidP="002917CB">
      <w:pPr>
        <w:pStyle w:val="FootnoteText"/>
        <w:rPr>
          <w:rFonts w:ascii="Times New Roman" w:hAnsi="Times New Roman" w:cs="Times New Roman"/>
          <w:lang w:val="en-GB"/>
        </w:rPr>
      </w:pPr>
      <w:r w:rsidRPr="00BE15A1">
        <w:rPr>
          <w:rStyle w:val="FootnoteReference"/>
          <w:rFonts w:ascii="Times New Roman" w:hAnsi="Times New Roman" w:cs="Times New Roman"/>
          <w:lang w:val="en-GB"/>
        </w:rPr>
        <w:footnoteRef/>
      </w:r>
      <w:r w:rsidRPr="00BE15A1">
        <w:rPr>
          <w:rFonts w:ascii="Times New Roman" w:hAnsi="Times New Roman" w:cs="Times New Roman"/>
          <w:lang w:val="en-GB"/>
        </w:rPr>
        <w:t xml:space="preserve"> http://www.ius.bg.ac.rs/prof/materijali/lubbra/PESK.pdf</w:t>
      </w:r>
    </w:p>
  </w:footnote>
  <w:footnote w:id="19">
    <w:p w:rsidR="00A8607E" w:rsidRPr="00BE15A1" w:rsidRDefault="00A8607E" w:rsidP="002917CB">
      <w:pPr>
        <w:pStyle w:val="FootnoteText"/>
        <w:rPr>
          <w:rFonts w:ascii="Times New Roman" w:hAnsi="Times New Roman" w:cs="Times New Roman"/>
          <w:lang w:val="en-GB"/>
        </w:rPr>
      </w:pPr>
      <w:r w:rsidRPr="00BE15A1">
        <w:rPr>
          <w:rStyle w:val="FootnoteReference"/>
          <w:rFonts w:ascii="Times New Roman" w:hAnsi="Times New Roman" w:cs="Times New Roman"/>
          <w:lang w:val="en-GB"/>
        </w:rPr>
        <w:footnoteRef/>
      </w:r>
      <w:r w:rsidRPr="00BE15A1">
        <w:rPr>
          <w:rFonts w:ascii="Times New Roman" w:hAnsi="Times New Roman" w:cs="Times New Roman"/>
          <w:lang w:val="en-GB"/>
        </w:rPr>
        <w:t xml:space="preserve"> Official Gazette SFRY – International Treaties, No. 11/1981.</w:t>
      </w:r>
    </w:p>
  </w:footnote>
  <w:footnote w:id="20">
    <w:p w:rsidR="00A8607E" w:rsidRPr="00BE15A1" w:rsidRDefault="00A8607E" w:rsidP="002917CB">
      <w:pPr>
        <w:pStyle w:val="FootnoteText"/>
        <w:rPr>
          <w:rFonts w:ascii="Times New Roman" w:hAnsi="Times New Roman" w:cs="Times New Roman"/>
          <w:lang w:val="en-GB"/>
        </w:rPr>
      </w:pPr>
      <w:r w:rsidRPr="00BE15A1">
        <w:rPr>
          <w:rStyle w:val="FootnoteReference"/>
          <w:rFonts w:ascii="Times New Roman" w:hAnsi="Times New Roman" w:cs="Times New Roman"/>
          <w:lang w:val="en-GB"/>
        </w:rPr>
        <w:footnoteRef/>
      </w:r>
      <w:hyperlink r:id="rId5" w:history="1">
        <w:r w:rsidRPr="00BE15A1">
          <w:rPr>
            <w:rStyle w:val="Hyperlink"/>
            <w:rFonts w:ascii="Times New Roman" w:hAnsi="Times New Roman" w:cs="Times New Roman"/>
            <w:color w:val="auto"/>
            <w:lang w:val="en-GB"/>
          </w:rPr>
          <w:t>https://www.unicef.org/serbia/Konvencija_o_pravima_deteta_sa_fakultativnim_protokolima(1).pdf</w:t>
        </w:r>
      </w:hyperlink>
    </w:p>
  </w:footnote>
  <w:footnote w:id="21">
    <w:p w:rsidR="00A8607E" w:rsidRPr="00BE15A1" w:rsidRDefault="00A8607E" w:rsidP="002917CB">
      <w:pPr>
        <w:pStyle w:val="FootnoteText"/>
        <w:rPr>
          <w:rFonts w:ascii="Times New Roman" w:hAnsi="Times New Roman" w:cs="Times New Roman"/>
          <w:lang w:val="en-GB"/>
        </w:rPr>
      </w:pPr>
      <w:r w:rsidRPr="00BE15A1">
        <w:rPr>
          <w:rStyle w:val="FootnoteReference"/>
          <w:rFonts w:ascii="Times New Roman" w:hAnsi="Times New Roman" w:cs="Times New Roman"/>
          <w:lang w:val="en-GB"/>
        </w:rPr>
        <w:footnoteRef/>
      </w:r>
      <w:r w:rsidRPr="00BE15A1">
        <w:rPr>
          <w:rFonts w:ascii="Times New Roman" w:hAnsi="Times New Roman" w:cs="Times New Roman"/>
          <w:lang w:val="en-GB"/>
        </w:rPr>
        <w:t xml:space="preserve"> Official Gazette SFRY – International Treaties, No. 6/2001.</w:t>
      </w:r>
    </w:p>
  </w:footnote>
  <w:footnote w:id="22">
    <w:p w:rsidR="00A8607E" w:rsidRPr="00BE15A1" w:rsidRDefault="00A8607E" w:rsidP="002917CB">
      <w:pPr>
        <w:pStyle w:val="FootnoteText"/>
        <w:rPr>
          <w:rFonts w:ascii="Times New Roman" w:hAnsi="Times New Roman" w:cs="Times New Roman"/>
          <w:lang w:val="en-GB"/>
        </w:rPr>
      </w:pPr>
      <w:r w:rsidRPr="00BE15A1">
        <w:rPr>
          <w:rStyle w:val="FootnoteReference"/>
          <w:rFonts w:ascii="Times New Roman" w:hAnsi="Times New Roman" w:cs="Times New Roman"/>
          <w:lang w:val="en-GB"/>
        </w:rPr>
        <w:footnoteRef/>
      </w:r>
      <w:r w:rsidRPr="00BE15A1">
        <w:rPr>
          <w:rFonts w:ascii="Times New Roman" w:hAnsi="Times New Roman" w:cs="Times New Roman"/>
          <w:lang w:val="en-GB"/>
        </w:rPr>
        <w:t xml:space="preserve"> Official Gazette SFRY – International Treaties, No. 6/2001.</w:t>
      </w:r>
    </w:p>
  </w:footnote>
  <w:footnote w:id="23">
    <w:p w:rsidR="00A8607E" w:rsidRPr="00BE15A1" w:rsidRDefault="00A8607E" w:rsidP="002917CB">
      <w:pPr>
        <w:pStyle w:val="footnote"/>
        <w:spacing w:after="0" w:line="240" w:lineRule="auto"/>
        <w:rPr>
          <w:rFonts w:ascii="Times New Roman" w:hAnsi="Times New Roman" w:cs="Times New Roman"/>
          <w:lang w:val="en-GB"/>
        </w:rPr>
      </w:pPr>
      <w:r w:rsidRPr="00BE15A1">
        <w:rPr>
          <w:rStyle w:val="FootnoteReference"/>
          <w:rFonts w:ascii="Times New Roman" w:hAnsi="Times New Roman" w:cs="Times New Roman"/>
          <w:lang w:val="en-GB"/>
        </w:rPr>
        <w:footnoteRef/>
      </w:r>
      <w:r w:rsidRPr="00BE15A1">
        <w:rPr>
          <w:rFonts w:ascii="Times New Roman" w:hAnsi="Times New Roman" w:cs="Times New Roman"/>
          <w:lang w:val="en-GB"/>
        </w:rPr>
        <w:t xml:space="preserve"> Official Gazette FRY – International Treaties, No. 6/2001.</w:t>
      </w:r>
    </w:p>
  </w:footnote>
  <w:footnote w:id="24">
    <w:p w:rsidR="00A8607E" w:rsidRPr="004F1A29" w:rsidRDefault="00A8607E" w:rsidP="002917CB">
      <w:pPr>
        <w:pStyle w:val="FootnoteText"/>
        <w:rPr>
          <w:rFonts w:ascii="Times New Roman" w:hAnsi="Times New Roman" w:cs="Times New Roman"/>
          <w:lang w:val="en-GB"/>
        </w:rPr>
      </w:pPr>
      <w:r w:rsidRPr="00BE15A1">
        <w:rPr>
          <w:rStyle w:val="FootnoteReference"/>
          <w:rFonts w:ascii="Times New Roman" w:hAnsi="Times New Roman" w:cs="Times New Roman"/>
          <w:lang w:val="en-GB"/>
        </w:rPr>
        <w:footnoteRef/>
      </w:r>
      <w:hyperlink r:id="rId6" w:history="1">
        <w:r w:rsidRPr="00BE15A1">
          <w:rPr>
            <w:rStyle w:val="Hyperlink"/>
            <w:rFonts w:ascii="Times New Roman" w:hAnsi="Times New Roman" w:cs="Times New Roman"/>
            <w:color w:val="auto"/>
            <w:lang w:val="en-GB"/>
          </w:rPr>
          <w:t>https://treaties.un.org/doc/Publication/UNTS/Volume%201184/volume-1184-I-18961-English.pdf</w:t>
        </w:r>
      </w:hyperlink>
    </w:p>
  </w:footnote>
  <w:footnote w:id="25">
    <w:p w:rsidR="00A8607E" w:rsidRPr="00BE15A1" w:rsidRDefault="00A8607E" w:rsidP="002917CB">
      <w:pPr>
        <w:pStyle w:val="FootnoteText"/>
        <w:rPr>
          <w:rFonts w:ascii="Times New Roman" w:hAnsi="Times New Roman" w:cs="Times New Roman"/>
          <w:lang w:val="en-GB"/>
        </w:rPr>
      </w:pPr>
      <w:r w:rsidRPr="00BE15A1">
        <w:rPr>
          <w:rStyle w:val="FootnoteReference"/>
          <w:rFonts w:ascii="Times New Roman" w:hAnsi="Times New Roman" w:cs="Times New Roman"/>
          <w:lang w:val="en-GB"/>
        </w:rPr>
        <w:footnoteRef/>
      </w:r>
      <w:hyperlink r:id="rId7" w:history="1">
        <w:r w:rsidRPr="00BE15A1">
          <w:rPr>
            <w:rStyle w:val="Hyperlink"/>
            <w:rFonts w:ascii="Times New Roman" w:hAnsi="Times New Roman" w:cs="Times New Roman"/>
            <w:color w:val="auto"/>
            <w:lang w:val="en-GB"/>
          </w:rPr>
          <w:t>http://www.imo.org/en/OurWork/Safety/RadioCommunicationsAndSearchAndRescue/SearchAndRescue/Pages/SARConvention.aspx</w:t>
        </w:r>
      </w:hyperlink>
    </w:p>
  </w:footnote>
  <w:footnote w:id="26">
    <w:p w:rsidR="00A8607E" w:rsidRPr="00BE15A1" w:rsidRDefault="00A8607E" w:rsidP="002917CB">
      <w:pPr>
        <w:pStyle w:val="CommentText"/>
        <w:spacing w:after="0"/>
        <w:rPr>
          <w:rFonts w:ascii="Times New Roman" w:hAnsi="Times New Roman" w:cs="Times New Roman"/>
          <w:lang w:val="en-GB"/>
        </w:rPr>
      </w:pPr>
      <w:r w:rsidRPr="00BE15A1">
        <w:rPr>
          <w:rStyle w:val="FootnoteReference"/>
          <w:rFonts w:ascii="Times New Roman" w:hAnsi="Times New Roman" w:cs="Times New Roman"/>
          <w:lang w:val="en-GB"/>
        </w:rPr>
        <w:footnoteRef/>
      </w:r>
      <w:r w:rsidRPr="00BE15A1">
        <w:rPr>
          <w:rFonts w:ascii="Times New Roman" w:hAnsi="Times New Roman" w:cs="Times New Roman"/>
          <w:lang w:val="en-GB"/>
        </w:rPr>
        <w:t xml:space="preserve"> Resolution A/RES/71/1</w:t>
      </w:r>
    </w:p>
  </w:footnote>
  <w:footnote w:id="27">
    <w:p w:rsidR="00A8607E" w:rsidRPr="00BE15A1" w:rsidRDefault="00A8607E" w:rsidP="002917CB">
      <w:pPr>
        <w:pStyle w:val="FootnoteText"/>
        <w:rPr>
          <w:rFonts w:ascii="Times New Roman" w:hAnsi="Times New Roman" w:cs="Times New Roman"/>
          <w:lang w:val="en-GB"/>
        </w:rPr>
      </w:pPr>
      <w:r w:rsidRPr="00BE15A1">
        <w:rPr>
          <w:rStyle w:val="FootnoteReference"/>
          <w:rFonts w:ascii="Times New Roman" w:hAnsi="Times New Roman" w:cs="Times New Roman"/>
          <w:lang w:val="en-GB"/>
        </w:rPr>
        <w:footnoteRef/>
      </w:r>
      <w:hyperlink r:id="rId8" w:history="1">
        <w:r w:rsidRPr="00BE15A1">
          <w:rPr>
            <w:rStyle w:val="Hyperlink"/>
            <w:rFonts w:ascii="Times New Roman" w:hAnsi="Times New Roman" w:cs="Times New Roman"/>
            <w:color w:val="auto"/>
            <w:lang w:val="en-GB"/>
          </w:rPr>
          <w:t>http://www.europarl.europa.eu/RegData/etudes/BRIE/2015/551333/EPRS_BRI(2015)551333_EN.pdf</w:t>
        </w:r>
      </w:hyperlink>
    </w:p>
  </w:footnote>
  <w:footnote w:id="28">
    <w:p w:rsidR="00A8607E" w:rsidRPr="006B5A56" w:rsidRDefault="00A8607E" w:rsidP="002917CB">
      <w:pPr>
        <w:pStyle w:val="FootnoteText"/>
        <w:rPr>
          <w:rFonts w:ascii="Times New Roman" w:hAnsi="Times New Roman" w:cs="Times New Roman"/>
          <w:lang w:val="en-GB"/>
        </w:rPr>
      </w:pPr>
      <w:r w:rsidRPr="006B5A56">
        <w:rPr>
          <w:rStyle w:val="FootnoteReference"/>
          <w:rFonts w:ascii="Times New Roman" w:hAnsi="Times New Roman" w:cs="Times New Roman"/>
          <w:lang w:val="en-GB"/>
        </w:rPr>
        <w:footnoteRef/>
      </w:r>
      <w:hyperlink r:id="rId9" w:history="1">
        <w:r w:rsidRPr="006B5A56">
          <w:rPr>
            <w:rStyle w:val="Hyperlink"/>
            <w:rFonts w:ascii="Times New Roman" w:hAnsi="Times New Roman" w:cs="Times New Roman"/>
            <w:color w:val="auto"/>
            <w:lang w:val="en-GB"/>
          </w:rPr>
          <w:t>https://ec.europa.eu/anti-trafficking/sites/antitrafficking/files/communication_from_the_commission_1.pdf</w:t>
        </w:r>
      </w:hyperlink>
    </w:p>
  </w:footnote>
  <w:footnote w:id="29">
    <w:p w:rsidR="00A8607E" w:rsidRPr="006B5A56" w:rsidRDefault="00A8607E" w:rsidP="002917CB">
      <w:pPr>
        <w:pStyle w:val="FootnoteText"/>
        <w:rPr>
          <w:rFonts w:ascii="Times New Roman" w:hAnsi="Times New Roman" w:cs="Times New Roman"/>
          <w:lang w:val="en-GB"/>
        </w:rPr>
      </w:pPr>
      <w:r w:rsidRPr="006B5A56">
        <w:rPr>
          <w:rStyle w:val="FootnoteReference"/>
          <w:rFonts w:ascii="Times New Roman" w:hAnsi="Times New Roman" w:cs="Times New Roman"/>
          <w:lang w:val="en-GB"/>
        </w:rPr>
        <w:footnoteRef/>
      </w:r>
      <w:hyperlink r:id="rId10" w:history="1">
        <w:r w:rsidRPr="006B5A56">
          <w:rPr>
            <w:rStyle w:val="Hyperlink"/>
            <w:rFonts w:ascii="Times New Roman" w:hAnsi="Times New Roman" w:cs="Times New Roman"/>
            <w:color w:val="auto"/>
            <w:lang w:val="en-GB"/>
          </w:rPr>
          <w:t>http://ec.europa.eu/anti-trafficking/sites/antitrafficking/files/communication_on_the_european_agenda_on_migration_en.pdf</w:t>
        </w:r>
      </w:hyperlink>
    </w:p>
  </w:footnote>
  <w:footnote w:id="30">
    <w:p w:rsidR="00A8607E" w:rsidRPr="006B5A56" w:rsidRDefault="00A8607E" w:rsidP="004F1A29">
      <w:pPr>
        <w:pStyle w:val="FootnoteText"/>
        <w:rPr>
          <w:rFonts w:ascii="Times New Roman" w:hAnsi="Times New Roman" w:cs="Times New Roman"/>
        </w:rPr>
      </w:pPr>
      <w:r w:rsidRPr="006B5A56">
        <w:rPr>
          <w:rStyle w:val="FootnoteReference"/>
          <w:rFonts w:ascii="Times New Roman" w:hAnsi="Times New Roman" w:cs="Times New Roman"/>
        </w:rPr>
        <w:footnoteRef/>
      </w:r>
      <w:r w:rsidRPr="006B5A56">
        <w:rPr>
          <w:rFonts w:ascii="Times New Roman" w:hAnsi="Times New Roman" w:cs="Times New Roman"/>
        </w:rPr>
        <w:t xml:space="preserve"> Official Gazette SCG – International Agreements, No. 9/03, 5/05 and 7/05-correction and Official Gazette RS – International Agreements, No. 12/10</w:t>
      </w:r>
    </w:p>
  </w:footnote>
  <w:footnote w:id="31">
    <w:p w:rsidR="00A8607E" w:rsidRPr="006B5A56" w:rsidRDefault="00A8607E" w:rsidP="002917CB">
      <w:pPr>
        <w:pStyle w:val="FootnoteText"/>
        <w:rPr>
          <w:rFonts w:ascii="Times New Roman" w:hAnsi="Times New Roman" w:cs="Times New Roman"/>
          <w:lang w:val="en-GB"/>
        </w:rPr>
      </w:pPr>
      <w:r w:rsidRPr="006B5A56">
        <w:rPr>
          <w:rStyle w:val="FootnoteReference"/>
          <w:rFonts w:ascii="Times New Roman" w:hAnsi="Times New Roman" w:cs="Times New Roman"/>
          <w:lang w:val="en-GB"/>
        </w:rPr>
        <w:footnoteRef/>
      </w:r>
      <w:hyperlink r:id="rId11" w:history="1">
        <w:r w:rsidRPr="006B5A56">
          <w:rPr>
            <w:rStyle w:val="Hyperlink"/>
            <w:rFonts w:ascii="Times New Roman" w:hAnsi="Times New Roman" w:cs="Times New Roman"/>
            <w:color w:val="auto"/>
            <w:lang w:val="en-GB"/>
          </w:rPr>
          <w:t>http://www.paragraf.rs/propisi/zakon_o_potvrdjivanju_konvencije_saveta_evrope_o_borbi_protiv_trgovine_ljudima.html</w:t>
        </w:r>
      </w:hyperlink>
    </w:p>
  </w:footnote>
  <w:footnote w:id="32">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Provisions of the law and public policy documents are presented in more detail in Annex 2 herein.</w:t>
      </w:r>
    </w:p>
  </w:footnote>
  <w:footnote w:id="33">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eastAsia="Times New Roman" w:hAnsi="Times New Roman" w:cs="Times New Roman"/>
          <w:lang w:val="en-GB"/>
        </w:rPr>
        <w:t>Official Gazette RS, No. 97/2008 and 20/2015.</w:t>
      </w:r>
    </w:p>
  </w:footnote>
  <w:footnote w:id="34">
    <w:p w:rsidR="00A8607E" w:rsidRPr="004F1A29" w:rsidRDefault="00A8607E" w:rsidP="002917CB">
      <w:pPr>
        <w:spacing w:after="0"/>
        <w:rPr>
          <w:rFonts w:ascii="Times New Roman" w:hAnsi="Times New Roman"/>
          <w:sz w:val="20"/>
          <w:szCs w:val="20"/>
          <w:lang w:val="en-GB"/>
        </w:rPr>
      </w:pPr>
      <w:r w:rsidRPr="004F1A29">
        <w:rPr>
          <w:rStyle w:val="FootnoteReference"/>
          <w:rFonts w:ascii="Times New Roman" w:hAnsi="Times New Roman"/>
          <w:sz w:val="20"/>
          <w:szCs w:val="20"/>
          <w:lang w:val="en-GB"/>
        </w:rPr>
        <w:footnoteRef/>
      </w:r>
      <w:r w:rsidRPr="004F1A29">
        <w:rPr>
          <w:rFonts w:ascii="Times New Roman" w:hAnsi="Times New Roman"/>
          <w:sz w:val="20"/>
          <w:szCs w:val="20"/>
          <w:lang w:val="en-GB"/>
        </w:rPr>
        <w:t xml:space="preserve"> Official Gazette RS, No. 97/2008.</w:t>
      </w:r>
    </w:p>
  </w:footnote>
  <w:footnote w:id="35">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eastAsia="Times New Roman" w:hAnsi="Times New Roman" w:cs="Times New Roman"/>
          <w:lang w:val="en-GB"/>
        </w:rPr>
        <w:t xml:space="preserve">Official Gazette RS, No. </w:t>
      </w:r>
      <w:r w:rsidRPr="004F1A29">
        <w:rPr>
          <w:rFonts w:ascii="Times New Roman" w:hAnsi="Times New Roman" w:cs="Times New Roman"/>
          <w:iCs/>
          <w:color w:val="000000" w:themeColor="text1"/>
          <w:lang w:val="en-GB"/>
        </w:rPr>
        <w:t>97/2008 and 20/2015.</w:t>
      </w:r>
    </w:p>
  </w:footnote>
  <w:footnote w:id="36">
    <w:p w:rsidR="00A8607E" w:rsidRPr="00396EB3" w:rsidRDefault="00A8607E" w:rsidP="00344BD2">
      <w:pPr>
        <w:pStyle w:val="FootnoteText"/>
        <w:rPr>
          <w:rFonts w:ascii="Candara" w:hAnsi="Candara"/>
        </w:rPr>
      </w:pPr>
      <w:r w:rsidRPr="00396EB3">
        <w:rPr>
          <w:rStyle w:val="FootnoteReference"/>
          <w:rFonts w:ascii="Candara" w:hAnsi="Candara"/>
        </w:rPr>
        <w:footnoteRef/>
      </w:r>
      <w:r w:rsidRPr="004F1A29">
        <w:rPr>
          <w:rFonts w:ascii="Times New Roman" w:eastAsia="Times New Roman" w:hAnsi="Times New Roman" w:cs="Times New Roman"/>
          <w:lang w:val="en-GB"/>
        </w:rPr>
        <w:t>Official Gazette RS, No.</w:t>
      </w:r>
      <w:r>
        <w:rPr>
          <w:rFonts w:ascii="Times New Roman" w:eastAsia="Times New Roman" w:hAnsi="Times New Roman"/>
          <w:lang w:val="sr-Latn-CS"/>
        </w:rPr>
        <w:t>75/</w:t>
      </w:r>
      <w:r w:rsidRPr="00E76E16">
        <w:rPr>
          <w:rFonts w:ascii="Times New Roman" w:eastAsia="Times New Roman" w:hAnsi="Times New Roman"/>
          <w:lang w:val="sr-Latn-CS"/>
        </w:rPr>
        <w:t>09</w:t>
      </w:r>
    </w:p>
  </w:footnote>
  <w:footnote w:id="37">
    <w:p w:rsidR="00A8607E" w:rsidRPr="001A63FF" w:rsidRDefault="00A8607E" w:rsidP="00344BD2">
      <w:pPr>
        <w:pStyle w:val="FootnoteText"/>
      </w:pPr>
      <w:r w:rsidRPr="001A63FF">
        <w:rPr>
          <w:rStyle w:val="FootnoteReference"/>
          <w:rFonts w:ascii="Times New Roman" w:hAnsi="Times New Roman"/>
        </w:rPr>
        <w:footnoteRef/>
      </w:r>
      <w:r w:rsidRPr="004F1A29">
        <w:rPr>
          <w:rFonts w:ascii="Times New Roman" w:eastAsia="Times New Roman" w:hAnsi="Times New Roman" w:cs="Times New Roman"/>
          <w:lang w:val="en-GB"/>
        </w:rPr>
        <w:t>Official Gazette RS, No.</w:t>
      </w:r>
      <w:r>
        <w:rPr>
          <w:rFonts w:ascii="Times New Roman" w:hAnsi="Times New Roman"/>
        </w:rPr>
        <w:t xml:space="preserve">85/05, 88/05-correction, 107/05-correction, 72/09, 111/09, 121/12, 104/13, 108/14 and </w:t>
      </w:r>
      <w:r w:rsidRPr="00EA4FF8">
        <w:rPr>
          <w:rFonts w:ascii="Times New Roman" w:hAnsi="Times New Roman"/>
        </w:rPr>
        <w:t>94/16)</w:t>
      </w:r>
    </w:p>
  </w:footnote>
  <w:footnote w:id="38">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eastAsia="Times New Roman" w:hAnsi="Times New Roman" w:cs="Times New Roman"/>
          <w:lang w:val="en-GB"/>
        </w:rPr>
        <w:t>Official Gazette RS</w:t>
      </w:r>
      <w:r w:rsidRPr="004F1A29">
        <w:rPr>
          <w:rFonts w:ascii="Times New Roman" w:hAnsi="Times New Roman" w:cs="Times New Roman"/>
          <w:lang w:val="en-GB"/>
        </w:rPr>
        <w:t xml:space="preserve"> – International Agreements, </w:t>
      </w:r>
      <w:r w:rsidRPr="004F1A29">
        <w:rPr>
          <w:rFonts w:ascii="Times New Roman" w:eastAsia="Times New Roman" w:hAnsi="Times New Roman" w:cs="Times New Roman"/>
          <w:lang w:val="en-GB"/>
        </w:rPr>
        <w:t xml:space="preserve">No. </w:t>
      </w:r>
      <w:r w:rsidRPr="004F1A29">
        <w:rPr>
          <w:rFonts w:ascii="Times New Roman" w:hAnsi="Times New Roman" w:cs="Times New Roman"/>
          <w:lang w:val="en-GB"/>
        </w:rPr>
        <w:t>103/2007.</w:t>
      </w:r>
    </w:p>
  </w:footnote>
  <w:footnote w:id="39">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This Strategy has expired, but it is mentioned here because its objectives are the starting point for conceptualizing the Strategy for Combating Irregular Migration.</w:t>
      </w:r>
    </w:p>
  </w:footnote>
  <w:footnote w:id="40">
    <w:p w:rsidR="00A8607E" w:rsidRPr="003976FE" w:rsidRDefault="00A8607E" w:rsidP="00344BD2">
      <w:pPr>
        <w:pStyle w:val="FootnoteText"/>
        <w:rPr>
          <w:rFonts w:ascii="Times New Roman" w:hAnsi="Times New Roman" w:cs="Times New Roman"/>
        </w:rPr>
      </w:pPr>
      <w:r w:rsidRPr="003976FE">
        <w:rPr>
          <w:rStyle w:val="FootnoteReference"/>
          <w:rFonts w:ascii="Times New Roman" w:hAnsi="Times New Roman" w:cs="Times New Roman"/>
        </w:rPr>
        <w:footnoteRef/>
      </w:r>
      <w:r w:rsidRPr="003976FE">
        <w:rPr>
          <w:rFonts w:ascii="Times New Roman" w:hAnsi="Times New Roman" w:cs="Times New Roman"/>
        </w:rPr>
        <w:t xml:space="preserve"> Official Gazette RS, No. 15/09</w:t>
      </w:r>
    </w:p>
  </w:footnote>
  <w:footnote w:id="41">
    <w:p w:rsidR="00A8607E" w:rsidRPr="004F1A29" w:rsidRDefault="00A8607E" w:rsidP="002917CB">
      <w:pPr>
        <w:pStyle w:val="FootnoteText"/>
        <w:rPr>
          <w:rFonts w:ascii="Times New Roman" w:hAnsi="Times New Roman" w:cs="Times New Roman"/>
          <w:szCs w:val="22"/>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szCs w:val="22"/>
          <w:lang w:val="en-GB"/>
        </w:rPr>
        <w:t>The screening for this Chapter covers the issue of irregular migration and concludes that a number of changes are needed in the legislative and institutional framework in order to improve the prevention thereof.</w:t>
      </w:r>
    </w:p>
    <w:p w:rsidR="00A8607E" w:rsidRPr="004F1A29" w:rsidRDefault="00A8607E" w:rsidP="002917CB">
      <w:pPr>
        <w:pStyle w:val="FootnoteText"/>
        <w:rPr>
          <w:rFonts w:ascii="Times New Roman" w:hAnsi="Times New Roman" w:cs="Times New Roman"/>
          <w:sz w:val="18"/>
          <w:lang w:val="en-GB"/>
        </w:rPr>
      </w:pPr>
    </w:p>
  </w:footnote>
  <w:footnote w:id="42">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IOM, 2011, PregledpravnogiinstitucionalnogokviraRepublikeSrbije u oblastiupravljanjamigracijama</w:t>
      </w:r>
    </w:p>
  </w:footnote>
  <w:footnote w:id="43">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color w:val="000000"/>
          <w:lang w:val="en-GB"/>
        </w:rPr>
        <w:t>FRONTEX, FRAN Q4, 2015</w:t>
      </w:r>
      <w:r w:rsidRPr="006B5A56">
        <w:rPr>
          <w:rFonts w:ascii="Times New Roman" w:hAnsi="Times New Roman" w:cs="Times New Roman"/>
          <w:lang w:val="en-GB"/>
        </w:rPr>
        <w:t xml:space="preserve">; </w:t>
      </w:r>
      <w:hyperlink r:id="rId12" w:history="1">
        <w:r w:rsidRPr="006B5A56">
          <w:rPr>
            <w:rStyle w:val="Hyperlink"/>
            <w:rFonts w:ascii="Times New Roman" w:hAnsi="Times New Roman" w:cs="Times New Roman"/>
            <w:color w:val="auto"/>
            <w:lang w:val="en-GB"/>
          </w:rPr>
          <w:t>http://frontex.europa.eu/assets/Publications/Risk_Analysis/FRAN_Q4_2015.pdf</w:t>
        </w:r>
      </w:hyperlink>
    </w:p>
  </w:footnote>
  <w:footnote w:id="44">
    <w:p w:rsidR="00A8607E" w:rsidRPr="004F1A29" w:rsidRDefault="00A8607E" w:rsidP="002917CB">
      <w:pPr>
        <w:pStyle w:val="FootnoteText"/>
        <w:jc w:val="both"/>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For example, in January 2016, governments in the countries on the Western Balkan Route, starting with Macedonia, and ending with Slovenia, introduced new regulations allowing entry only to those migrants expressing intent to seek asylum in Germany or Austria. In early 2016, the border between Macedonia and Greece was mostly closed for migrants as a result of a daily quota for the reception of migrants introduced in Austria, and only Syrian and Iraqi immigrants were allowed to pass through.</w:t>
      </w:r>
      <w:r w:rsidRPr="004F1A29">
        <w:rPr>
          <w:rStyle w:val="apple-converted-space"/>
          <w:rFonts w:ascii="Times New Roman" w:eastAsiaTheme="majorEastAsia" w:hAnsi="Times New Roman" w:cs="Times New Roman"/>
          <w:color w:val="000000"/>
          <w:lang w:val="en-GB"/>
        </w:rPr>
        <w:t> </w:t>
      </w:r>
    </w:p>
  </w:footnote>
  <w:footnote w:id="45">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To analyse migration-related risks at the central, regional and local levels, the Republic of Serbia uses FRONTEX Common Integrated Risk Analysis Model (CIRAM 2.0), (FRONTEX, Guidelines for Risk Analysis Units. Structure and tools for the application of CIRAM version 2.0, 2012).</w:t>
      </w:r>
    </w:p>
  </w:footnote>
  <w:footnote w:id="46">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More detailed analysis of the baseline situation can be found in Annex 3 herein.</w:t>
      </w:r>
    </w:p>
  </w:footnote>
  <w:footnote w:id="47">
    <w:p w:rsidR="00A8607E" w:rsidRPr="006B5A56" w:rsidRDefault="00A8607E" w:rsidP="002917CB">
      <w:pPr>
        <w:pStyle w:val="FootnoteText"/>
        <w:rPr>
          <w:rFonts w:ascii="Times New Roman" w:hAnsi="Times New Roman" w:cs="Times New Roman"/>
          <w:lang w:val="en-GB"/>
        </w:rPr>
      </w:pPr>
      <w:r w:rsidRPr="006B5A56">
        <w:rPr>
          <w:rStyle w:val="FootnoteReference"/>
          <w:rFonts w:ascii="Times New Roman" w:hAnsi="Times New Roman" w:cs="Times New Roman"/>
          <w:lang w:val="en-GB"/>
        </w:rPr>
        <w:footnoteRef/>
      </w:r>
      <w:hyperlink r:id="rId13" w:history="1">
        <w:r w:rsidRPr="006B5A56">
          <w:rPr>
            <w:rStyle w:val="Hyperlink"/>
            <w:rFonts w:ascii="Times New Roman" w:hAnsi="Times New Roman" w:cs="Times New Roman"/>
            <w:color w:val="auto"/>
            <w:lang w:val="en-GB"/>
          </w:rPr>
          <w:t>http://frontex.europa.eu/assets/Publications/Risk_Analysis/FRAN_Q4_2016.pdf</w:t>
        </w:r>
      </w:hyperlink>
    </w:p>
  </w:footnote>
  <w:footnote w:id="48">
    <w:p w:rsidR="00A8607E" w:rsidRPr="004F1A29" w:rsidRDefault="00A8607E" w:rsidP="002917CB">
      <w:pPr>
        <w:pStyle w:val="FootnoteText"/>
        <w:rPr>
          <w:rFonts w:ascii="Times New Roman" w:hAnsi="Times New Roman" w:cs="Times New Roman"/>
          <w:lang w:val="en-GB"/>
        </w:rPr>
      </w:pPr>
      <w:r w:rsidRPr="006B5A56">
        <w:rPr>
          <w:rStyle w:val="FootnoteReference"/>
          <w:rFonts w:ascii="Times New Roman" w:hAnsi="Times New Roman" w:cs="Times New Roman"/>
          <w:lang w:val="en-GB"/>
        </w:rPr>
        <w:footnoteRef/>
      </w:r>
      <w:r w:rsidRPr="006B5A56">
        <w:rPr>
          <w:rFonts w:ascii="Times New Roman" w:hAnsi="Times New Roman" w:cs="Times New Roman"/>
          <w:lang w:val="en-GB"/>
        </w:rPr>
        <w:t xml:space="preserve"> FRONTEX Risk Analysis Network Qu</w:t>
      </w:r>
      <w:r w:rsidRPr="004F1A29">
        <w:rPr>
          <w:rFonts w:ascii="Times New Roman" w:hAnsi="Times New Roman" w:cs="Times New Roman"/>
          <w:lang w:val="en-GB"/>
        </w:rPr>
        <w:t>arterly Report</w:t>
      </w:r>
    </w:p>
  </w:footnote>
  <w:footnote w:id="49">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color w:val="000000"/>
          <w:lang w:val="en-GB"/>
        </w:rPr>
        <w:t>Source: Migration Profiles for 2013, 2014, 2015 and data of the Commissariat for Refugees and Migration for 2016.</w:t>
      </w:r>
    </w:p>
  </w:footnote>
  <w:footnote w:id="50">
    <w:p w:rsidR="00A8607E" w:rsidRPr="004F1A29" w:rsidRDefault="00A8607E" w:rsidP="002917CB">
      <w:pPr>
        <w:spacing w:after="0" w:line="240" w:lineRule="auto"/>
        <w:rPr>
          <w:rFonts w:ascii="Times New Roman" w:hAnsi="Times New Roman"/>
          <w:sz w:val="20"/>
          <w:szCs w:val="20"/>
          <w:lang w:val="en-GB"/>
        </w:rPr>
      </w:pPr>
      <w:r w:rsidRPr="004F1A29">
        <w:rPr>
          <w:rStyle w:val="FootnoteReference"/>
          <w:rFonts w:ascii="Times New Roman" w:hAnsi="Times New Roman"/>
          <w:sz w:val="20"/>
          <w:szCs w:val="20"/>
          <w:lang w:val="en-GB"/>
        </w:rPr>
        <w:footnoteRef/>
      </w:r>
      <w:r w:rsidRPr="004F1A29">
        <w:rPr>
          <w:rFonts w:ascii="Times New Roman" w:hAnsi="Times New Roman"/>
          <w:sz w:val="20"/>
          <w:szCs w:val="20"/>
          <w:lang w:val="en-GB"/>
        </w:rPr>
        <w:t xml:space="preserve"> Source: Border Police data</w:t>
      </w:r>
    </w:p>
  </w:footnote>
  <w:footnote w:id="51">
    <w:p w:rsidR="00A8607E" w:rsidRPr="006B5A56"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hyperlink r:id="rId14" w:history="1">
        <w:r w:rsidRPr="006B5A56">
          <w:rPr>
            <w:rStyle w:val="Hyperlink"/>
            <w:rFonts w:ascii="Times New Roman" w:hAnsi="Times New Roman" w:cs="Times New Roman"/>
            <w:color w:val="auto"/>
            <w:lang w:val="en-GB"/>
          </w:rPr>
          <w:t>http://www.mod.gov.rs/lat/10092/saopstenja-komande-zajednickih-snaga-vojske-i-policije-10092</w:t>
        </w:r>
      </w:hyperlink>
    </w:p>
  </w:footnote>
  <w:footnote w:id="52">
    <w:p w:rsidR="00A8607E" w:rsidRPr="00642715" w:rsidRDefault="00A8607E" w:rsidP="00125563">
      <w:pPr>
        <w:pStyle w:val="FootnoteText"/>
        <w:rPr>
          <w:rFonts w:ascii="Times New Roman" w:hAnsi="Times New Roman" w:cs="Times New Roman"/>
        </w:rPr>
      </w:pPr>
      <w:r w:rsidRPr="00642715">
        <w:rPr>
          <w:rStyle w:val="FootnoteReference"/>
          <w:rFonts w:ascii="Times New Roman" w:hAnsi="Times New Roman" w:cs="Times New Roman"/>
        </w:rPr>
        <w:footnoteRef/>
      </w:r>
      <w:r w:rsidRPr="00642715">
        <w:rPr>
          <w:rFonts w:ascii="Times New Roman" w:hAnsi="Times New Roman" w:cs="Times New Roman"/>
        </w:rPr>
        <w:t xml:space="preserve"> Official Gazette RS, No</w:t>
      </w:r>
      <w:r w:rsidRPr="00642715">
        <w:rPr>
          <w:rFonts w:ascii="Times New Roman" w:hAnsi="Times New Roman" w:cs="Times New Roman"/>
          <w:lang w:val="sr-Cyrl-CS"/>
        </w:rPr>
        <w:t>. 24/05, 61/05, 54/09, 32/13, 75/14, 13/17-</w:t>
      </w:r>
      <w:r w:rsidRPr="00642715">
        <w:rPr>
          <w:rFonts w:ascii="Times New Roman" w:hAnsi="Times New Roman" w:cs="Times New Roman"/>
        </w:rPr>
        <w:t>CC</w:t>
      </w:r>
      <w:r w:rsidRPr="00642715">
        <w:rPr>
          <w:rFonts w:ascii="Times New Roman" w:hAnsi="Times New Roman" w:cs="Times New Roman"/>
          <w:lang w:val="sr-Cyrl-CS"/>
        </w:rPr>
        <w:t>,13/17</w:t>
      </w:r>
    </w:p>
  </w:footnote>
  <w:footnote w:id="53">
    <w:p w:rsidR="00A8607E" w:rsidRPr="004F1A29" w:rsidRDefault="00A8607E" w:rsidP="002917CB">
      <w:pPr>
        <w:pStyle w:val="NormalWeb"/>
        <w:spacing w:before="0" w:beforeAutospacing="0" w:after="0" w:afterAutospacing="0"/>
        <w:jc w:val="both"/>
        <w:rPr>
          <w:color w:val="000000"/>
          <w:sz w:val="20"/>
          <w:szCs w:val="22"/>
          <w:lang w:val="en-GB"/>
        </w:rPr>
      </w:pPr>
      <w:r w:rsidRPr="004F1A29">
        <w:rPr>
          <w:rStyle w:val="FootnoteReference"/>
          <w:lang w:val="en-GB"/>
        </w:rPr>
        <w:footnoteRef/>
      </w:r>
      <w:r w:rsidRPr="004F1A29">
        <w:rPr>
          <w:rFonts w:eastAsiaTheme="minorHAnsi"/>
          <w:color w:val="000000"/>
          <w:sz w:val="20"/>
          <w:szCs w:val="20"/>
          <w:lang w:val="en-GB"/>
        </w:rPr>
        <w:t>Source: Migration Profiles for 2013, 2014, 2015 and data of the Commissariat for Refugees and Migration for 2016.</w:t>
      </w:r>
    </w:p>
  </w:footnote>
  <w:footnote w:id="54">
    <w:p w:rsidR="00A8607E" w:rsidRPr="004F1A29" w:rsidRDefault="00A8607E" w:rsidP="002917CB">
      <w:pPr>
        <w:pStyle w:val="NormalWeb"/>
        <w:spacing w:before="0" w:beforeAutospacing="0" w:after="0" w:afterAutospacing="0"/>
        <w:jc w:val="both"/>
        <w:rPr>
          <w:rFonts w:eastAsiaTheme="minorHAnsi"/>
          <w:color w:val="000000"/>
          <w:sz w:val="20"/>
          <w:szCs w:val="20"/>
          <w:lang w:val="en-GB"/>
        </w:rPr>
      </w:pPr>
      <w:r w:rsidRPr="004F1A29">
        <w:rPr>
          <w:rStyle w:val="FootnoteReference"/>
          <w:lang w:val="en-GB"/>
        </w:rPr>
        <w:footnoteRef/>
      </w:r>
      <w:r w:rsidRPr="004F1A29">
        <w:rPr>
          <w:rFonts w:eastAsiaTheme="minorHAnsi"/>
          <w:color w:val="000000"/>
          <w:sz w:val="20"/>
          <w:szCs w:val="20"/>
          <w:lang w:val="en-GB"/>
        </w:rPr>
        <w:t>Source: Migration Profiles for 2013, 2014, 2015 and data of the Commissariat for Refugees and Migration for 2016.</w:t>
      </w:r>
    </w:p>
  </w:footnote>
  <w:footnote w:id="55">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From the interview with the Centre Director.</w:t>
      </w:r>
    </w:p>
  </w:footnote>
  <w:footnote w:id="56">
    <w:p w:rsidR="00A8607E" w:rsidRPr="00906569" w:rsidRDefault="00A8607E" w:rsidP="00906569">
      <w:pPr>
        <w:pStyle w:val="FootnoteText"/>
        <w:rPr>
          <w:rFonts w:ascii="Times New Roman" w:hAnsi="Times New Roman" w:cs="Times New Roman"/>
        </w:rPr>
      </w:pPr>
      <w:r w:rsidRPr="00906569">
        <w:rPr>
          <w:rStyle w:val="FootnoteReference"/>
          <w:rFonts w:ascii="Times New Roman" w:hAnsi="Times New Roman" w:cs="Times New Roman"/>
        </w:rPr>
        <w:footnoteRef/>
      </w:r>
      <w:r>
        <w:rPr>
          <w:rFonts w:ascii="Times New Roman" w:hAnsi="Times New Roman" w:cs="Times New Roman"/>
        </w:rPr>
        <w:t>Official Gazette RS, No</w:t>
      </w:r>
      <w:r w:rsidRPr="00906569">
        <w:rPr>
          <w:rFonts w:ascii="Times New Roman" w:hAnsi="Times New Roman" w:cs="Times New Roman"/>
          <w:lang w:val="sr-Cyrl-CS"/>
        </w:rPr>
        <w:t xml:space="preserve">. 128/14 </w:t>
      </w:r>
      <w:r>
        <w:rPr>
          <w:rFonts w:ascii="Times New Roman" w:hAnsi="Times New Roman" w:cs="Times New Roman"/>
        </w:rPr>
        <w:t>and</w:t>
      </w:r>
      <w:r w:rsidRPr="00906569">
        <w:rPr>
          <w:rFonts w:ascii="Times New Roman" w:hAnsi="Times New Roman" w:cs="Times New Roman"/>
          <w:lang w:val="sr-Cyrl-CS"/>
        </w:rPr>
        <w:t xml:space="preserve"> 113/17</w:t>
      </w:r>
    </w:p>
  </w:footnote>
  <w:footnote w:id="57">
    <w:p w:rsidR="00A8607E" w:rsidRPr="006B5A56" w:rsidRDefault="00A8607E" w:rsidP="002917CB">
      <w:pPr>
        <w:pStyle w:val="FootnoteText"/>
        <w:rPr>
          <w:rFonts w:ascii="Times New Roman" w:hAnsi="Times New Roman" w:cs="Times New Roman"/>
          <w:lang w:val="en-GB"/>
        </w:rPr>
      </w:pPr>
      <w:r w:rsidRPr="006B5A56">
        <w:rPr>
          <w:rStyle w:val="FootnoteReference"/>
          <w:rFonts w:ascii="Times New Roman" w:hAnsi="Times New Roman" w:cs="Times New Roman"/>
          <w:lang w:val="en-GB"/>
        </w:rPr>
        <w:footnoteRef/>
      </w:r>
      <w:hyperlink r:id="rId15" w:history="1">
        <w:r w:rsidRPr="006B5A56">
          <w:rPr>
            <w:rStyle w:val="Hyperlink"/>
            <w:rFonts w:ascii="Times New Roman" w:hAnsi="Times New Roman" w:cs="Times New Roman"/>
            <w:color w:val="auto"/>
            <w:lang w:val="en-GB"/>
          </w:rPr>
          <w:t>http://eupregovori.bos.rs/progovori-o-pregovorima/poglavlje-24/1562/2016/02/11/poglavlje-24---pravda-sloboda-i-bezbednost-.html</w:t>
        </w:r>
      </w:hyperlink>
    </w:p>
  </w:footnote>
  <w:footnote w:id="58">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The ‘tree of issues’ is presented in Annex 3.</w:t>
      </w:r>
    </w:p>
  </w:footnote>
  <w:footnote w:id="59">
    <w:p w:rsidR="00A8607E" w:rsidRPr="0032321B" w:rsidRDefault="00A8607E" w:rsidP="00836BB0">
      <w:pPr>
        <w:pStyle w:val="FootnoteText"/>
        <w:rPr>
          <w:rFonts w:ascii="Times New Roman" w:hAnsi="Times New Roman" w:cs="Times New Roman"/>
        </w:rPr>
      </w:pPr>
      <w:r w:rsidRPr="0032321B">
        <w:rPr>
          <w:rStyle w:val="FootnoteReference"/>
          <w:rFonts w:ascii="Times New Roman" w:hAnsi="Times New Roman" w:cs="Times New Roman"/>
        </w:rPr>
        <w:footnoteRef/>
      </w:r>
      <w:r w:rsidRPr="0032321B">
        <w:rPr>
          <w:rFonts w:ascii="Times New Roman" w:hAnsi="Times New Roman" w:cs="Times New Roman"/>
        </w:rPr>
        <w:t xml:space="preserve"> Official Gazette RS, No.</w:t>
      </w:r>
      <w:r w:rsidRPr="0032321B">
        <w:rPr>
          <w:rFonts w:ascii="Times New Roman" w:hAnsi="Times New Roman" w:cs="Times New Roman"/>
          <w:lang w:val="sr-Cyrl-CS"/>
        </w:rPr>
        <w:t>97/08, 104/09-</w:t>
      </w:r>
      <w:r w:rsidRPr="0032321B">
        <w:rPr>
          <w:rFonts w:ascii="Times New Roman" w:hAnsi="Times New Roman" w:cs="Times New Roman"/>
        </w:rPr>
        <w:t>other law</w:t>
      </w:r>
      <w:r w:rsidRPr="0032321B">
        <w:rPr>
          <w:rFonts w:ascii="Times New Roman" w:hAnsi="Times New Roman" w:cs="Times New Roman"/>
          <w:lang w:val="sr-Cyrl-CS"/>
        </w:rPr>
        <w:t>, 68/12-</w:t>
      </w:r>
      <w:r w:rsidRPr="0032321B">
        <w:rPr>
          <w:rFonts w:ascii="Times New Roman" w:hAnsi="Times New Roman" w:cs="Times New Roman"/>
        </w:rPr>
        <w:t xml:space="preserve">CC and </w:t>
      </w:r>
      <w:r w:rsidRPr="0032321B">
        <w:rPr>
          <w:rFonts w:ascii="Times New Roman" w:hAnsi="Times New Roman" w:cs="Times New Roman"/>
          <w:lang w:val="sr-Cyrl-CS"/>
        </w:rPr>
        <w:t>107/12</w:t>
      </w:r>
    </w:p>
  </w:footnote>
  <w:footnote w:id="60">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The use of the term ‘irregular migrant’ was recommended in 2006 by the Council of Europe’s Parliamentary Assembly (Council of Europe, Parliamentary Assembly, Resolution 1509, “Human Rights of Irregular Migrants”) and 2009 by the European Parliament (Paragraph 159, European Parliament resolution on the situation of fundamental rights in the European Union 2004-2008, 14 January 2009).</w:t>
      </w:r>
    </w:p>
  </w:footnote>
  <w:footnote w:id="61">
    <w:p w:rsidR="00A8607E" w:rsidRPr="00A8607E"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IOM, Glossary on Migration, International Migration Law Series No. 25, 2011</w:t>
      </w:r>
      <w:r w:rsidRPr="00A8607E">
        <w:rPr>
          <w:rFonts w:ascii="Times New Roman" w:hAnsi="Times New Roman" w:cs="Times New Roman"/>
          <w:lang w:val="en-GB"/>
        </w:rPr>
        <w:t xml:space="preserve">,  </w:t>
      </w:r>
      <w:hyperlink r:id="rId16" w:history="1">
        <w:r w:rsidRPr="00A8607E">
          <w:rPr>
            <w:rStyle w:val="Hyperlink"/>
            <w:rFonts w:ascii="Times New Roman" w:hAnsi="Times New Roman" w:cs="Times New Roman"/>
            <w:color w:val="auto"/>
            <w:lang w:val="en-GB"/>
          </w:rPr>
          <w:t>https://www.iom.int/key-migration-terms</w:t>
        </w:r>
      </w:hyperlink>
      <w:r w:rsidRPr="00A8607E">
        <w:rPr>
          <w:rStyle w:val="Hyperlink"/>
          <w:rFonts w:ascii="Times New Roman" w:hAnsi="Times New Roman" w:cs="Times New Roman"/>
          <w:color w:val="auto"/>
          <w:lang w:val="en-GB"/>
        </w:rPr>
        <w:t>.</w:t>
      </w:r>
    </w:p>
  </w:footnote>
  <w:footnote w:id="62">
    <w:p w:rsidR="00A8607E" w:rsidRPr="004F1A29" w:rsidRDefault="00A8607E" w:rsidP="002917CB">
      <w:pPr>
        <w:spacing w:after="0" w:line="240" w:lineRule="auto"/>
        <w:jc w:val="both"/>
        <w:rPr>
          <w:rFonts w:ascii="Times New Roman" w:hAnsi="Times New Roman"/>
          <w:sz w:val="20"/>
          <w:szCs w:val="20"/>
          <w:lang w:val="en-GB"/>
        </w:rPr>
      </w:pPr>
      <w:r w:rsidRPr="004F1A29">
        <w:rPr>
          <w:rStyle w:val="FootnoteReference"/>
          <w:rFonts w:ascii="Times New Roman" w:hAnsi="Times New Roman"/>
          <w:sz w:val="20"/>
          <w:szCs w:val="20"/>
          <w:lang w:val="en-GB"/>
        </w:rPr>
        <w:footnoteRef/>
      </w:r>
      <w:r w:rsidRPr="004F1A29">
        <w:rPr>
          <w:rFonts w:ascii="Times New Roman" w:hAnsi="Times New Roman"/>
          <w:sz w:val="20"/>
          <w:szCs w:val="20"/>
          <w:lang w:val="en-GB"/>
        </w:rPr>
        <w:t xml:space="preserve"> According to the new Law on Foreigners, the following is considered to be unlawful entry into the Republic of Serbia: 1) entry away from the place designated for the crossing of the state border; 2) entry avoiding border control; 3) entry without travel or other document used to cross the state border; 4) entry by using someone else's, invalid, or false or other document; 5) entry by providing false information to the border police; 6) entry at the time of duration of the protective measure of removal or safety measure of expulsion of foreigner, or measure of ban on entry.</w:t>
      </w:r>
    </w:p>
  </w:footnote>
  <w:footnote w:id="63">
    <w:p w:rsidR="00A8607E" w:rsidRPr="004F1A29" w:rsidRDefault="00A8607E" w:rsidP="002917CB">
      <w:pPr>
        <w:pStyle w:val="FootnoteText"/>
        <w:rPr>
          <w:rFonts w:ascii="Times New Roman" w:hAnsi="Times New Roman" w:cs="Times New Roman"/>
          <w:lang w:val="en-GB"/>
        </w:rPr>
      </w:pPr>
      <w:r w:rsidRPr="004F1A29">
        <w:rPr>
          <w:rFonts w:ascii="Times New Roman" w:hAnsi="Times New Roman" w:cs="Times New Roman"/>
          <w:vertAlign w:val="superscript"/>
          <w:lang w:val="en-GB"/>
        </w:rPr>
        <w:footnoteRef/>
      </w:r>
      <w:r w:rsidRPr="004F1A29">
        <w:rPr>
          <w:rFonts w:ascii="Times New Roman" w:hAnsi="Times New Roman" w:cs="Times New Roman"/>
          <w:lang w:val="en-GB"/>
        </w:rPr>
        <w:t>Official Gazette RS, No. 97/2008.</w:t>
      </w:r>
    </w:p>
  </w:footnote>
  <w:footnote w:id="64">
    <w:p w:rsidR="00A8607E" w:rsidRPr="004F1A29" w:rsidRDefault="00A8607E" w:rsidP="002917CB">
      <w:pPr>
        <w:pStyle w:val="FootnoteText"/>
        <w:jc w:val="both"/>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According to the new Law on Foreigners, unlawful stay is the presence of foreigner on the territory of the Republic of Serbia, who does not fulfil or no longer fulfils the criteria for entry or further stay on the territory of the Republic of Serbia.</w:t>
      </w:r>
    </w:p>
  </w:footnote>
  <w:footnote w:id="65">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New Law on Foreigners.</w:t>
      </w:r>
    </w:p>
  </w:footnote>
  <w:footnote w:id="66">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Official Gazette RS, No. 97/2008 and 20/2015. </w:t>
      </w:r>
    </w:p>
  </w:footnote>
  <w:footnote w:id="67">
    <w:p w:rsidR="00A8607E" w:rsidRPr="004F1A29" w:rsidRDefault="00A8607E" w:rsidP="002917CB">
      <w:pPr>
        <w:spacing w:after="0"/>
        <w:rPr>
          <w:rFonts w:ascii="Times New Roman" w:hAnsi="Times New Roman"/>
          <w:sz w:val="20"/>
          <w:szCs w:val="20"/>
          <w:lang w:val="en-GB"/>
        </w:rPr>
      </w:pPr>
      <w:r w:rsidRPr="004F1A29">
        <w:rPr>
          <w:rStyle w:val="FootnoteReference"/>
          <w:rFonts w:ascii="Times New Roman" w:hAnsi="Times New Roman"/>
          <w:sz w:val="20"/>
          <w:szCs w:val="20"/>
          <w:lang w:val="en-GB"/>
        </w:rPr>
        <w:footnoteRef/>
      </w:r>
      <w:r w:rsidRPr="004F1A29">
        <w:rPr>
          <w:rFonts w:ascii="Times New Roman" w:hAnsi="Times New Roman"/>
          <w:sz w:val="20"/>
          <w:szCs w:val="20"/>
          <w:lang w:val="en-GB"/>
        </w:rPr>
        <w:t xml:space="preserve"> Official Gazette RS, No. 97/2008.</w:t>
      </w:r>
    </w:p>
  </w:footnote>
  <w:footnote w:id="68">
    <w:p w:rsidR="00A8607E" w:rsidRPr="004F1A29" w:rsidRDefault="00A8607E" w:rsidP="002917CB">
      <w:pPr>
        <w:spacing w:after="0" w:line="240" w:lineRule="auto"/>
        <w:rPr>
          <w:rFonts w:ascii="Times New Roman" w:hAnsi="Times New Roman"/>
          <w:sz w:val="20"/>
          <w:szCs w:val="20"/>
          <w:lang w:val="en-GB"/>
        </w:rPr>
      </w:pPr>
      <w:r w:rsidRPr="004F1A29">
        <w:rPr>
          <w:rStyle w:val="FootnoteReference"/>
          <w:rFonts w:ascii="Times New Roman" w:hAnsi="Times New Roman"/>
          <w:sz w:val="20"/>
          <w:szCs w:val="20"/>
          <w:lang w:val="en-GB"/>
        </w:rPr>
        <w:footnoteRef/>
      </w:r>
      <w:r w:rsidRPr="004F1A29">
        <w:rPr>
          <w:rFonts w:ascii="Times New Roman" w:hAnsi="Times New Roman"/>
          <w:sz w:val="20"/>
          <w:szCs w:val="20"/>
          <w:lang w:val="en-GB"/>
        </w:rPr>
        <w:t xml:space="preserve"> Official Gazette RS – International Agreements, No. 103/2007.</w:t>
      </w:r>
    </w:p>
  </w:footnote>
  <w:footnote w:id="69">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Around 10% of the population came to Serbia as forced migrants.</w:t>
      </w:r>
    </w:p>
  </w:footnote>
  <w:footnote w:id="70">
    <w:p w:rsidR="00A8607E" w:rsidRPr="00A8607E"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color w:val="000000"/>
          <w:lang w:val="en-GB"/>
        </w:rPr>
        <w:t xml:space="preserve">FRONTEX, FRAN Q4, 2015; </w:t>
      </w:r>
      <w:hyperlink r:id="rId17" w:history="1">
        <w:r w:rsidRPr="00A8607E">
          <w:rPr>
            <w:rStyle w:val="Hyperlink"/>
            <w:rFonts w:ascii="Times New Roman" w:hAnsi="Times New Roman" w:cs="Times New Roman"/>
            <w:color w:val="auto"/>
            <w:lang w:val="en-GB"/>
          </w:rPr>
          <w:t>http://frontex.europa.eu/assets/Publications/Risk_Analysis/FRAN_Q4_2015.pdf</w:t>
        </w:r>
      </w:hyperlink>
    </w:p>
  </w:footnote>
  <w:footnote w:id="71">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To analyse migration-related risks at the central, regional and local levels, the Republic of Serbia uses FRONTEX Common Integrated Risk Analysis Model (CIRAM 2.0), (FRONTEX, Guidelines for Risk Analysis Units. Structure and tools for the application of CIRAM version 2.0, 2012).</w:t>
      </w:r>
    </w:p>
  </w:footnote>
  <w:footnote w:id="72">
    <w:p w:rsidR="00A8607E" w:rsidRPr="00A8607E" w:rsidRDefault="00A8607E" w:rsidP="002917CB">
      <w:pPr>
        <w:pStyle w:val="FootnoteText"/>
        <w:rPr>
          <w:rFonts w:ascii="Times New Roman" w:hAnsi="Times New Roman" w:cs="Times New Roman"/>
          <w:lang w:val="en-GB"/>
        </w:rPr>
      </w:pPr>
      <w:r w:rsidRPr="00A8607E">
        <w:rPr>
          <w:rStyle w:val="FootnoteReference"/>
          <w:rFonts w:ascii="Times New Roman" w:hAnsi="Times New Roman" w:cs="Times New Roman"/>
          <w:lang w:val="en-GB"/>
        </w:rPr>
        <w:footnoteRef/>
      </w:r>
      <w:hyperlink r:id="rId18" w:history="1">
        <w:r w:rsidRPr="00A8607E">
          <w:rPr>
            <w:rStyle w:val="Hyperlink"/>
            <w:rFonts w:ascii="Times New Roman" w:hAnsi="Times New Roman" w:cs="Times New Roman"/>
            <w:color w:val="auto"/>
            <w:lang w:val="en-GB"/>
          </w:rPr>
          <w:t>http://frontex.europa.eu/assets/Publications/Risk_Analysis/FRAN_Q4_2016.pdf</w:t>
        </w:r>
      </w:hyperlink>
    </w:p>
  </w:footnote>
  <w:footnote w:id="73">
    <w:p w:rsidR="00A8607E" w:rsidRPr="004F1A29" w:rsidRDefault="00A8607E" w:rsidP="002917CB">
      <w:pPr>
        <w:pStyle w:val="FootnoteText"/>
        <w:rPr>
          <w:rFonts w:ascii="Times New Roman" w:hAnsi="Times New Roman" w:cs="Times New Roman"/>
          <w:lang w:val="en-GB"/>
        </w:rPr>
      </w:pPr>
      <w:r w:rsidRPr="00A8607E">
        <w:rPr>
          <w:rStyle w:val="FootnoteReference"/>
          <w:rFonts w:ascii="Times New Roman" w:hAnsi="Times New Roman" w:cs="Times New Roman"/>
          <w:lang w:val="en-GB"/>
        </w:rPr>
        <w:footnoteRef/>
      </w:r>
      <w:hyperlink r:id="rId19" w:history="1">
        <w:r w:rsidRPr="00A8607E">
          <w:rPr>
            <w:rStyle w:val="Hyperlink"/>
            <w:rFonts w:ascii="Times New Roman" w:hAnsi="Times New Roman" w:cs="Times New Roman"/>
            <w:color w:val="auto"/>
            <w:lang w:val="en-GB"/>
          </w:rPr>
          <w:t>http://ec.europa.eu/eurostat/data/database</w:t>
        </w:r>
      </w:hyperlink>
    </w:p>
  </w:footnote>
  <w:footnote w:id="74">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Source: Migration Profiles 2013, 2014, 2015 and CRM data for 2016.</w:t>
      </w:r>
    </w:p>
  </w:footnote>
  <w:footnote w:id="75">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Source: Migration Profiles 2013, 2014, 2015 and CRM data for 2016.</w:t>
      </w:r>
    </w:p>
  </w:footnote>
  <w:footnote w:id="76">
    <w:p w:rsidR="00A8607E" w:rsidRPr="004F1A29" w:rsidRDefault="00A8607E" w:rsidP="002917CB">
      <w:pPr>
        <w:spacing w:after="0" w:line="240" w:lineRule="auto"/>
        <w:rPr>
          <w:rFonts w:ascii="Times New Roman" w:hAnsi="Times New Roman"/>
          <w:sz w:val="20"/>
          <w:szCs w:val="20"/>
          <w:lang w:val="en-GB"/>
        </w:rPr>
      </w:pPr>
      <w:r w:rsidRPr="004F1A29">
        <w:rPr>
          <w:rStyle w:val="FootnoteReference"/>
          <w:rFonts w:ascii="Times New Roman" w:hAnsi="Times New Roman"/>
          <w:sz w:val="20"/>
          <w:szCs w:val="20"/>
          <w:lang w:val="en-GB"/>
        </w:rPr>
        <w:footnoteRef/>
      </w:r>
      <w:r w:rsidRPr="004F1A29">
        <w:rPr>
          <w:rFonts w:ascii="Times New Roman" w:hAnsi="Times New Roman"/>
          <w:sz w:val="20"/>
          <w:szCs w:val="20"/>
          <w:lang w:val="en-GB"/>
        </w:rPr>
        <w:t xml:space="preserve"> Source: Border Police data</w:t>
      </w:r>
    </w:p>
  </w:footnote>
  <w:footnote w:id="77">
    <w:p w:rsidR="00A8607E" w:rsidRPr="004F1A29" w:rsidRDefault="00A8607E" w:rsidP="002917CB">
      <w:pPr>
        <w:pStyle w:val="NormalWeb"/>
        <w:spacing w:before="0" w:beforeAutospacing="0" w:after="0" w:afterAutospacing="0"/>
        <w:jc w:val="both"/>
        <w:rPr>
          <w:color w:val="000000"/>
          <w:sz w:val="20"/>
          <w:szCs w:val="20"/>
          <w:lang w:val="en-GB"/>
        </w:rPr>
      </w:pPr>
      <w:r w:rsidRPr="004F1A29">
        <w:rPr>
          <w:rStyle w:val="FootnoteReference"/>
          <w:sz w:val="20"/>
          <w:szCs w:val="20"/>
          <w:lang w:val="en-GB"/>
        </w:rPr>
        <w:footnoteRef/>
      </w:r>
      <w:r w:rsidRPr="004F1A29">
        <w:rPr>
          <w:color w:val="000000"/>
          <w:sz w:val="20"/>
          <w:szCs w:val="20"/>
          <w:lang w:val="en-GB"/>
        </w:rPr>
        <w:t>Source: Migration Profiles 2013, 2014, 2015 and CRM data for 2016.</w:t>
      </w:r>
    </w:p>
  </w:footnote>
  <w:footnote w:id="78">
    <w:p w:rsidR="00A8607E" w:rsidRPr="004F1A29" w:rsidRDefault="00A8607E" w:rsidP="002917CB">
      <w:pPr>
        <w:pStyle w:val="FootnoteText"/>
        <w:rPr>
          <w:rFonts w:ascii="Times New Roman" w:hAnsi="Times New Roman" w:cs="Times New Roman"/>
          <w:i/>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Centre for Human Trafficking Victims Protection, </w:t>
      </w:r>
      <w:r w:rsidRPr="004F1A29">
        <w:rPr>
          <w:rFonts w:ascii="Times New Roman" w:hAnsi="Times New Roman" w:cs="Times New Roman"/>
          <w:i/>
          <w:lang w:val="en-GB"/>
        </w:rPr>
        <w:t>Osnovnistatističkiizveštaj o identifikacijižrtavatrgovineljudimaza 2016. godinu</w:t>
      </w:r>
    </w:p>
  </w:footnote>
  <w:footnote w:id="79">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From the interview with CHTVP Director.</w:t>
      </w:r>
    </w:p>
  </w:footnote>
  <w:footnote w:id="80">
    <w:p w:rsidR="00A8607E" w:rsidRPr="00A8607E" w:rsidRDefault="00A8607E" w:rsidP="002917CB">
      <w:pPr>
        <w:pStyle w:val="FootnoteText"/>
        <w:rPr>
          <w:rFonts w:ascii="Times New Roman" w:hAnsi="Times New Roman" w:cs="Times New Roman"/>
          <w:lang w:val="en-GB"/>
        </w:rPr>
      </w:pPr>
      <w:r w:rsidRPr="00A8607E">
        <w:rPr>
          <w:rStyle w:val="FootnoteReference"/>
          <w:rFonts w:ascii="Times New Roman" w:hAnsi="Times New Roman" w:cs="Times New Roman"/>
          <w:lang w:val="en-GB"/>
        </w:rPr>
        <w:footnoteRef/>
      </w:r>
      <w:hyperlink r:id="rId20" w:history="1">
        <w:r w:rsidRPr="00A8607E">
          <w:rPr>
            <w:rStyle w:val="Hyperlink"/>
            <w:rFonts w:ascii="Times New Roman" w:hAnsi="Times New Roman" w:cs="Times New Roman"/>
            <w:color w:val="auto"/>
            <w:lang w:val="en-GB"/>
          </w:rPr>
          <w:t>http://www.mod.gov.rs/lat/10092/saopstenja-komande-zajednickih-snaga-vojske-i-policije-10092</w:t>
        </w:r>
      </w:hyperlink>
    </w:p>
  </w:footnote>
  <w:footnote w:id="81">
    <w:p w:rsidR="00A8607E" w:rsidRPr="004F1A29" w:rsidRDefault="00A8607E" w:rsidP="002917CB">
      <w:pPr>
        <w:pStyle w:val="NormalWeb"/>
        <w:spacing w:before="0" w:beforeAutospacing="0" w:after="0" w:afterAutospacing="0"/>
        <w:jc w:val="both"/>
        <w:rPr>
          <w:color w:val="000000"/>
          <w:sz w:val="20"/>
          <w:szCs w:val="20"/>
          <w:lang w:val="en-GB"/>
        </w:rPr>
      </w:pPr>
      <w:r w:rsidRPr="004F1A29">
        <w:rPr>
          <w:rStyle w:val="FootnoteReference"/>
          <w:sz w:val="20"/>
          <w:szCs w:val="20"/>
          <w:lang w:val="en-GB"/>
        </w:rPr>
        <w:footnoteRef/>
      </w:r>
      <w:r w:rsidRPr="004F1A29">
        <w:rPr>
          <w:color w:val="000000"/>
          <w:sz w:val="20"/>
          <w:szCs w:val="20"/>
          <w:lang w:val="en-GB"/>
        </w:rPr>
        <w:t>Source: Migration Profiles 2013, 2014, 2015 and CRM data for 2016.</w:t>
      </w:r>
    </w:p>
  </w:footnote>
  <w:footnote w:id="82">
    <w:p w:rsidR="00A8607E" w:rsidRPr="00A8607E" w:rsidRDefault="00A8607E" w:rsidP="002917CB">
      <w:pPr>
        <w:pStyle w:val="FootnoteText"/>
        <w:rPr>
          <w:rFonts w:ascii="Times New Roman" w:hAnsi="Times New Roman" w:cs="Times New Roman"/>
          <w:lang w:val="en-GB"/>
        </w:rPr>
      </w:pPr>
      <w:r w:rsidRPr="00A8607E">
        <w:rPr>
          <w:rStyle w:val="FootnoteReference"/>
          <w:rFonts w:ascii="Times New Roman" w:hAnsi="Times New Roman" w:cs="Times New Roman"/>
          <w:lang w:val="en-GB"/>
        </w:rPr>
        <w:footnoteRef/>
      </w:r>
      <w:hyperlink r:id="rId21" w:history="1">
        <w:r w:rsidRPr="00A8607E">
          <w:rPr>
            <w:rStyle w:val="Hyperlink"/>
            <w:rFonts w:ascii="Times New Roman" w:hAnsi="Times New Roman" w:cs="Times New Roman"/>
            <w:color w:val="auto"/>
            <w:lang w:val="en-GB"/>
          </w:rPr>
          <w:t>http://eupregovori.bos.rs/progovori-o-pregovorima/poglavlje-24/1562/2016/02/11/poglavlje-24---pravda-sloboda-i-bezbednost-.html</w:t>
        </w:r>
      </w:hyperlink>
    </w:p>
  </w:footnote>
  <w:footnote w:id="83">
    <w:p w:rsidR="00A8607E" w:rsidRPr="004F1A29" w:rsidRDefault="00A8607E" w:rsidP="002917CB">
      <w:pPr>
        <w:pStyle w:val="NormalWeb"/>
        <w:spacing w:before="0" w:beforeAutospacing="0" w:after="0" w:afterAutospacing="0"/>
        <w:jc w:val="both"/>
        <w:rPr>
          <w:color w:val="000000"/>
          <w:sz w:val="20"/>
          <w:szCs w:val="20"/>
          <w:lang w:val="en-GB"/>
        </w:rPr>
      </w:pPr>
      <w:r w:rsidRPr="004F1A29">
        <w:rPr>
          <w:rStyle w:val="FootnoteReference"/>
          <w:sz w:val="20"/>
          <w:szCs w:val="20"/>
          <w:lang w:val="en-GB"/>
        </w:rPr>
        <w:footnoteRef/>
      </w:r>
      <w:r w:rsidRPr="004F1A29">
        <w:rPr>
          <w:color w:val="000000"/>
          <w:sz w:val="20"/>
          <w:szCs w:val="20"/>
          <w:lang w:val="en-GB"/>
        </w:rPr>
        <w:t>Source: Migration Profiles 2013, 2014, 2015 and CRM data for 2016.</w:t>
      </w:r>
    </w:p>
  </w:footnote>
  <w:footnote w:id="84">
    <w:p w:rsidR="00A8607E" w:rsidRPr="004F1A29" w:rsidRDefault="00A8607E" w:rsidP="002917CB">
      <w:pPr>
        <w:pStyle w:val="FootnoteText"/>
        <w:rPr>
          <w:rFonts w:ascii="Times New Roman" w:hAnsi="Times New Roman" w:cs="Times New Roman"/>
          <w:lang w:val="en-GB"/>
        </w:rPr>
      </w:pPr>
      <w:r w:rsidRPr="004F1A29">
        <w:rPr>
          <w:rStyle w:val="FootnoteReference"/>
          <w:rFonts w:ascii="Times New Roman" w:hAnsi="Times New Roman" w:cs="Times New Roman"/>
          <w:lang w:val="en-GB"/>
        </w:rPr>
        <w:footnoteRef/>
      </w:r>
      <w:r w:rsidRPr="004F1A29">
        <w:rPr>
          <w:rFonts w:ascii="Times New Roman" w:hAnsi="Times New Roman" w:cs="Times New Roman"/>
          <w:lang w:val="en-GB"/>
        </w:rPr>
        <w:t xml:space="preserve"> http://www.consilium.europa.eu/press-releases-pdf/2016/3/40802210113_en.pdf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48A4"/>
    <w:multiLevelType w:val="hybridMultilevel"/>
    <w:tmpl w:val="FAF0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B0916"/>
    <w:multiLevelType w:val="hybridMultilevel"/>
    <w:tmpl w:val="68CCED58"/>
    <w:lvl w:ilvl="0" w:tplc="F762F75A">
      <w:start w:val="3"/>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A74CF"/>
    <w:multiLevelType w:val="hybridMultilevel"/>
    <w:tmpl w:val="E166C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033D8"/>
    <w:multiLevelType w:val="hybridMultilevel"/>
    <w:tmpl w:val="639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A47BD"/>
    <w:multiLevelType w:val="hybridMultilevel"/>
    <w:tmpl w:val="44C80380"/>
    <w:lvl w:ilvl="0" w:tplc="7DBAA75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02E79"/>
    <w:multiLevelType w:val="multilevel"/>
    <w:tmpl w:val="2B48C5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6115036"/>
    <w:multiLevelType w:val="hybridMultilevel"/>
    <w:tmpl w:val="20A8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745C7"/>
    <w:multiLevelType w:val="hybridMultilevel"/>
    <w:tmpl w:val="20A8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35F5A"/>
    <w:multiLevelType w:val="hybridMultilevel"/>
    <w:tmpl w:val="81DE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008D6"/>
    <w:multiLevelType w:val="hybridMultilevel"/>
    <w:tmpl w:val="5EF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B6E34"/>
    <w:multiLevelType w:val="hybridMultilevel"/>
    <w:tmpl w:val="09B2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E6A52"/>
    <w:multiLevelType w:val="hybridMultilevel"/>
    <w:tmpl w:val="42D683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2ED4273C"/>
    <w:multiLevelType w:val="hybridMultilevel"/>
    <w:tmpl w:val="20A8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15155"/>
    <w:multiLevelType w:val="multilevel"/>
    <w:tmpl w:val="0C1AAAAE"/>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4">
    <w:nsid w:val="346705A8"/>
    <w:multiLevelType w:val="hybridMultilevel"/>
    <w:tmpl w:val="50DC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291707"/>
    <w:multiLevelType w:val="hybridMultilevel"/>
    <w:tmpl w:val="2248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1B4FD5"/>
    <w:multiLevelType w:val="multilevel"/>
    <w:tmpl w:val="D83AB26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ascii="Times New Roman" w:hAnsi="Times New Roman" w:hint="default"/>
        <w:b/>
        <w:color w:val="auto"/>
        <w:sz w:val="24"/>
      </w:rPr>
    </w:lvl>
    <w:lvl w:ilvl="2">
      <w:start w:val="2"/>
      <w:numFmt w:val="decimal"/>
      <w:isLgl/>
      <w:lvlText w:val="%1.%2.%3."/>
      <w:lvlJc w:val="left"/>
      <w:pPr>
        <w:ind w:left="1080" w:hanging="720"/>
      </w:pPr>
      <w:rPr>
        <w:rFonts w:ascii="Times New Roman" w:hAnsi="Times New Roman" w:hint="default"/>
        <w:b/>
        <w:color w:val="auto"/>
        <w:sz w:val="24"/>
      </w:rPr>
    </w:lvl>
    <w:lvl w:ilvl="3">
      <w:start w:val="1"/>
      <w:numFmt w:val="decimal"/>
      <w:isLgl/>
      <w:lvlText w:val="%1.%2.%3.%4."/>
      <w:lvlJc w:val="left"/>
      <w:pPr>
        <w:ind w:left="1080" w:hanging="720"/>
      </w:pPr>
      <w:rPr>
        <w:rFonts w:ascii="Times New Roman" w:hAnsi="Times New Roman" w:hint="default"/>
        <w:b/>
        <w:color w:val="auto"/>
        <w:sz w:val="24"/>
      </w:rPr>
    </w:lvl>
    <w:lvl w:ilvl="4">
      <w:start w:val="1"/>
      <w:numFmt w:val="decimal"/>
      <w:isLgl/>
      <w:lvlText w:val="%1.%2.%3.%4.%5."/>
      <w:lvlJc w:val="left"/>
      <w:pPr>
        <w:ind w:left="1440" w:hanging="1080"/>
      </w:pPr>
      <w:rPr>
        <w:rFonts w:ascii="Times New Roman" w:hAnsi="Times New Roman" w:hint="default"/>
        <w:b/>
        <w:color w:val="auto"/>
        <w:sz w:val="24"/>
      </w:rPr>
    </w:lvl>
    <w:lvl w:ilvl="5">
      <w:start w:val="1"/>
      <w:numFmt w:val="decimal"/>
      <w:isLgl/>
      <w:lvlText w:val="%1.%2.%3.%4.%5.%6."/>
      <w:lvlJc w:val="left"/>
      <w:pPr>
        <w:ind w:left="1440" w:hanging="1080"/>
      </w:pPr>
      <w:rPr>
        <w:rFonts w:ascii="Times New Roman" w:hAnsi="Times New Roman" w:hint="default"/>
        <w:b/>
        <w:color w:val="auto"/>
        <w:sz w:val="24"/>
      </w:rPr>
    </w:lvl>
    <w:lvl w:ilvl="6">
      <w:start w:val="1"/>
      <w:numFmt w:val="decimal"/>
      <w:isLgl/>
      <w:lvlText w:val="%1.%2.%3.%4.%5.%6.%7."/>
      <w:lvlJc w:val="left"/>
      <w:pPr>
        <w:ind w:left="1440" w:hanging="1080"/>
      </w:pPr>
      <w:rPr>
        <w:rFonts w:ascii="Times New Roman" w:hAnsi="Times New Roman" w:hint="default"/>
        <w:b/>
        <w:color w:val="auto"/>
        <w:sz w:val="24"/>
      </w:rPr>
    </w:lvl>
    <w:lvl w:ilvl="7">
      <w:start w:val="1"/>
      <w:numFmt w:val="decimal"/>
      <w:isLgl/>
      <w:lvlText w:val="%1.%2.%3.%4.%5.%6.%7.%8."/>
      <w:lvlJc w:val="left"/>
      <w:pPr>
        <w:ind w:left="1800" w:hanging="1440"/>
      </w:pPr>
      <w:rPr>
        <w:rFonts w:ascii="Times New Roman" w:hAnsi="Times New Roman" w:hint="default"/>
        <w:b/>
        <w:color w:val="auto"/>
        <w:sz w:val="24"/>
      </w:rPr>
    </w:lvl>
    <w:lvl w:ilvl="8">
      <w:start w:val="1"/>
      <w:numFmt w:val="decimal"/>
      <w:isLgl/>
      <w:lvlText w:val="%1.%2.%3.%4.%5.%6.%7.%8.%9."/>
      <w:lvlJc w:val="left"/>
      <w:pPr>
        <w:ind w:left="1800" w:hanging="1440"/>
      </w:pPr>
      <w:rPr>
        <w:rFonts w:ascii="Times New Roman" w:hAnsi="Times New Roman" w:hint="default"/>
        <w:b/>
        <w:color w:val="auto"/>
        <w:sz w:val="24"/>
      </w:rPr>
    </w:lvl>
  </w:abstractNum>
  <w:abstractNum w:abstractNumId="17">
    <w:nsid w:val="46794418"/>
    <w:multiLevelType w:val="multilevel"/>
    <w:tmpl w:val="0C1AAAAE"/>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4D266B92"/>
    <w:multiLevelType w:val="hybridMultilevel"/>
    <w:tmpl w:val="0056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37CCB"/>
    <w:multiLevelType w:val="multilevel"/>
    <w:tmpl w:val="5C76995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09365DC"/>
    <w:multiLevelType w:val="multilevel"/>
    <w:tmpl w:val="0C1AAAAE"/>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1">
    <w:nsid w:val="51B3777B"/>
    <w:multiLevelType w:val="hybridMultilevel"/>
    <w:tmpl w:val="D292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BB2F94"/>
    <w:multiLevelType w:val="multilevel"/>
    <w:tmpl w:val="ED0A400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5927ECA"/>
    <w:multiLevelType w:val="hybridMultilevel"/>
    <w:tmpl w:val="E20C96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A37AFD"/>
    <w:multiLevelType w:val="hybridMultilevel"/>
    <w:tmpl w:val="20A8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122737"/>
    <w:multiLevelType w:val="hybridMultilevel"/>
    <w:tmpl w:val="20CE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6C10EB"/>
    <w:multiLevelType w:val="multilevel"/>
    <w:tmpl w:val="67303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125C7F"/>
    <w:multiLevelType w:val="hybridMultilevel"/>
    <w:tmpl w:val="44C80380"/>
    <w:lvl w:ilvl="0" w:tplc="7DBAA75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DA3C02"/>
    <w:multiLevelType w:val="hybridMultilevel"/>
    <w:tmpl w:val="E39C7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CA1E63"/>
    <w:multiLevelType w:val="hybridMultilevel"/>
    <w:tmpl w:val="02FE16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0F032B"/>
    <w:multiLevelType w:val="hybridMultilevel"/>
    <w:tmpl w:val="9910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102825"/>
    <w:multiLevelType w:val="hybridMultilevel"/>
    <w:tmpl w:val="CC72E1E2"/>
    <w:lvl w:ilvl="0" w:tplc="F762F75A">
      <w:start w:val="3"/>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2020FF"/>
    <w:multiLevelType w:val="multilevel"/>
    <w:tmpl w:val="0C1AAAAE"/>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3">
    <w:nsid w:val="71825A63"/>
    <w:multiLevelType w:val="hybridMultilevel"/>
    <w:tmpl w:val="20A8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B93409"/>
    <w:multiLevelType w:val="hybridMultilevel"/>
    <w:tmpl w:val="802C9078"/>
    <w:lvl w:ilvl="0" w:tplc="327ADB38">
      <w:start w:val="1"/>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092059"/>
    <w:multiLevelType w:val="hybridMultilevel"/>
    <w:tmpl w:val="61B03088"/>
    <w:lvl w:ilvl="0" w:tplc="F762F75A">
      <w:start w:val="3"/>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5F4B12"/>
    <w:multiLevelType w:val="hybridMultilevel"/>
    <w:tmpl w:val="84AA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F843D5"/>
    <w:multiLevelType w:val="hybridMultilevel"/>
    <w:tmpl w:val="6DD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36"/>
  </w:num>
  <w:num w:numId="4">
    <w:abstractNumId w:val="0"/>
  </w:num>
  <w:num w:numId="5">
    <w:abstractNumId w:val="15"/>
  </w:num>
  <w:num w:numId="6">
    <w:abstractNumId w:val="9"/>
  </w:num>
  <w:num w:numId="7">
    <w:abstractNumId w:val="3"/>
  </w:num>
  <w:num w:numId="8">
    <w:abstractNumId w:val="18"/>
  </w:num>
  <w:num w:numId="9">
    <w:abstractNumId w:val="27"/>
  </w:num>
  <w:num w:numId="10">
    <w:abstractNumId w:val="6"/>
  </w:num>
  <w:num w:numId="11">
    <w:abstractNumId w:val="5"/>
  </w:num>
  <w:num w:numId="12">
    <w:abstractNumId w:val="23"/>
  </w:num>
  <w:num w:numId="13">
    <w:abstractNumId w:val="29"/>
  </w:num>
  <w:num w:numId="14">
    <w:abstractNumId w:val="20"/>
  </w:num>
  <w:num w:numId="15">
    <w:abstractNumId w:val="13"/>
  </w:num>
  <w:num w:numId="16">
    <w:abstractNumId w:val="17"/>
  </w:num>
  <w:num w:numId="17">
    <w:abstractNumId w:val="32"/>
  </w:num>
  <w:num w:numId="18">
    <w:abstractNumId w:val="28"/>
  </w:num>
  <w:num w:numId="19">
    <w:abstractNumId w:val="34"/>
  </w:num>
  <w:num w:numId="20">
    <w:abstractNumId w:val="7"/>
  </w:num>
  <w:num w:numId="21">
    <w:abstractNumId w:val="24"/>
  </w:num>
  <w:num w:numId="22">
    <w:abstractNumId w:val="30"/>
  </w:num>
  <w:num w:numId="23">
    <w:abstractNumId w:val="31"/>
  </w:num>
  <w:num w:numId="24">
    <w:abstractNumId w:val="2"/>
  </w:num>
  <w:num w:numId="25">
    <w:abstractNumId w:val="1"/>
  </w:num>
  <w:num w:numId="26">
    <w:abstractNumId w:val="26"/>
  </w:num>
  <w:num w:numId="27">
    <w:abstractNumId w:val="35"/>
  </w:num>
  <w:num w:numId="28">
    <w:abstractNumId w:val="37"/>
  </w:num>
  <w:num w:numId="29">
    <w:abstractNumId w:val="21"/>
  </w:num>
  <w:num w:numId="30">
    <w:abstractNumId w:val="8"/>
  </w:num>
  <w:num w:numId="31">
    <w:abstractNumId w:val="10"/>
  </w:num>
  <w:num w:numId="32">
    <w:abstractNumId w:val="11"/>
  </w:num>
  <w:num w:numId="33">
    <w:abstractNumId w:val="16"/>
  </w:num>
  <w:num w:numId="34">
    <w:abstractNumId w:val="22"/>
  </w:num>
  <w:num w:numId="35">
    <w:abstractNumId w:val="4"/>
  </w:num>
  <w:num w:numId="36">
    <w:abstractNumId w:val="12"/>
  </w:num>
  <w:num w:numId="37">
    <w:abstractNumId w:val="33"/>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jubica Gavanski">
    <w15:presenceInfo w15:providerId="Windows Live" w15:userId="0b75d1cbf26f42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C5508"/>
    <w:rsid w:val="0000070B"/>
    <w:rsid w:val="00000D48"/>
    <w:rsid w:val="0000200B"/>
    <w:rsid w:val="00015947"/>
    <w:rsid w:val="000201BD"/>
    <w:rsid w:val="0002163F"/>
    <w:rsid w:val="000217D0"/>
    <w:rsid w:val="000232EC"/>
    <w:rsid w:val="00026EBE"/>
    <w:rsid w:val="0003100F"/>
    <w:rsid w:val="0003460B"/>
    <w:rsid w:val="000368A9"/>
    <w:rsid w:val="0004250F"/>
    <w:rsid w:val="00052971"/>
    <w:rsid w:val="00053671"/>
    <w:rsid w:val="00053695"/>
    <w:rsid w:val="00061FF9"/>
    <w:rsid w:val="000623E1"/>
    <w:rsid w:val="00063A1D"/>
    <w:rsid w:val="00063F5E"/>
    <w:rsid w:val="00064C69"/>
    <w:rsid w:val="0007346C"/>
    <w:rsid w:val="0008334E"/>
    <w:rsid w:val="00084168"/>
    <w:rsid w:val="00091A7A"/>
    <w:rsid w:val="000955B5"/>
    <w:rsid w:val="00097300"/>
    <w:rsid w:val="000B0840"/>
    <w:rsid w:val="000B20E2"/>
    <w:rsid w:val="000B2764"/>
    <w:rsid w:val="000B41BF"/>
    <w:rsid w:val="000B4E2F"/>
    <w:rsid w:val="000B5088"/>
    <w:rsid w:val="000D1973"/>
    <w:rsid w:val="000D4A93"/>
    <w:rsid w:val="000D5EC0"/>
    <w:rsid w:val="000D6E88"/>
    <w:rsid w:val="000E0649"/>
    <w:rsid w:val="000E0843"/>
    <w:rsid w:val="000E1A04"/>
    <w:rsid w:val="000E4752"/>
    <w:rsid w:val="000E5D89"/>
    <w:rsid w:val="000E7E2B"/>
    <w:rsid w:val="000E7E74"/>
    <w:rsid w:val="000F0578"/>
    <w:rsid w:val="000F1387"/>
    <w:rsid w:val="000F17E2"/>
    <w:rsid w:val="000F5DA5"/>
    <w:rsid w:val="001013BD"/>
    <w:rsid w:val="001051EF"/>
    <w:rsid w:val="00107D46"/>
    <w:rsid w:val="00112377"/>
    <w:rsid w:val="00123772"/>
    <w:rsid w:val="00124153"/>
    <w:rsid w:val="0012550D"/>
    <w:rsid w:val="00125563"/>
    <w:rsid w:val="001350D0"/>
    <w:rsid w:val="00136091"/>
    <w:rsid w:val="0014307A"/>
    <w:rsid w:val="00143E3B"/>
    <w:rsid w:val="00163926"/>
    <w:rsid w:val="0016578D"/>
    <w:rsid w:val="001705C6"/>
    <w:rsid w:val="00170F8A"/>
    <w:rsid w:val="00176154"/>
    <w:rsid w:val="0018261B"/>
    <w:rsid w:val="0018413C"/>
    <w:rsid w:val="001843B1"/>
    <w:rsid w:val="00192AAF"/>
    <w:rsid w:val="001931CB"/>
    <w:rsid w:val="00193E7B"/>
    <w:rsid w:val="00196075"/>
    <w:rsid w:val="001A02E5"/>
    <w:rsid w:val="001A0EBF"/>
    <w:rsid w:val="001A19D5"/>
    <w:rsid w:val="001B2B6E"/>
    <w:rsid w:val="001B332E"/>
    <w:rsid w:val="001B54AE"/>
    <w:rsid w:val="001B5922"/>
    <w:rsid w:val="001B7ACC"/>
    <w:rsid w:val="001B7E18"/>
    <w:rsid w:val="001C08EE"/>
    <w:rsid w:val="001C160C"/>
    <w:rsid w:val="001C1C0A"/>
    <w:rsid w:val="001C1CFA"/>
    <w:rsid w:val="001C482C"/>
    <w:rsid w:val="001D0094"/>
    <w:rsid w:val="001D1211"/>
    <w:rsid w:val="001D5E5D"/>
    <w:rsid w:val="001D7CDD"/>
    <w:rsid w:val="001E0A47"/>
    <w:rsid w:val="001F5845"/>
    <w:rsid w:val="001F7D84"/>
    <w:rsid w:val="00200E07"/>
    <w:rsid w:val="002016BC"/>
    <w:rsid w:val="0020171E"/>
    <w:rsid w:val="0020233D"/>
    <w:rsid w:val="002053A1"/>
    <w:rsid w:val="002141CB"/>
    <w:rsid w:val="0021712D"/>
    <w:rsid w:val="00220FE9"/>
    <w:rsid w:val="00222BCD"/>
    <w:rsid w:val="002331DA"/>
    <w:rsid w:val="002335B1"/>
    <w:rsid w:val="00252C1A"/>
    <w:rsid w:val="00253324"/>
    <w:rsid w:val="002555BF"/>
    <w:rsid w:val="002560DD"/>
    <w:rsid w:val="00257DC6"/>
    <w:rsid w:val="00260D81"/>
    <w:rsid w:val="002656E4"/>
    <w:rsid w:val="0027087C"/>
    <w:rsid w:val="00273890"/>
    <w:rsid w:val="00274F69"/>
    <w:rsid w:val="0027539B"/>
    <w:rsid w:val="00281A07"/>
    <w:rsid w:val="002917CB"/>
    <w:rsid w:val="00293605"/>
    <w:rsid w:val="0029431C"/>
    <w:rsid w:val="002A1BFB"/>
    <w:rsid w:val="002A48CE"/>
    <w:rsid w:val="002A648A"/>
    <w:rsid w:val="002B2405"/>
    <w:rsid w:val="002B4DDD"/>
    <w:rsid w:val="002C1CE3"/>
    <w:rsid w:val="002C569E"/>
    <w:rsid w:val="002C698F"/>
    <w:rsid w:val="002C6BC8"/>
    <w:rsid w:val="002C6D7C"/>
    <w:rsid w:val="002D606B"/>
    <w:rsid w:val="002E40C0"/>
    <w:rsid w:val="002E5029"/>
    <w:rsid w:val="002E5C79"/>
    <w:rsid w:val="002E616D"/>
    <w:rsid w:val="002F2512"/>
    <w:rsid w:val="002F4DB6"/>
    <w:rsid w:val="002F57C8"/>
    <w:rsid w:val="00305929"/>
    <w:rsid w:val="003149EB"/>
    <w:rsid w:val="00315477"/>
    <w:rsid w:val="003203C3"/>
    <w:rsid w:val="0032321B"/>
    <w:rsid w:val="003252BD"/>
    <w:rsid w:val="00331072"/>
    <w:rsid w:val="00331A8A"/>
    <w:rsid w:val="003357AC"/>
    <w:rsid w:val="00336A45"/>
    <w:rsid w:val="00336C2E"/>
    <w:rsid w:val="00340FEF"/>
    <w:rsid w:val="00341227"/>
    <w:rsid w:val="003429D9"/>
    <w:rsid w:val="003448EE"/>
    <w:rsid w:val="00344BD2"/>
    <w:rsid w:val="00347F4C"/>
    <w:rsid w:val="00355271"/>
    <w:rsid w:val="00355D43"/>
    <w:rsid w:val="00356B97"/>
    <w:rsid w:val="00360125"/>
    <w:rsid w:val="00363EE6"/>
    <w:rsid w:val="00373311"/>
    <w:rsid w:val="003742D6"/>
    <w:rsid w:val="0037631E"/>
    <w:rsid w:val="003773BB"/>
    <w:rsid w:val="00377532"/>
    <w:rsid w:val="00377B51"/>
    <w:rsid w:val="00380887"/>
    <w:rsid w:val="0038144A"/>
    <w:rsid w:val="00381B9F"/>
    <w:rsid w:val="003856B7"/>
    <w:rsid w:val="00393656"/>
    <w:rsid w:val="00396EB3"/>
    <w:rsid w:val="003976FE"/>
    <w:rsid w:val="003A136A"/>
    <w:rsid w:val="003A2FB7"/>
    <w:rsid w:val="003A6D73"/>
    <w:rsid w:val="003A7F83"/>
    <w:rsid w:val="003B60BE"/>
    <w:rsid w:val="003B7E7E"/>
    <w:rsid w:val="003C761D"/>
    <w:rsid w:val="003C7EF9"/>
    <w:rsid w:val="003D257E"/>
    <w:rsid w:val="003D265F"/>
    <w:rsid w:val="003D55DC"/>
    <w:rsid w:val="003E0515"/>
    <w:rsid w:val="003E3689"/>
    <w:rsid w:val="003E3700"/>
    <w:rsid w:val="003E67F0"/>
    <w:rsid w:val="003F3DDA"/>
    <w:rsid w:val="003F4D60"/>
    <w:rsid w:val="003F5554"/>
    <w:rsid w:val="00401BD1"/>
    <w:rsid w:val="00402E36"/>
    <w:rsid w:val="00410DCF"/>
    <w:rsid w:val="004122FF"/>
    <w:rsid w:val="0041441E"/>
    <w:rsid w:val="00423517"/>
    <w:rsid w:val="00423870"/>
    <w:rsid w:val="00424849"/>
    <w:rsid w:val="00432338"/>
    <w:rsid w:val="00433389"/>
    <w:rsid w:val="0043431E"/>
    <w:rsid w:val="00435479"/>
    <w:rsid w:val="004370D2"/>
    <w:rsid w:val="0044468E"/>
    <w:rsid w:val="00444826"/>
    <w:rsid w:val="00447556"/>
    <w:rsid w:val="00451642"/>
    <w:rsid w:val="00452EFD"/>
    <w:rsid w:val="00456C80"/>
    <w:rsid w:val="0045790C"/>
    <w:rsid w:val="0046015C"/>
    <w:rsid w:val="00460D0C"/>
    <w:rsid w:val="00462809"/>
    <w:rsid w:val="00463B9A"/>
    <w:rsid w:val="00463F3F"/>
    <w:rsid w:val="00467E3C"/>
    <w:rsid w:val="00472B61"/>
    <w:rsid w:val="00473E50"/>
    <w:rsid w:val="004767E2"/>
    <w:rsid w:val="00480560"/>
    <w:rsid w:val="0048350C"/>
    <w:rsid w:val="00485E2B"/>
    <w:rsid w:val="00486188"/>
    <w:rsid w:val="0048733C"/>
    <w:rsid w:val="004922C8"/>
    <w:rsid w:val="004942D7"/>
    <w:rsid w:val="0049720D"/>
    <w:rsid w:val="004978D9"/>
    <w:rsid w:val="004A328C"/>
    <w:rsid w:val="004B1088"/>
    <w:rsid w:val="004B11F8"/>
    <w:rsid w:val="004B19E4"/>
    <w:rsid w:val="004B1C40"/>
    <w:rsid w:val="004B1F2F"/>
    <w:rsid w:val="004B548C"/>
    <w:rsid w:val="004D0071"/>
    <w:rsid w:val="004D393B"/>
    <w:rsid w:val="004D4015"/>
    <w:rsid w:val="004D4E2E"/>
    <w:rsid w:val="004E3FD7"/>
    <w:rsid w:val="004E4E5A"/>
    <w:rsid w:val="004E54D3"/>
    <w:rsid w:val="004E6344"/>
    <w:rsid w:val="004E73A3"/>
    <w:rsid w:val="004E7BA7"/>
    <w:rsid w:val="004F1A29"/>
    <w:rsid w:val="004F5731"/>
    <w:rsid w:val="00501545"/>
    <w:rsid w:val="00501D6D"/>
    <w:rsid w:val="00506409"/>
    <w:rsid w:val="00513A2A"/>
    <w:rsid w:val="00514629"/>
    <w:rsid w:val="005154FC"/>
    <w:rsid w:val="00515DF5"/>
    <w:rsid w:val="0051731F"/>
    <w:rsid w:val="00517BCF"/>
    <w:rsid w:val="00517F87"/>
    <w:rsid w:val="005201CF"/>
    <w:rsid w:val="00520FFA"/>
    <w:rsid w:val="005210FF"/>
    <w:rsid w:val="00521B1A"/>
    <w:rsid w:val="00527D53"/>
    <w:rsid w:val="00531D52"/>
    <w:rsid w:val="00534522"/>
    <w:rsid w:val="00540B8F"/>
    <w:rsid w:val="00547A13"/>
    <w:rsid w:val="005519FB"/>
    <w:rsid w:val="005553AF"/>
    <w:rsid w:val="005566B3"/>
    <w:rsid w:val="00560B4B"/>
    <w:rsid w:val="00565818"/>
    <w:rsid w:val="005674B6"/>
    <w:rsid w:val="0057400E"/>
    <w:rsid w:val="005741E6"/>
    <w:rsid w:val="00575B96"/>
    <w:rsid w:val="005768AC"/>
    <w:rsid w:val="00577195"/>
    <w:rsid w:val="0058029A"/>
    <w:rsid w:val="00583E13"/>
    <w:rsid w:val="00587392"/>
    <w:rsid w:val="0059159E"/>
    <w:rsid w:val="00595CAA"/>
    <w:rsid w:val="00595FE4"/>
    <w:rsid w:val="005964DB"/>
    <w:rsid w:val="00596772"/>
    <w:rsid w:val="0059724D"/>
    <w:rsid w:val="0059779C"/>
    <w:rsid w:val="005A01DC"/>
    <w:rsid w:val="005A0770"/>
    <w:rsid w:val="005A3DDF"/>
    <w:rsid w:val="005A4612"/>
    <w:rsid w:val="005A750C"/>
    <w:rsid w:val="005B034A"/>
    <w:rsid w:val="005B54C0"/>
    <w:rsid w:val="005B57AC"/>
    <w:rsid w:val="005B582E"/>
    <w:rsid w:val="005B7C5E"/>
    <w:rsid w:val="005C1F7A"/>
    <w:rsid w:val="005C21EC"/>
    <w:rsid w:val="005C26BF"/>
    <w:rsid w:val="005C6A38"/>
    <w:rsid w:val="005C78DC"/>
    <w:rsid w:val="005E19B5"/>
    <w:rsid w:val="005E3940"/>
    <w:rsid w:val="005E4E61"/>
    <w:rsid w:val="005E6125"/>
    <w:rsid w:val="005E6E7C"/>
    <w:rsid w:val="005F0A28"/>
    <w:rsid w:val="005F0E67"/>
    <w:rsid w:val="005F1E42"/>
    <w:rsid w:val="005F63D2"/>
    <w:rsid w:val="005F77C3"/>
    <w:rsid w:val="005F7B67"/>
    <w:rsid w:val="00604D6E"/>
    <w:rsid w:val="00605A88"/>
    <w:rsid w:val="00607A02"/>
    <w:rsid w:val="00611B3E"/>
    <w:rsid w:val="00613C2D"/>
    <w:rsid w:val="006279B6"/>
    <w:rsid w:val="00636929"/>
    <w:rsid w:val="0064016B"/>
    <w:rsid w:val="00641582"/>
    <w:rsid w:val="00642715"/>
    <w:rsid w:val="00646BB5"/>
    <w:rsid w:val="00652E6C"/>
    <w:rsid w:val="0065380A"/>
    <w:rsid w:val="0065574A"/>
    <w:rsid w:val="00656276"/>
    <w:rsid w:val="00656B46"/>
    <w:rsid w:val="006571B3"/>
    <w:rsid w:val="0066163E"/>
    <w:rsid w:val="00663E38"/>
    <w:rsid w:val="006677AD"/>
    <w:rsid w:val="006732E4"/>
    <w:rsid w:val="006741AA"/>
    <w:rsid w:val="00674F0B"/>
    <w:rsid w:val="006758A8"/>
    <w:rsid w:val="00693AB8"/>
    <w:rsid w:val="006962CB"/>
    <w:rsid w:val="006962FB"/>
    <w:rsid w:val="0069683B"/>
    <w:rsid w:val="00697769"/>
    <w:rsid w:val="006A0F07"/>
    <w:rsid w:val="006A27E3"/>
    <w:rsid w:val="006A457B"/>
    <w:rsid w:val="006A660D"/>
    <w:rsid w:val="006B0068"/>
    <w:rsid w:val="006B18C6"/>
    <w:rsid w:val="006B225E"/>
    <w:rsid w:val="006B596F"/>
    <w:rsid w:val="006B5A56"/>
    <w:rsid w:val="006B650D"/>
    <w:rsid w:val="006B7386"/>
    <w:rsid w:val="006C2132"/>
    <w:rsid w:val="006C2691"/>
    <w:rsid w:val="006C2BCA"/>
    <w:rsid w:val="006C6A17"/>
    <w:rsid w:val="006D20D2"/>
    <w:rsid w:val="006D5D7E"/>
    <w:rsid w:val="006E17B2"/>
    <w:rsid w:val="006E2172"/>
    <w:rsid w:val="006E2E98"/>
    <w:rsid w:val="006E4B4B"/>
    <w:rsid w:val="006E53CB"/>
    <w:rsid w:val="006E5F20"/>
    <w:rsid w:val="006E6C58"/>
    <w:rsid w:val="006E70D8"/>
    <w:rsid w:val="006F4437"/>
    <w:rsid w:val="006F6A85"/>
    <w:rsid w:val="007000B1"/>
    <w:rsid w:val="00702FE4"/>
    <w:rsid w:val="00703279"/>
    <w:rsid w:val="00706CB3"/>
    <w:rsid w:val="00707A96"/>
    <w:rsid w:val="00707F68"/>
    <w:rsid w:val="00712FBC"/>
    <w:rsid w:val="00720A04"/>
    <w:rsid w:val="00720BEC"/>
    <w:rsid w:val="00722C04"/>
    <w:rsid w:val="0072356E"/>
    <w:rsid w:val="00723697"/>
    <w:rsid w:val="00727838"/>
    <w:rsid w:val="00730A33"/>
    <w:rsid w:val="00740F92"/>
    <w:rsid w:val="00741206"/>
    <w:rsid w:val="007423A3"/>
    <w:rsid w:val="007428AD"/>
    <w:rsid w:val="00742D5E"/>
    <w:rsid w:val="00745914"/>
    <w:rsid w:val="00746A50"/>
    <w:rsid w:val="00747CB5"/>
    <w:rsid w:val="00756376"/>
    <w:rsid w:val="007610D0"/>
    <w:rsid w:val="00766347"/>
    <w:rsid w:val="00766992"/>
    <w:rsid w:val="007707EB"/>
    <w:rsid w:val="00771FE4"/>
    <w:rsid w:val="007762DC"/>
    <w:rsid w:val="00776D5A"/>
    <w:rsid w:val="00780BEA"/>
    <w:rsid w:val="007909B3"/>
    <w:rsid w:val="00793949"/>
    <w:rsid w:val="00795240"/>
    <w:rsid w:val="00796D49"/>
    <w:rsid w:val="007B0E2E"/>
    <w:rsid w:val="007B1833"/>
    <w:rsid w:val="007B2906"/>
    <w:rsid w:val="007B2CBE"/>
    <w:rsid w:val="007C042F"/>
    <w:rsid w:val="007C53D8"/>
    <w:rsid w:val="007C76F1"/>
    <w:rsid w:val="007D232A"/>
    <w:rsid w:val="007E0D49"/>
    <w:rsid w:val="007E2F9E"/>
    <w:rsid w:val="007E34EC"/>
    <w:rsid w:val="007E445F"/>
    <w:rsid w:val="007E5FD4"/>
    <w:rsid w:val="007E6E14"/>
    <w:rsid w:val="007F0B0F"/>
    <w:rsid w:val="007F3673"/>
    <w:rsid w:val="007F4DCF"/>
    <w:rsid w:val="007F5EC7"/>
    <w:rsid w:val="007F61C2"/>
    <w:rsid w:val="00802804"/>
    <w:rsid w:val="00811FE8"/>
    <w:rsid w:val="00812485"/>
    <w:rsid w:val="0081570C"/>
    <w:rsid w:val="00821B8C"/>
    <w:rsid w:val="00824B1E"/>
    <w:rsid w:val="0083163F"/>
    <w:rsid w:val="00836BB0"/>
    <w:rsid w:val="008451CD"/>
    <w:rsid w:val="00851B66"/>
    <w:rsid w:val="00852229"/>
    <w:rsid w:val="008576C2"/>
    <w:rsid w:val="00862F38"/>
    <w:rsid w:val="0086367B"/>
    <w:rsid w:val="00865D23"/>
    <w:rsid w:val="00865E7B"/>
    <w:rsid w:val="008667D1"/>
    <w:rsid w:val="00870F4E"/>
    <w:rsid w:val="0087498A"/>
    <w:rsid w:val="008749F9"/>
    <w:rsid w:val="00881535"/>
    <w:rsid w:val="00882FCF"/>
    <w:rsid w:val="008830BF"/>
    <w:rsid w:val="00883AD3"/>
    <w:rsid w:val="00883D50"/>
    <w:rsid w:val="00885AA4"/>
    <w:rsid w:val="00885FE7"/>
    <w:rsid w:val="008936A9"/>
    <w:rsid w:val="00894BCC"/>
    <w:rsid w:val="00897D75"/>
    <w:rsid w:val="008A0455"/>
    <w:rsid w:val="008A1841"/>
    <w:rsid w:val="008A3F71"/>
    <w:rsid w:val="008B0FD9"/>
    <w:rsid w:val="008B1CB0"/>
    <w:rsid w:val="008B3202"/>
    <w:rsid w:val="008B5186"/>
    <w:rsid w:val="008B69DE"/>
    <w:rsid w:val="008B7047"/>
    <w:rsid w:val="008C64BB"/>
    <w:rsid w:val="008C735F"/>
    <w:rsid w:val="008D0470"/>
    <w:rsid w:val="008D0C1F"/>
    <w:rsid w:val="008D1203"/>
    <w:rsid w:val="008D1971"/>
    <w:rsid w:val="008D3F53"/>
    <w:rsid w:val="008D444C"/>
    <w:rsid w:val="008D4B85"/>
    <w:rsid w:val="008E031E"/>
    <w:rsid w:val="008E406D"/>
    <w:rsid w:val="008E443E"/>
    <w:rsid w:val="008E6D3A"/>
    <w:rsid w:val="008E7FF5"/>
    <w:rsid w:val="008F1E2E"/>
    <w:rsid w:val="0090133C"/>
    <w:rsid w:val="009027B4"/>
    <w:rsid w:val="00906569"/>
    <w:rsid w:val="0090669F"/>
    <w:rsid w:val="00910CB8"/>
    <w:rsid w:val="00912D83"/>
    <w:rsid w:val="009213BA"/>
    <w:rsid w:val="00922C1C"/>
    <w:rsid w:val="0092568B"/>
    <w:rsid w:val="0093167C"/>
    <w:rsid w:val="00931856"/>
    <w:rsid w:val="00931F75"/>
    <w:rsid w:val="00933559"/>
    <w:rsid w:val="009351F5"/>
    <w:rsid w:val="00935952"/>
    <w:rsid w:val="00940919"/>
    <w:rsid w:val="00947D6E"/>
    <w:rsid w:val="00951112"/>
    <w:rsid w:val="00951C94"/>
    <w:rsid w:val="00952ABE"/>
    <w:rsid w:val="00953D08"/>
    <w:rsid w:val="00962248"/>
    <w:rsid w:val="009632A4"/>
    <w:rsid w:val="00964532"/>
    <w:rsid w:val="00970CA3"/>
    <w:rsid w:val="00971CC8"/>
    <w:rsid w:val="009764FA"/>
    <w:rsid w:val="00976E1E"/>
    <w:rsid w:val="00977B83"/>
    <w:rsid w:val="00982286"/>
    <w:rsid w:val="00982A42"/>
    <w:rsid w:val="00986A2E"/>
    <w:rsid w:val="00987DA0"/>
    <w:rsid w:val="00990057"/>
    <w:rsid w:val="009A3C2C"/>
    <w:rsid w:val="009A4658"/>
    <w:rsid w:val="009A59BA"/>
    <w:rsid w:val="009B021B"/>
    <w:rsid w:val="009B1547"/>
    <w:rsid w:val="009B65A8"/>
    <w:rsid w:val="009C3932"/>
    <w:rsid w:val="009C5508"/>
    <w:rsid w:val="009D3EBF"/>
    <w:rsid w:val="009D4388"/>
    <w:rsid w:val="009D58A0"/>
    <w:rsid w:val="009D6F7F"/>
    <w:rsid w:val="009E3B44"/>
    <w:rsid w:val="009F1B74"/>
    <w:rsid w:val="009F5E15"/>
    <w:rsid w:val="00A01929"/>
    <w:rsid w:val="00A117FF"/>
    <w:rsid w:val="00A12292"/>
    <w:rsid w:val="00A12658"/>
    <w:rsid w:val="00A143DD"/>
    <w:rsid w:val="00A16886"/>
    <w:rsid w:val="00A2144B"/>
    <w:rsid w:val="00A21F7D"/>
    <w:rsid w:val="00A25511"/>
    <w:rsid w:val="00A263FE"/>
    <w:rsid w:val="00A26436"/>
    <w:rsid w:val="00A27744"/>
    <w:rsid w:val="00A332EE"/>
    <w:rsid w:val="00A33479"/>
    <w:rsid w:val="00A37871"/>
    <w:rsid w:val="00A42A30"/>
    <w:rsid w:val="00A42A36"/>
    <w:rsid w:val="00A42D19"/>
    <w:rsid w:val="00A42DB2"/>
    <w:rsid w:val="00A448F5"/>
    <w:rsid w:val="00A45D8A"/>
    <w:rsid w:val="00A466D7"/>
    <w:rsid w:val="00A47193"/>
    <w:rsid w:val="00A511BF"/>
    <w:rsid w:val="00A54092"/>
    <w:rsid w:val="00A55054"/>
    <w:rsid w:val="00A553EA"/>
    <w:rsid w:val="00A5588F"/>
    <w:rsid w:val="00A55AB5"/>
    <w:rsid w:val="00A57C77"/>
    <w:rsid w:val="00A6335B"/>
    <w:rsid w:val="00A6400C"/>
    <w:rsid w:val="00A64ED2"/>
    <w:rsid w:val="00A65095"/>
    <w:rsid w:val="00A6530A"/>
    <w:rsid w:val="00A7458A"/>
    <w:rsid w:val="00A74B27"/>
    <w:rsid w:val="00A75749"/>
    <w:rsid w:val="00A807C2"/>
    <w:rsid w:val="00A848ED"/>
    <w:rsid w:val="00A84CDB"/>
    <w:rsid w:val="00A8607E"/>
    <w:rsid w:val="00A874F2"/>
    <w:rsid w:val="00A87D27"/>
    <w:rsid w:val="00A92503"/>
    <w:rsid w:val="00A925AC"/>
    <w:rsid w:val="00A927C5"/>
    <w:rsid w:val="00A92F91"/>
    <w:rsid w:val="00A93EEF"/>
    <w:rsid w:val="00A94310"/>
    <w:rsid w:val="00A94A51"/>
    <w:rsid w:val="00A94CBD"/>
    <w:rsid w:val="00A959C6"/>
    <w:rsid w:val="00A974E2"/>
    <w:rsid w:val="00AA419E"/>
    <w:rsid w:val="00AB04F5"/>
    <w:rsid w:val="00AB1AFE"/>
    <w:rsid w:val="00AB3738"/>
    <w:rsid w:val="00AB6CE8"/>
    <w:rsid w:val="00AB7D72"/>
    <w:rsid w:val="00AC1DC6"/>
    <w:rsid w:val="00AC3A29"/>
    <w:rsid w:val="00AD2A7C"/>
    <w:rsid w:val="00AE5867"/>
    <w:rsid w:val="00AF3CAE"/>
    <w:rsid w:val="00AF3F03"/>
    <w:rsid w:val="00AF4343"/>
    <w:rsid w:val="00B04855"/>
    <w:rsid w:val="00B11A7A"/>
    <w:rsid w:val="00B1726C"/>
    <w:rsid w:val="00B2024B"/>
    <w:rsid w:val="00B210E5"/>
    <w:rsid w:val="00B23F04"/>
    <w:rsid w:val="00B243C2"/>
    <w:rsid w:val="00B24E8C"/>
    <w:rsid w:val="00B27D83"/>
    <w:rsid w:val="00B366A7"/>
    <w:rsid w:val="00B3789E"/>
    <w:rsid w:val="00B409BD"/>
    <w:rsid w:val="00B425FA"/>
    <w:rsid w:val="00B431E5"/>
    <w:rsid w:val="00B52BE3"/>
    <w:rsid w:val="00B53FD9"/>
    <w:rsid w:val="00B54AC0"/>
    <w:rsid w:val="00B552FF"/>
    <w:rsid w:val="00B65F6A"/>
    <w:rsid w:val="00B668B8"/>
    <w:rsid w:val="00B7089A"/>
    <w:rsid w:val="00B7160B"/>
    <w:rsid w:val="00B72135"/>
    <w:rsid w:val="00B74B6E"/>
    <w:rsid w:val="00B85A2D"/>
    <w:rsid w:val="00B91B9E"/>
    <w:rsid w:val="00B938EB"/>
    <w:rsid w:val="00B93FA3"/>
    <w:rsid w:val="00B976B4"/>
    <w:rsid w:val="00BC10A8"/>
    <w:rsid w:val="00BC33E7"/>
    <w:rsid w:val="00BC4096"/>
    <w:rsid w:val="00BC482B"/>
    <w:rsid w:val="00BC48B7"/>
    <w:rsid w:val="00BC5E3A"/>
    <w:rsid w:val="00BC7BA7"/>
    <w:rsid w:val="00BD4FD3"/>
    <w:rsid w:val="00BD7662"/>
    <w:rsid w:val="00BE122F"/>
    <w:rsid w:val="00BE15A1"/>
    <w:rsid w:val="00BE177D"/>
    <w:rsid w:val="00BE181E"/>
    <w:rsid w:val="00BE2E93"/>
    <w:rsid w:val="00BE3457"/>
    <w:rsid w:val="00BE40FB"/>
    <w:rsid w:val="00BF5371"/>
    <w:rsid w:val="00BF5799"/>
    <w:rsid w:val="00BF5ECE"/>
    <w:rsid w:val="00BF69FE"/>
    <w:rsid w:val="00C00147"/>
    <w:rsid w:val="00C024ED"/>
    <w:rsid w:val="00C06F6D"/>
    <w:rsid w:val="00C1007F"/>
    <w:rsid w:val="00C12E45"/>
    <w:rsid w:val="00C1421E"/>
    <w:rsid w:val="00C16B50"/>
    <w:rsid w:val="00C2175B"/>
    <w:rsid w:val="00C23FD3"/>
    <w:rsid w:val="00C25B74"/>
    <w:rsid w:val="00C26188"/>
    <w:rsid w:val="00C351E4"/>
    <w:rsid w:val="00C42C23"/>
    <w:rsid w:val="00C47ACD"/>
    <w:rsid w:val="00C47DE4"/>
    <w:rsid w:val="00C531DF"/>
    <w:rsid w:val="00C5599C"/>
    <w:rsid w:val="00C61426"/>
    <w:rsid w:val="00C62C85"/>
    <w:rsid w:val="00C67332"/>
    <w:rsid w:val="00C6775F"/>
    <w:rsid w:val="00C7088C"/>
    <w:rsid w:val="00C766F8"/>
    <w:rsid w:val="00C85CCB"/>
    <w:rsid w:val="00C85DAB"/>
    <w:rsid w:val="00C85E45"/>
    <w:rsid w:val="00C9135A"/>
    <w:rsid w:val="00C937CC"/>
    <w:rsid w:val="00C94C81"/>
    <w:rsid w:val="00CA0DFD"/>
    <w:rsid w:val="00CA0F93"/>
    <w:rsid w:val="00CB4B5B"/>
    <w:rsid w:val="00CC00BA"/>
    <w:rsid w:val="00CC55CB"/>
    <w:rsid w:val="00CC73ED"/>
    <w:rsid w:val="00CD028B"/>
    <w:rsid w:val="00CD1D58"/>
    <w:rsid w:val="00CD56ED"/>
    <w:rsid w:val="00CD763A"/>
    <w:rsid w:val="00CE1BBC"/>
    <w:rsid w:val="00CE4F9A"/>
    <w:rsid w:val="00CE7A19"/>
    <w:rsid w:val="00CF16A4"/>
    <w:rsid w:val="00CF20DB"/>
    <w:rsid w:val="00CF4862"/>
    <w:rsid w:val="00CF491F"/>
    <w:rsid w:val="00CF4F7F"/>
    <w:rsid w:val="00CF70EB"/>
    <w:rsid w:val="00D124E0"/>
    <w:rsid w:val="00D15F46"/>
    <w:rsid w:val="00D175E7"/>
    <w:rsid w:val="00D2259B"/>
    <w:rsid w:val="00D22BB9"/>
    <w:rsid w:val="00D2671C"/>
    <w:rsid w:val="00D32400"/>
    <w:rsid w:val="00D32A8A"/>
    <w:rsid w:val="00D33752"/>
    <w:rsid w:val="00D34380"/>
    <w:rsid w:val="00D35159"/>
    <w:rsid w:val="00D36C3D"/>
    <w:rsid w:val="00D426D9"/>
    <w:rsid w:val="00D45B68"/>
    <w:rsid w:val="00D46933"/>
    <w:rsid w:val="00D516EE"/>
    <w:rsid w:val="00D53A9C"/>
    <w:rsid w:val="00D54A2C"/>
    <w:rsid w:val="00D54F87"/>
    <w:rsid w:val="00D55FD9"/>
    <w:rsid w:val="00D620D6"/>
    <w:rsid w:val="00D71F51"/>
    <w:rsid w:val="00D748E1"/>
    <w:rsid w:val="00D748F6"/>
    <w:rsid w:val="00D756DE"/>
    <w:rsid w:val="00D8017D"/>
    <w:rsid w:val="00D8609F"/>
    <w:rsid w:val="00D90407"/>
    <w:rsid w:val="00D912AA"/>
    <w:rsid w:val="00D95097"/>
    <w:rsid w:val="00D9661A"/>
    <w:rsid w:val="00DA6AB8"/>
    <w:rsid w:val="00DA6AEB"/>
    <w:rsid w:val="00DB03BE"/>
    <w:rsid w:val="00DB4855"/>
    <w:rsid w:val="00DB7F2A"/>
    <w:rsid w:val="00DC3571"/>
    <w:rsid w:val="00DC4A92"/>
    <w:rsid w:val="00DD106F"/>
    <w:rsid w:val="00DD3AD1"/>
    <w:rsid w:val="00DD5F78"/>
    <w:rsid w:val="00DD6C1D"/>
    <w:rsid w:val="00DE0432"/>
    <w:rsid w:val="00DE6ED1"/>
    <w:rsid w:val="00DE773E"/>
    <w:rsid w:val="00DF2D1C"/>
    <w:rsid w:val="00DF4557"/>
    <w:rsid w:val="00E06050"/>
    <w:rsid w:val="00E17B19"/>
    <w:rsid w:val="00E17E4B"/>
    <w:rsid w:val="00E24DE1"/>
    <w:rsid w:val="00E34D43"/>
    <w:rsid w:val="00E36F8C"/>
    <w:rsid w:val="00E42291"/>
    <w:rsid w:val="00E440D1"/>
    <w:rsid w:val="00E45DB2"/>
    <w:rsid w:val="00E47AC1"/>
    <w:rsid w:val="00E50091"/>
    <w:rsid w:val="00E53B52"/>
    <w:rsid w:val="00E53C1C"/>
    <w:rsid w:val="00E56695"/>
    <w:rsid w:val="00E57D7C"/>
    <w:rsid w:val="00E6326B"/>
    <w:rsid w:val="00E64A12"/>
    <w:rsid w:val="00E72FBE"/>
    <w:rsid w:val="00E82D3D"/>
    <w:rsid w:val="00E8319D"/>
    <w:rsid w:val="00E875E1"/>
    <w:rsid w:val="00E87B8D"/>
    <w:rsid w:val="00E90B4A"/>
    <w:rsid w:val="00E91792"/>
    <w:rsid w:val="00E935E3"/>
    <w:rsid w:val="00E952E1"/>
    <w:rsid w:val="00E9790C"/>
    <w:rsid w:val="00EA6A64"/>
    <w:rsid w:val="00EB1E65"/>
    <w:rsid w:val="00EC20C1"/>
    <w:rsid w:val="00EC21A6"/>
    <w:rsid w:val="00EC4321"/>
    <w:rsid w:val="00EC446B"/>
    <w:rsid w:val="00EC5E27"/>
    <w:rsid w:val="00ED0DAB"/>
    <w:rsid w:val="00ED1F14"/>
    <w:rsid w:val="00ED1FC4"/>
    <w:rsid w:val="00ED28A7"/>
    <w:rsid w:val="00ED49F1"/>
    <w:rsid w:val="00ED5276"/>
    <w:rsid w:val="00ED61F7"/>
    <w:rsid w:val="00ED73B5"/>
    <w:rsid w:val="00EE1FCF"/>
    <w:rsid w:val="00EE3D5E"/>
    <w:rsid w:val="00EE598B"/>
    <w:rsid w:val="00EF1D2A"/>
    <w:rsid w:val="00EF43FD"/>
    <w:rsid w:val="00EF77E5"/>
    <w:rsid w:val="00EF7C6D"/>
    <w:rsid w:val="00F018B7"/>
    <w:rsid w:val="00F14503"/>
    <w:rsid w:val="00F17ABB"/>
    <w:rsid w:val="00F20FF3"/>
    <w:rsid w:val="00F22DFD"/>
    <w:rsid w:val="00F232EA"/>
    <w:rsid w:val="00F30120"/>
    <w:rsid w:val="00F3068F"/>
    <w:rsid w:val="00F311F6"/>
    <w:rsid w:val="00F31AE2"/>
    <w:rsid w:val="00F33612"/>
    <w:rsid w:val="00F36EB7"/>
    <w:rsid w:val="00F4163D"/>
    <w:rsid w:val="00F42801"/>
    <w:rsid w:val="00F42EDA"/>
    <w:rsid w:val="00F4495C"/>
    <w:rsid w:val="00F52FE6"/>
    <w:rsid w:val="00F53137"/>
    <w:rsid w:val="00F56733"/>
    <w:rsid w:val="00F61405"/>
    <w:rsid w:val="00F628DC"/>
    <w:rsid w:val="00F66CE9"/>
    <w:rsid w:val="00F70568"/>
    <w:rsid w:val="00F7398B"/>
    <w:rsid w:val="00F7401D"/>
    <w:rsid w:val="00F850F0"/>
    <w:rsid w:val="00F86621"/>
    <w:rsid w:val="00F869B6"/>
    <w:rsid w:val="00F90C00"/>
    <w:rsid w:val="00F9448F"/>
    <w:rsid w:val="00FA486D"/>
    <w:rsid w:val="00FA5E6A"/>
    <w:rsid w:val="00FC29A9"/>
    <w:rsid w:val="00FC33D5"/>
    <w:rsid w:val="00FD1154"/>
    <w:rsid w:val="00FD2490"/>
    <w:rsid w:val="00FD3193"/>
    <w:rsid w:val="00FE129F"/>
    <w:rsid w:val="00FE13A6"/>
    <w:rsid w:val="00FF36DF"/>
    <w:rsid w:val="00FF714E"/>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7"/>
        <o:r id="V:Rule2" type="connector" idref="#Straight Arrow Connector 18"/>
        <o:r id="V:Rule3" type="connector" idref="#Straight Arrow Connector 19"/>
        <o:r id="V:Rule4" type="connector" idref="#Straight Arrow Connector 20"/>
        <o:r id="V:Rule5" type="connector" idref="#Straight Arrow Connector 21"/>
        <o:r id="V:Rule6" type="connector" idref="#Straight Arrow Connector 22"/>
        <o:r id="V:Rule7" type="connector" idref="#Straight Arrow Connector 23"/>
        <o:r id="V:Rule8" type="connector" idref="#Straight Arrow Connector 24"/>
        <o:r id="V:Rule9" type="connector" idref="#Straight Arrow Connector 25"/>
        <o:r id="V:Rule10" type="connector" idref="#Straight Arrow Connector 26"/>
        <o:r id="V:Rule11" type="connector" idref="#Straight Arrow Connector 27"/>
        <o:r id="V:Rule12" type="connector" idref="#Straight Arrow Connector 34"/>
        <o:r id="V:Rule13" type="connector" idref="#Straight Arrow Connector 35"/>
        <o:r id="V:Rule14" type="connector" idref="#Straight Arrow Connector 37"/>
        <o:r id="V:Rule15" type="connector" idref="#Straight Arrow Connector 38"/>
        <o:r id="V:Rule16" type="connector" idref="#Straight Arrow Connector 39"/>
        <o:r id="V:Rule17" type="connector" idref="#Straight Arrow Connector 81"/>
        <o:r id="V:Rule18" type="connector" idref="#Straight Arrow Connector 82"/>
        <o:r id="V:Rule19" type="connector" idref="#Straight Arrow Connector 95"/>
        <o:r id="V:Rule20" type="connector" idref="#Straight Arrow Connector 108"/>
        <o:r id="V:Rule21" type="connector" idref="#Straight Arrow Connector 109"/>
        <o:r id="V:Rule22" type="connector" idref="#Straight Arrow Connector 110"/>
        <o:r id="V:Rule23" type="connector" idref="#Straight Arrow Connector 111"/>
        <o:r id="V:Rule24" type="connector" idref="#Straight Arrow Connector 112"/>
        <o:r id="V:Rule25" type="connector" idref="#Straight Arrow Connector 113"/>
        <o:r id="V:Rule26" type="connector" idref="#Straight Arrow Connector 114"/>
        <o:r id="V:Rule27" type="connector" idref="#Straight Arrow Connector 117"/>
        <o:r id="V:Rule28" type="connector" idref="#Straight Arrow Connector 118"/>
        <o:r id="V:Rule29" type="connector" idref="#Straight Arrow Connector 119"/>
        <o:r id="V:Rule30" type="connector" idref="#Straight Arrow Connector 120"/>
        <o:r id="V:Rule31" type="connector" idref="#Straight Arrow Connector 121"/>
        <o:r id="V:Rule32" type="connector" idref="#Straight Arrow Connector 122"/>
        <o:r id="V:Rule33" type="connector" idref="#Straight Arrow Connector 123"/>
        <o:r id="V:Rule34" type="connector" idref="#Straight Arrow Connector 124"/>
        <o:r id="V:Rule35" type="connector" idref="#Straight Arrow Connector 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08"/>
    <w:pPr>
      <w:spacing w:after="200" w:line="276" w:lineRule="auto"/>
    </w:pPr>
    <w:rPr>
      <w:rFonts w:ascii="Calibri" w:eastAsia="Times New Roman" w:hAnsi="Calibri" w:cs="Times New Roman"/>
      <w:lang w:val="sr-Latn-CS"/>
    </w:rPr>
  </w:style>
  <w:style w:type="paragraph" w:styleId="Heading1">
    <w:name w:val="heading 1"/>
    <w:basedOn w:val="Normal"/>
    <w:next w:val="Normal"/>
    <w:link w:val="Heading1Char"/>
    <w:uiPriority w:val="9"/>
    <w:qFormat/>
    <w:rsid w:val="00D2259B"/>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2259B"/>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D2259B"/>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nhideWhenUsed/>
    <w:qFormat/>
    <w:rsid w:val="00D2259B"/>
    <w:pPr>
      <w:keepNext/>
      <w:keepLines/>
      <w:spacing w:before="40" w:after="0"/>
      <w:outlineLvl w:val="3"/>
    </w:pPr>
    <w:rPr>
      <w:rFonts w:asciiTheme="majorHAnsi" w:eastAsiaTheme="majorEastAsia" w:hAnsiTheme="majorHAnsi" w:cstheme="majorBidi"/>
      <w:b/>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59B"/>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D2259B"/>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D2259B"/>
    <w:rPr>
      <w:rFonts w:asciiTheme="majorHAnsi" w:eastAsiaTheme="majorEastAsia" w:hAnsiTheme="majorHAnsi" w:cstheme="majorBidi"/>
      <w:b/>
      <w:color w:val="1F4D78" w:themeColor="accent1" w:themeShade="7F"/>
      <w:sz w:val="24"/>
      <w:szCs w:val="24"/>
    </w:rPr>
  </w:style>
  <w:style w:type="character" w:customStyle="1" w:styleId="Heading4Char">
    <w:name w:val="Heading 4 Char"/>
    <w:basedOn w:val="DefaultParagraphFont"/>
    <w:link w:val="Heading4"/>
    <w:rsid w:val="00D2259B"/>
    <w:rPr>
      <w:rFonts w:asciiTheme="majorHAnsi" w:eastAsiaTheme="majorEastAsia" w:hAnsiTheme="majorHAnsi" w:cstheme="majorBidi"/>
      <w:b/>
      <w:i/>
      <w:iCs/>
      <w:color w:val="2E74B5" w:themeColor="accent1" w:themeShade="BF"/>
    </w:rPr>
  </w:style>
  <w:style w:type="character" w:customStyle="1" w:styleId="Bodytext3">
    <w:name w:val="Body text (3)_"/>
    <w:basedOn w:val="DefaultParagraphFont"/>
    <w:link w:val="Bodytext30"/>
    <w:rsid w:val="00BC33E7"/>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BC33E7"/>
    <w:pPr>
      <w:widowControl w:val="0"/>
      <w:shd w:val="clear" w:color="auto" w:fill="FFFFFF"/>
      <w:spacing w:before="360" w:after="60" w:line="0" w:lineRule="atLeast"/>
      <w:ind w:hanging="460"/>
      <w:jc w:val="center"/>
    </w:pPr>
    <w:rPr>
      <w:rFonts w:ascii="Times New Roman" w:hAnsi="Times New Roman"/>
      <w:b/>
      <w:bCs/>
      <w:lang w:val="en-US"/>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BVI fnr Char1"/>
    <w:basedOn w:val="DefaultParagraphFont"/>
    <w:link w:val="BVIfnrChar"/>
    <w:uiPriority w:val="99"/>
    <w:unhideWhenUsed/>
    <w:rsid w:val="00336A45"/>
    <w:rPr>
      <w:vertAlign w:val="superscript"/>
    </w:rPr>
  </w:style>
  <w:style w:type="character" w:styleId="Hyperlink">
    <w:name w:val="Hyperlink"/>
    <w:basedOn w:val="DefaultParagraphFont"/>
    <w:uiPriority w:val="99"/>
    <w:unhideWhenUsed/>
    <w:rsid w:val="00336A45"/>
    <w:rPr>
      <w:color w:val="0563C1" w:themeColor="hyperlink"/>
      <w:u w:val="single"/>
    </w:rPr>
  </w:style>
  <w:style w:type="paragraph" w:styleId="FootnoteText">
    <w:name w:val="footnote text"/>
    <w:aliases w:val="single space,FOOTNOTES,fn,Footnote Text Char1,Footnote Text Char Char,Footnote Text Char1 Char Char,Footnote Text Char Char Char Char,Footnote Text Char Char1,ADB,footnote text Char,fn Char,ADB Char Char,ft Char,ft,Fußnote,f"/>
    <w:basedOn w:val="Normal"/>
    <w:link w:val="FootnoteTextChar"/>
    <w:uiPriority w:val="99"/>
    <w:unhideWhenUsed/>
    <w:rsid w:val="00336A45"/>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single space Char,FOOTNOTES Char,fn Char1,Footnote Text Char1 Char,Footnote Text Char Char Char,Footnote Text Char1 Char Char Char,Footnote Text Char Char Char Char Char,Footnote Text Char Char1 Char,ADB Char,footnote text Char Char"/>
    <w:basedOn w:val="DefaultParagraphFont"/>
    <w:link w:val="FootnoteText"/>
    <w:uiPriority w:val="99"/>
    <w:rsid w:val="00336A45"/>
    <w:rPr>
      <w:sz w:val="20"/>
      <w:szCs w:val="20"/>
    </w:rPr>
  </w:style>
  <w:style w:type="character" w:styleId="CommentReference">
    <w:name w:val="annotation reference"/>
    <w:basedOn w:val="DefaultParagraphFont"/>
    <w:uiPriority w:val="99"/>
    <w:semiHidden/>
    <w:unhideWhenUsed/>
    <w:rsid w:val="003A2FB7"/>
    <w:rPr>
      <w:sz w:val="16"/>
      <w:szCs w:val="16"/>
    </w:rPr>
  </w:style>
  <w:style w:type="paragraph" w:styleId="CommentText">
    <w:name w:val="annotation text"/>
    <w:basedOn w:val="Normal"/>
    <w:link w:val="CommentTextChar"/>
    <w:uiPriority w:val="99"/>
    <w:semiHidden/>
    <w:unhideWhenUsed/>
    <w:rsid w:val="003A2FB7"/>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3A2FB7"/>
    <w:rPr>
      <w:sz w:val="20"/>
      <w:szCs w:val="20"/>
    </w:rPr>
  </w:style>
  <w:style w:type="paragraph" w:styleId="BalloonText">
    <w:name w:val="Balloon Text"/>
    <w:basedOn w:val="Normal"/>
    <w:link w:val="BalloonTextChar"/>
    <w:uiPriority w:val="99"/>
    <w:semiHidden/>
    <w:unhideWhenUsed/>
    <w:rsid w:val="003A2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FB7"/>
    <w:rPr>
      <w:rFonts w:ascii="Segoe UI" w:eastAsia="Times New Roman" w:hAnsi="Segoe UI" w:cs="Segoe UI"/>
      <w:sz w:val="18"/>
      <w:szCs w:val="18"/>
      <w:lang w:val="sr-Latn-CS"/>
    </w:rPr>
  </w:style>
  <w:style w:type="paragraph" w:customStyle="1" w:styleId="footnote">
    <w:name w:val="footnote"/>
    <w:basedOn w:val="Normal"/>
    <w:qFormat/>
    <w:rsid w:val="00B7089A"/>
    <w:pPr>
      <w:spacing w:after="160" w:line="259" w:lineRule="auto"/>
      <w:jc w:val="both"/>
    </w:pPr>
    <w:rPr>
      <w:rFonts w:asciiTheme="minorHAnsi" w:eastAsiaTheme="minorHAnsi" w:hAnsiTheme="minorHAnsi" w:cstheme="minorBidi"/>
      <w:sz w:val="20"/>
      <w:szCs w:val="20"/>
    </w:rPr>
  </w:style>
  <w:style w:type="character" w:styleId="Strong">
    <w:name w:val="Strong"/>
    <w:basedOn w:val="DefaultParagraphFont"/>
    <w:uiPriority w:val="22"/>
    <w:qFormat/>
    <w:rsid w:val="00B7089A"/>
    <w:rPr>
      <w:b/>
      <w:bCs/>
    </w:rPr>
  </w:style>
  <w:style w:type="paragraph" w:customStyle="1" w:styleId="CharCharCharCharCharChar">
    <w:name w:val="Char Char Char Char Char Char"/>
    <w:basedOn w:val="Normal"/>
    <w:rsid w:val="00435479"/>
    <w:pPr>
      <w:spacing w:after="160" w:line="240" w:lineRule="exact"/>
    </w:pPr>
    <w:rPr>
      <w:rFonts w:ascii="Tahoma" w:hAnsi="Tahoma"/>
      <w:sz w:val="20"/>
      <w:szCs w:val="20"/>
      <w:lang w:val="en-US"/>
    </w:rPr>
  </w:style>
  <w:style w:type="paragraph" w:styleId="ListParagraph">
    <w:name w:val="List Paragraph"/>
    <w:basedOn w:val="Normal"/>
    <w:uiPriority w:val="34"/>
    <w:qFormat/>
    <w:rsid w:val="00053671"/>
    <w:pPr>
      <w:ind w:left="720"/>
      <w:contextualSpacing/>
    </w:pPr>
  </w:style>
  <w:style w:type="paragraph" w:customStyle="1" w:styleId="Default">
    <w:name w:val="Default"/>
    <w:rsid w:val="00F018B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52AB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DefaultParagraphFont"/>
    <w:rsid w:val="00952ABE"/>
  </w:style>
  <w:style w:type="table" w:styleId="TableGrid">
    <w:name w:val="Table Grid"/>
    <w:basedOn w:val="TableNormal"/>
    <w:uiPriority w:val="39"/>
    <w:rsid w:val="00F52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833"/>
    <w:rPr>
      <w:rFonts w:ascii="Calibri" w:eastAsia="Times New Roman" w:hAnsi="Calibri" w:cs="Times New Roman"/>
      <w:lang w:val="sr-Latn-CS"/>
    </w:rPr>
  </w:style>
  <w:style w:type="paragraph" w:styleId="Footer">
    <w:name w:val="footer"/>
    <w:basedOn w:val="Normal"/>
    <w:link w:val="FooterChar"/>
    <w:uiPriority w:val="99"/>
    <w:unhideWhenUsed/>
    <w:rsid w:val="007B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833"/>
    <w:rPr>
      <w:rFonts w:ascii="Calibri" w:eastAsia="Times New Roman" w:hAnsi="Calibri" w:cs="Times New Roman"/>
      <w:lang w:val="sr-Latn-CS"/>
    </w:rPr>
  </w:style>
  <w:style w:type="character" w:styleId="FollowedHyperlink">
    <w:name w:val="FollowedHyperlink"/>
    <w:basedOn w:val="DefaultParagraphFont"/>
    <w:uiPriority w:val="99"/>
    <w:semiHidden/>
    <w:unhideWhenUsed/>
    <w:rsid w:val="003A136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D0470"/>
    <w:pPr>
      <w:spacing w:after="200"/>
    </w:pPr>
    <w:rPr>
      <w:rFonts w:ascii="Calibri" w:eastAsia="Times New Roman" w:hAnsi="Calibri" w:cs="Times New Roman"/>
      <w:b/>
      <w:bCs/>
      <w:lang w:val="sr-Latn-CS"/>
    </w:rPr>
  </w:style>
  <w:style w:type="character" w:customStyle="1" w:styleId="CommentSubjectChar">
    <w:name w:val="Comment Subject Char"/>
    <w:basedOn w:val="CommentTextChar"/>
    <w:link w:val="CommentSubject"/>
    <w:uiPriority w:val="99"/>
    <w:semiHidden/>
    <w:rsid w:val="008D0470"/>
    <w:rPr>
      <w:rFonts w:ascii="Calibri" w:eastAsia="Times New Roman" w:hAnsi="Calibri" w:cs="Times New Roman"/>
      <w:b/>
      <w:bCs/>
      <w:sz w:val="20"/>
      <w:szCs w:val="20"/>
      <w:lang w:val="sr-Latn-CS"/>
    </w:rPr>
  </w:style>
  <w:style w:type="paragraph" w:styleId="NoSpacing">
    <w:name w:val="No Spacing"/>
    <w:link w:val="NoSpacingChar"/>
    <w:uiPriority w:val="99"/>
    <w:qFormat/>
    <w:rsid w:val="00F9448F"/>
    <w:pPr>
      <w:spacing w:after="0" w:line="240" w:lineRule="auto"/>
    </w:pPr>
    <w:rPr>
      <w:rFonts w:ascii="Arial" w:eastAsia="Times New Roman" w:hAnsi="Arial" w:cs="Times New Roman"/>
      <w:sz w:val="24"/>
    </w:rPr>
  </w:style>
  <w:style w:type="character" w:styleId="Emphasis">
    <w:name w:val="Emphasis"/>
    <w:basedOn w:val="DefaultParagraphFont"/>
    <w:uiPriority w:val="20"/>
    <w:qFormat/>
    <w:rsid w:val="003A6D73"/>
    <w:rPr>
      <w:i/>
      <w:iCs/>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BC10A8"/>
    <w:pPr>
      <w:spacing w:after="160" w:line="240" w:lineRule="exact"/>
    </w:pPr>
    <w:rPr>
      <w:rFonts w:asciiTheme="minorHAnsi" w:eastAsiaTheme="minorHAnsi" w:hAnsiTheme="minorHAnsi" w:cstheme="minorBidi"/>
      <w:vertAlign w:val="superscript"/>
      <w:lang w:val="en-US"/>
    </w:rPr>
  </w:style>
  <w:style w:type="character" w:customStyle="1" w:styleId="UnresolvedMention">
    <w:name w:val="Unresolved Mention"/>
    <w:basedOn w:val="DefaultParagraphFont"/>
    <w:uiPriority w:val="99"/>
    <w:semiHidden/>
    <w:unhideWhenUsed/>
    <w:rsid w:val="00C85CCB"/>
    <w:rPr>
      <w:color w:val="808080"/>
      <w:shd w:val="clear" w:color="auto" w:fill="E6E6E6"/>
    </w:rPr>
  </w:style>
  <w:style w:type="table" w:customStyle="1" w:styleId="TableGrid1">
    <w:name w:val="Table Grid1"/>
    <w:basedOn w:val="TableNormal"/>
    <w:next w:val="TableGrid"/>
    <w:uiPriority w:val="39"/>
    <w:rsid w:val="00A47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F6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97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5B0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rsid w:val="00DE773E"/>
    <w:rPr>
      <w:rFonts w:ascii="Arial" w:eastAsia="Times New Roman" w:hAnsi="Arial" w:cs="Times New Roman"/>
      <w:sz w:val="24"/>
    </w:rPr>
  </w:style>
</w:styles>
</file>

<file path=word/webSettings.xml><?xml version="1.0" encoding="utf-8"?>
<w:webSettings xmlns:r="http://schemas.openxmlformats.org/officeDocument/2006/relationships" xmlns:w="http://schemas.openxmlformats.org/wordprocessingml/2006/main">
  <w:divs>
    <w:div w:id="707684458">
      <w:bodyDiv w:val="1"/>
      <w:marLeft w:val="0"/>
      <w:marRight w:val="0"/>
      <w:marTop w:val="0"/>
      <w:marBottom w:val="0"/>
      <w:divBdr>
        <w:top w:val="none" w:sz="0" w:space="0" w:color="auto"/>
        <w:left w:val="none" w:sz="0" w:space="0" w:color="auto"/>
        <w:bottom w:val="none" w:sz="0" w:space="0" w:color="auto"/>
        <w:right w:val="none" w:sz="0" w:space="0" w:color="auto"/>
      </w:divBdr>
    </w:div>
    <w:div w:id="1128939269">
      <w:bodyDiv w:val="1"/>
      <w:marLeft w:val="0"/>
      <w:marRight w:val="0"/>
      <w:marTop w:val="0"/>
      <w:marBottom w:val="0"/>
      <w:divBdr>
        <w:top w:val="none" w:sz="0" w:space="0" w:color="auto"/>
        <w:left w:val="none" w:sz="0" w:space="0" w:color="auto"/>
        <w:bottom w:val="none" w:sz="0" w:space="0" w:color="auto"/>
        <w:right w:val="none" w:sz="0" w:space="0" w:color="auto"/>
      </w:divBdr>
    </w:div>
    <w:div w:id="1141732486">
      <w:bodyDiv w:val="1"/>
      <w:marLeft w:val="0"/>
      <w:marRight w:val="0"/>
      <w:marTop w:val="0"/>
      <w:marBottom w:val="0"/>
      <w:divBdr>
        <w:top w:val="none" w:sz="0" w:space="0" w:color="auto"/>
        <w:left w:val="none" w:sz="0" w:space="0" w:color="auto"/>
        <w:bottom w:val="none" w:sz="0" w:space="0" w:color="auto"/>
        <w:right w:val="none" w:sz="0" w:space="0" w:color="auto"/>
      </w:divBdr>
    </w:div>
    <w:div w:id="1291786005">
      <w:bodyDiv w:val="1"/>
      <w:marLeft w:val="0"/>
      <w:marRight w:val="0"/>
      <w:marTop w:val="0"/>
      <w:marBottom w:val="0"/>
      <w:divBdr>
        <w:top w:val="none" w:sz="0" w:space="0" w:color="auto"/>
        <w:left w:val="none" w:sz="0" w:space="0" w:color="auto"/>
        <w:bottom w:val="none" w:sz="0" w:space="0" w:color="auto"/>
        <w:right w:val="none" w:sz="0" w:space="0" w:color="auto"/>
      </w:divBdr>
      <w:divsChild>
        <w:div w:id="1672293761">
          <w:marLeft w:val="547"/>
          <w:marRight w:val="0"/>
          <w:marTop w:val="0"/>
          <w:marBottom w:val="0"/>
          <w:divBdr>
            <w:top w:val="none" w:sz="0" w:space="0" w:color="auto"/>
            <w:left w:val="none" w:sz="0" w:space="0" w:color="auto"/>
            <w:bottom w:val="none" w:sz="0" w:space="0" w:color="auto"/>
            <w:right w:val="none" w:sz="0" w:space="0" w:color="auto"/>
          </w:divBdr>
        </w:div>
      </w:divsChild>
    </w:div>
    <w:div w:id="1404333399">
      <w:bodyDiv w:val="1"/>
      <w:marLeft w:val="0"/>
      <w:marRight w:val="0"/>
      <w:marTop w:val="0"/>
      <w:marBottom w:val="0"/>
      <w:divBdr>
        <w:top w:val="none" w:sz="0" w:space="0" w:color="auto"/>
        <w:left w:val="none" w:sz="0" w:space="0" w:color="auto"/>
        <w:bottom w:val="none" w:sz="0" w:space="0" w:color="auto"/>
        <w:right w:val="none" w:sz="0" w:space="0" w:color="auto"/>
      </w:divBdr>
    </w:div>
    <w:div w:id="1686982789">
      <w:bodyDiv w:val="1"/>
      <w:marLeft w:val="0"/>
      <w:marRight w:val="0"/>
      <w:marTop w:val="0"/>
      <w:marBottom w:val="0"/>
      <w:divBdr>
        <w:top w:val="none" w:sz="0" w:space="0" w:color="auto"/>
        <w:left w:val="none" w:sz="0" w:space="0" w:color="auto"/>
        <w:bottom w:val="none" w:sz="0" w:space="0" w:color="auto"/>
        <w:right w:val="none" w:sz="0" w:space="0" w:color="auto"/>
      </w:divBdr>
    </w:div>
    <w:div w:id="1941404312">
      <w:bodyDiv w:val="1"/>
      <w:marLeft w:val="0"/>
      <w:marRight w:val="0"/>
      <w:marTop w:val="0"/>
      <w:marBottom w:val="0"/>
      <w:divBdr>
        <w:top w:val="none" w:sz="0" w:space="0" w:color="auto"/>
        <w:left w:val="none" w:sz="0" w:space="0" w:color="auto"/>
        <w:bottom w:val="none" w:sz="0" w:space="0" w:color="auto"/>
        <w:right w:val="none" w:sz="0" w:space="0" w:color="auto"/>
      </w:divBdr>
    </w:div>
    <w:div w:id="20953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www.europarl.europa.eu/RegData/etudes/BRIE/2015/551333/EPRS_BRI(2015)551333_EN.pdf" TargetMode="External"/><Relationship Id="rId13" Type="http://schemas.openxmlformats.org/officeDocument/2006/relationships/hyperlink" Target="http://frontex.europa.eu/assets/Publications/Risk_Analysis/FRAN_Q4_2016.pdf" TargetMode="External"/><Relationship Id="rId18" Type="http://schemas.openxmlformats.org/officeDocument/2006/relationships/hyperlink" Target="http://frontex.europa.eu/assets/Publications/Risk_Analysis/FRAN_Q4_2016.pdf" TargetMode="External"/><Relationship Id="rId3" Type="http://schemas.openxmlformats.org/officeDocument/2006/relationships/hyperlink" Target="http://www.bezbednost.org/upload/document/akcioni_plan_za_poglavlje_24_izvestaj.pdf" TargetMode="External"/><Relationship Id="rId21" Type="http://schemas.openxmlformats.org/officeDocument/2006/relationships/hyperlink" Target="http://eupregovori.bos.rs/progovori-o-pregovorima/poglavlje-24/1562/2016/02/11/poglavlje-24---pravda-sloboda-i-bezbednost-.html" TargetMode="External"/><Relationship Id="rId7" Type="http://schemas.openxmlformats.org/officeDocument/2006/relationships/hyperlink" Target="http://www.imo.org/en/OurWork/Safety/RadioCommunicationsAndSearchAndRescue/SearchAndRescue/Pages/SARConvention.aspx" TargetMode="External"/><Relationship Id="rId12" Type="http://schemas.openxmlformats.org/officeDocument/2006/relationships/hyperlink" Target="http://frontex.europa.eu/assets/Publications/Risk_Analysis/FRAN_Q4_2015.pdf" TargetMode="External"/><Relationship Id="rId17" Type="http://schemas.openxmlformats.org/officeDocument/2006/relationships/hyperlink" Target="http://frontex.europa.eu/assets/Publications/Risk_Analysis/FRAN_Q4_2015.pdf" TargetMode="External"/><Relationship Id="rId2" Type="http://schemas.openxmlformats.org/officeDocument/2006/relationships/hyperlink" Target="http://www.rsjp.gov.rs/malodrvo/bazastrategija/2_javna_bezbednost/2_10_strategija_upravljanja_migracijama/2.10_strategija_upravljanje_migracijama.pdf" TargetMode="External"/><Relationship Id="rId16" Type="http://schemas.openxmlformats.org/officeDocument/2006/relationships/hyperlink" Target="https://www.iom.int/key-migration-terms" TargetMode="External"/><Relationship Id="rId20" Type="http://schemas.openxmlformats.org/officeDocument/2006/relationships/hyperlink" Target="http://www.mod.gov.rs/lat/10092/saopstenja-komande-zajednickih-snaga-vojske-i-policije-10092" TargetMode="External"/><Relationship Id="rId1" Type="http://schemas.openxmlformats.org/officeDocument/2006/relationships/hyperlink" Target="http://www.seio.gov.rs/upload/documents/nacionalna_dokumenta/npaa/NPAA_2016_revizija_srp.pdf" TargetMode="External"/><Relationship Id="rId6" Type="http://schemas.openxmlformats.org/officeDocument/2006/relationships/hyperlink" Target="https://treaties.un.org/doc/Publication/UNTS/Volume%201184/volume-1184-I-18961-English.pdf" TargetMode="External"/><Relationship Id="rId11" Type="http://schemas.openxmlformats.org/officeDocument/2006/relationships/hyperlink" Target="http://www.paragraf.rs/propisi/zakon_o_potvrdjivanju_konvencije_saveta_evrope_o_borbi_protiv_trgovine_ljudima.html" TargetMode="External"/><Relationship Id="rId5" Type="http://schemas.openxmlformats.org/officeDocument/2006/relationships/hyperlink" Target="https://www.unicef.org/serbia/Konvencija_o_pravima_deteta_sa_fakultativnim_protokolima(1).pdf" TargetMode="External"/><Relationship Id="rId15" Type="http://schemas.openxmlformats.org/officeDocument/2006/relationships/hyperlink" Target="http://eupregovori.bos.rs/progovori-o-pregovorima/poglavlje-24/1562/2016/02/11/poglavlje-24---pravda-sloboda-i-bezbednost-.html" TargetMode="External"/><Relationship Id="rId10" Type="http://schemas.openxmlformats.org/officeDocument/2006/relationships/hyperlink" Target="http://ec.europa.eu/anti-trafficking/sites/antitrafficking/files/communication_on_the_european_agenda_on_migration_en.pdf" TargetMode="External"/><Relationship Id="rId19" Type="http://schemas.openxmlformats.org/officeDocument/2006/relationships/hyperlink" Target="http://ec.europa.eu/eurostat/data/database" TargetMode="External"/><Relationship Id="rId4" Type="http://schemas.openxmlformats.org/officeDocument/2006/relationships/hyperlink" Target="http://www.poverenik.rs/images/stories/Dokumentacija/54_ldok.pdf" TargetMode="External"/><Relationship Id="rId9" Type="http://schemas.openxmlformats.org/officeDocument/2006/relationships/hyperlink" Target="https://ec.europa.eu/anti-trafficking/sites/antitrafficking/files/communication_from_the_commission_1.pdf" TargetMode="External"/><Relationship Id="rId14" Type="http://schemas.openxmlformats.org/officeDocument/2006/relationships/hyperlink" Target="http://www.mod.gov.rs/lat/10092/saopstenja-komande-zajednickih-snaga-vojske-i-policije-10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A2C7D-AB37-4FEE-814C-1E735110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57</Pages>
  <Words>23275</Words>
  <Characters>132674</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Cvejic</dc:creator>
  <cp:keywords/>
  <dc:description/>
  <cp:lastModifiedBy>astanisic</cp:lastModifiedBy>
  <cp:revision>8</cp:revision>
  <dcterms:created xsi:type="dcterms:W3CDTF">2018-03-19T14:06:00Z</dcterms:created>
  <dcterms:modified xsi:type="dcterms:W3CDTF">2018-03-27T10:25:00Z</dcterms:modified>
</cp:coreProperties>
</file>