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EA" w:rsidRDefault="00601030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013EEA" w:rsidRDefault="00601030">
      <w:pPr>
        <w:spacing w:after="150"/>
      </w:pPr>
      <w:proofErr w:type="gramStart"/>
      <w:r>
        <w:rPr>
          <w:color w:val="000000"/>
        </w:rPr>
        <w:t>На основу члана 45.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полицији („Службени гласник РС”, бр. 6/16, 24/18 и 87/18),</w:t>
      </w:r>
    </w:p>
    <w:p w:rsidR="00013EEA" w:rsidRDefault="00601030">
      <w:pPr>
        <w:spacing w:after="150"/>
      </w:pPr>
      <w:r>
        <w:rPr>
          <w:color w:val="000000"/>
        </w:rPr>
        <w:t>Влада доноси</w:t>
      </w:r>
    </w:p>
    <w:p w:rsidR="00013EEA" w:rsidRDefault="00601030">
      <w:pPr>
        <w:spacing w:after="225"/>
        <w:jc w:val="center"/>
      </w:pPr>
      <w:r>
        <w:rPr>
          <w:b/>
          <w:color w:val="000000"/>
        </w:rPr>
        <w:t>КОДЕКС</w:t>
      </w:r>
    </w:p>
    <w:p w:rsidR="00013EEA" w:rsidRDefault="00601030">
      <w:pPr>
        <w:spacing w:after="225"/>
        <w:jc w:val="center"/>
      </w:pPr>
      <w:proofErr w:type="gramStart"/>
      <w:r>
        <w:rPr>
          <w:b/>
          <w:color w:val="000000"/>
        </w:rPr>
        <w:t>полицијске</w:t>
      </w:r>
      <w:proofErr w:type="gramEnd"/>
      <w:r>
        <w:rPr>
          <w:b/>
          <w:color w:val="000000"/>
        </w:rPr>
        <w:t xml:space="preserve"> етике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 xml:space="preserve">"Службени </w:t>
      </w:r>
      <w:r>
        <w:rPr>
          <w:color w:val="000000"/>
        </w:rPr>
        <w:t>гласник РС", број 85 од 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2023.</w:t>
      </w:r>
    </w:p>
    <w:p w:rsidR="00013EEA" w:rsidRDefault="00601030">
      <w:pPr>
        <w:spacing w:after="120"/>
        <w:jc w:val="center"/>
      </w:pPr>
      <w:r>
        <w:rPr>
          <w:color w:val="000000"/>
        </w:rPr>
        <w:t>I. УВОДНЕ ОДРЕДБЕ</w:t>
      </w:r>
    </w:p>
    <w:p w:rsidR="00013EEA" w:rsidRDefault="00601030">
      <w:pPr>
        <w:spacing w:after="120"/>
        <w:jc w:val="center"/>
      </w:pPr>
      <w:r>
        <w:rPr>
          <w:b/>
          <w:color w:val="000000"/>
        </w:rPr>
        <w:t>Предмет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013EEA" w:rsidRDefault="00601030">
      <w:pPr>
        <w:spacing w:after="150"/>
      </w:pPr>
      <w:r>
        <w:rPr>
          <w:color w:val="000000"/>
        </w:rPr>
        <w:t>Овим кодексом утврђују се правила о етичком поступању полицијских службеника у Министарству унутрашњих послова (у даљем тексту: Министарство), у циљу јачања интегритета, очувања и п</w:t>
      </w:r>
      <w:r>
        <w:rPr>
          <w:color w:val="000000"/>
        </w:rPr>
        <w:t>ромовисања достојанства и угледа полицијских службеника, кроз подизање њихове свести о значају поштовања етичких принципа и стандарда у раду, као и у циљу очувања и пружања подршке владавини права и јачања поверења грађана у рад Министарства.</w:t>
      </w:r>
    </w:p>
    <w:p w:rsidR="00013EEA" w:rsidRDefault="00601030">
      <w:pPr>
        <w:spacing w:after="150"/>
      </w:pPr>
      <w:proofErr w:type="gramStart"/>
      <w:r>
        <w:rPr>
          <w:color w:val="000000"/>
        </w:rPr>
        <w:t>Правила о ети</w:t>
      </w:r>
      <w:r>
        <w:rPr>
          <w:color w:val="000000"/>
        </w:rPr>
        <w:t>чком поступању утврђена овим кодексом у складу су са Европским кодексом полицијске етике и међународним актима који се односе на полицију.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Поштујући правила поступања из овог кодекса полицијски службеници изражавају вољу, спремност и доследност да поступај</w:t>
      </w:r>
      <w:r>
        <w:rPr>
          <w:color w:val="000000"/>
        </w:rPr>
        <w:t>у на законит, професионалан, праведан и хуман начин.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Употреба родно осетљивог језика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Сви изрази у овом кодексу имају једнако родно значење, без обзира да ли се користе у мушком или женском роду и односе се подједнако на мушки и на женски род.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Садрж</w:t>
      </w:r>
      <w:r>
        <w:rPr>
          <w:b/>
          <w:color w:val="000000"/>
        </w:rPr>
        <w:t>ина Кодекса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Овим кодексом се уређује однос полицијских службеника према грађанима, државним органима и другим институцијама, удружењима грађана и правним лицима, као и међусобни односи полицијских службеника, у циљу остваривања националних и међуна</w:t>
      </w:r>
      <w:r>
        <w:rPr>
          <w:color w:val="000000"/>
        </w:rPr>
        <w:t>родних правила о етичком поступању и пружања подршке владавини права.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Полицијско поступање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lastRenderedPageBreak/>
        <w:t>Члан 4.</w:t>
      </w:r>
      <w:proofErr w:type="gramEnd"/>
    </w:p>
    <w:p w:rsidR="00013EEA" w:rsidRDefault="00601030">
      <w:pPr>
        <w:spacing w:after="150"/>
      </w:pPr>
      <w:r>
        <w:rPr>
          <w:color w:val="000000"/>
        </w:rPr>
        <w:t>Полицијски службеници се у обављању полицијских и других унутрашњих послова доследно придржавају одредаба Устава, закона и овог кодекса, штите живот, личну и</w:t>
      </w:r>
      <w:r>
        <w:rPr>
          <w:color w:val="000000"/>
        </w:rPr>
        <w:t xml:space="preserve"> имовинску безбедност људи, пружају подршку владавини права и савесно и одговорно служе грађанима и заједници, кроз једнак третман без дискриминације, без привилегија и без икаквог личног интереса, поштујући права и достојанство других.</w:t>
      </w:r>
    </w:p>
    <w:p w:rsidR="00013EEA" w:rsidRDefault="00601030">
      <w:pPr>
        <w:spacing w:after="120"/>
        <w:jc w:val="center"/>
      </w:pPr>
      <w:r>
        <w:rPr>
          <w:color w:val="000000"/>
        </w:rPr>
        <w:t>II. ПРАВИЛА ЕТИЧКОГ</w:t>
      </w:r>
      <w:r>
        <w:rPr>
          <w:color w:val="000000"/>
        </w:rPr>
        <w:t xml:space="preserve"> ПОСТУПАЊА</w:t>
      </w:r>
    </w:p>
    <w:p w:rsidR="00013EEA" w:rsidRDefault="00601030">
      <w:pPr>
        <w:spacing w:after="120"/>
        <w:jc w:val="center"/>
      </w:pPr>
      <w:r>
        <w:rPr>
          <w:b/>
          <w:color w:val="000000"/>
        </w:rPr>
        <w:t>Стандарди полицијског поступања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013EEA" w:rsidRDefault="00601030">
      <w:pPr>
        <w:spacing w:after="150"/>
      </w:pPr>
      <w:r>
        <w:rPr>
          <w:color w:val="000000"/>
        </w:rPr>
        <w:t>Полицијски службеници прихватају и у свом раду примењују стандарде полицијског поступања који се односе на: служење грађанима и заједници, одговарање на потребе и очекивања грађана, поштовање законитости и</w:t>
      </w:r>
      <w:r>
        <w:rPr>
          <w:color w:val="000000"/>
        </w:rPr>
        <w:t xml:space="preserve"> сузбијање незаконитости, обавеза одбијања незаконитих наређења, поштовање људских и мањинских права и слобода, забрана дискриминације, сразмерност поступања у употреби средстава принуде, забрана мучења и примене нечовечних и понижавајућих поступања или ка</w:t>
      </w:r>
      <w:r>
        <w:rPr>
          <w:color w:val="000000"/>
        </w:rPr>
        <w:t>жњавања, пружање помоћи угроженим лицима, придржавање професионалног понашања, интегритета и пријављивање корупције, обавеза заштите тајних података и података о личности.</w:t>
      </w:r>
    </w:p>
    <w:p w:rsidR="00013EEA" w:rsidRDefault="00601030">
      <w:pPr>
        <w:spacing w:after="120"/>
        <w:jc w:val="center"/>
      </w:pPr>
      <w:r>
        <w:rPr>
          <w:b/>
          <w:color w:val="000000"/>
        </w:rPr>
        <w:t>Професионализам и непристрасност у раду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 xml:space="preserve">Приликом вршења својих дужности, </w:t>
      </w:r>
      <w:r>
        <w:rPr>
          <w:color w:val="000000"/>
        </w:rPr>
        <w:t>полицијски службеници поступају професионално, одговорно и непристрасно у спровођењу закона.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 xml:space="preserve">Како би на професионалан начин обављали послове из надлежности Министарства, полицијски службеници, путем стручног оспособљавања и усавршавања, стичу и унапређују </w:t>
      </w:r>
      <w:r>
        <w:rPr>
          <w:color w:val="000000"/>
        </w:rPr>
        <w:t>знања, вештине, ставове и понашања.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Поштовање интегритета појединаца и превентивно деловање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013EEA" w:rsidRDefault="00601030">
      <w:pPr>
        <w:spacing w:after="150"/>
      </w:pPr>
      <w:r>
        <w:rPr>
          <w:color w:val="000000"/>
        </w:rPr>
        <w:t>Полицијски службеници боре се против сваког вида криминала, одржавају јавни ред и мир и обављају друге полицијске послове, штитећи и поштујући људска и мањи</w:t>
      </w:r>
      <w:r>
        <w:rPr>
          <w:color w:val="000000"/>
        </w:rPr>
        <w:t>нска права и слободе, пружају помоћ и служе грађанима и заједници, у складу са Уставом, законом и међународним стандардима.</w:t>
      </w:r>
    </w:p>
    <w:p w:rsidR="00013EEA" w:rsidRDefault="00601030">
      <w:pPr>
        <w:spacing w:after="150"/>
      </w:pPr>
      <w:proofErr w:type="gramStart"/>
      <w:r>
        <w:rPr>
          <w:color w:val="000000"/>
        </w:rPr>
        <w:t>У случају ограничења људских и мањинских права полицијски службеници поступају поштујући достојанство, углед и част сваког појединца</w:t>
      </w:r>
      <w:r>
        <w:rPr>
          <w:color w:val="000000"/>
        </w:rPr>
        <w:t xml:space="preserve"> и друга основна права и слободе човека.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Полицијски службеници приликом обављања полицијских послова дају предност превентивном у односу на репресивно деловање.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lastRenderedPageBreak/>
        <w:t>Поштовање права на једнакост пред Уставом и законом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Приликом поступања полицијски служб</w:t>
      </w:r>
      <w:r>
        <w:rPr>
          <w:color w:val="000000"/>
        </w:rPr>
        <w:t>еници поштују право на једнаку законску заштиту и осигуравају његово остваривање, борећи се против сваког облика дискриминације, у складу са законом.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Заштита интегритета полицијских службеника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 xml:space="preserve">Интегритет полицијског службеника подразумева </w:t>
      </w:r>
      <w:r>
        <w:rPr>
          <w:color w:val="000000"/>
        </w:rPr>
        <w:t>усаглашеност његових поступака и дела са системом вредности установљеним у овом кодексу.</w:t>
      </w:r>
      <w:proofErr w:type="gramEnd"/>
    </w:p>
    <w:p w:rsidR="00013EEA" w:rsidRDefault="00601030">
      <w:pPr>
        <w:spacing w:after="150"/>
      </w:pPr>
      <w:r>
        <w:rPr>
          <w:color w:val="000000"/>
        </w:rPr>
        <w:t>Полицијски службеник штити свој интегритет тако што искрено и својевољно прихвата и поштује вредности и стандарде полицијског рада установљене овим кодексом и негује в</w:t>
      </w:r>
      <w:r>
        <w:rPr>
          <w:color w:val="000000"/>
        </w:rPr>
        <w:t>рлине своје професије, доследно поступајући у складу са тим вредностима, стандардима и врлинама, чак и у случају спољних притисака, односно недозвољеног утицаја на његов рад.</w:t>
      </w:r>
    </w:p>
    <w:p w:rsidR="00013EEA" w:rsidRDefault="00601030">
      <w:pPr>
        <w:spacing w:after="120"/>
        <w:jc w:val="center"/>
      </w:pPr>
      <w:r>
        <w:rPr>
          <w:b/>
          <w:color w:val="000000"/>
        </w:rPr>
        <w:t>Спречавање корупције и недозвољени утицај на рад полиције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Полицијски слу</w:t>
      </w:r>
      <w:r>
        <w:rPr>
          <w:color w:val="000000"/>
        </w:rPr>
        <w:t>жбеник се бори против сваког облика корупције и других незаконитих поступања и одмах по сазнању пријављује кривично дело са елементима корупције, друго кривично дело, прекршај и повреду службене дужности, као и сваки недозвољени утицај на рад полиције.</w:t>
      </w:r>
      <w:proofErr w:type="gramEnd"/>
    </w:p>
    <w:p w:rsidR="00013EEA" w:rsidRDefault="00601030">
      <w:pPr>
        <w:spacing w:after="150"/>
      </w:pPr>
      <w:r>
        <w:rPr>
          <w:color w:val="000000"/>
        </w:rPr>
        <w:t>Пол</w:t>
      </w:r>
      <w:r>
        <w:rPr>
          <w:color w:val="000000"/>
        </w:rPr>
        <w:t>ицијски службеник не сме да тражи, нити да прими ствар, право, услугу или било какву другу корист за себе или повезана лица, нити обећање да ће добити наведено, а који утичу, могу утицати или изгледа да утичу на непристрасно или професионално обављање дужн</w:t>
      </w:r>
      <w:r>
        <w:rPr>
          <w:color w:val="000000"/>
        </w:rPr>
        <w:t>ости.</w:t>
      </w:r>
    </w:p>
    <w:p w:rsidR="00013EEA" w:rsidRDefault="00601030">
      <w:pPr>
        <w:spacing w:after="150"/>
      </w:pPr>
      <w:proofErr w:type="gramStart"/>
      <w:r>
        <w:rPr>
          <w:color w:val="000000"/>
        </w:rPr>
        <w:t>Полицијски службеник може да прими пригодан или протоколарни поклон у складу са законом, другим прописом и актом о поклонима у Министарству.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Спречавање сукоба интереса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Полицијски службеник је дужан да предузме све што је у његовој могућности</w:t>
      </w:r>
      <w:r>
        <w:rPr>
          <w:color w:val="000000"/>
        </w:rPr>
        <w:t xml:space="preserve"> како би избегао било какву ситуацију сукоба интереса.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Сукоб интереса је ситуација у којој полицијски службеник има приватни интерес који утиче, може да утиче или изгледа као да утиче на његово поступање у обављању послова његовог радног места, на начин ко</w:t>
      </w:r>
      <w:r>
        <w:rPr>
          <w:color w:val="000000"/>
        </w:rPr>
        <w:t>ји угрожава јавни интерес.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Приватни интерес полицијског службеника је било каква корист или погодност за полицијског службеника или са њиме повезаног лица.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Повезана лица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lastRenderedPageBreak/>
        <w:t>Члан 12.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На одређивање круга повезаних лица у смислу овог кодекса, примењују се пропис</w:t>
      </w:r>
      <w:r>
        <w:rPr>
          <w:color w:val="000000"/>
        </w:rPr>
        <w:t>и којима се уређује спречавање сукоба интереса при вршењу јавних функција.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Поступање са подацима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 xml:space="preserve">Полицијски службеник не користи и не открива неовлашћено податке до којих је дошао у служби или поводом вршења службе, а нарочито оне који би могли </w:t>
      </w:r>
      <w:r>
        <w:rPr>
          <w:color w:val="000000"/>
        </w:rPr>
        <w:t>угрозити ток законитог поступка, односно права трећих лица.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У складу са ставом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информационо-комуникациони систем Министарства, односно систем за обраду података, полицијски службеник користи искључиво за службено поступање.</w:t>
      </w:r>
    </w:p>
    <w:p w:rsidR="00013EEA" w:rsidRDefault="00601030">
      <w:pPr>
        <w:spacing w:after="120"/>
        <w:jc w:val="center"/>
      </w:pPr>
      <w:r>
        <w:rPr>
          <w:b/>
          <w:color w:val="000000"/>
        </w:rPr>
        <w:t>Понашање ван служб</w:t>
      </w:r>
      <w:r>
        <w:rPr>
          <w:b/>
          <w:color w:val="000000"/>
        </w:rPr>
        <w:t>е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Полицијски службеник се и ван службе понаша узорно и достојанствено, избегавајући радње и поступке који могу нарушити поверење у рад и углед Министарства.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Приликом обављања додатног рада у складу са законом, полицијски службеник води рачуна да н</w:t>
      </w:r>
      <w:r>
        <w:rPr>
          <w:color w:val="000000"/>
        </w:rPr>
        <w:t>е угрози обављање полицијских послова, да додатни рад не ствара могућност сукоба интереса или да утиче на непристрасност у раду, као и да не нарушава углед Министарства.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У контактима са трећим лицима полицијски службеник настоји да буде пристојан, непристр</w:t>
      </w:r>
      <w:r>
        <w:rPr>
          <w:color w:val="000000"/>
        </w:rPr>
        <w:t>асан, објективан, одмерен и одлучан да у свакој прилици чува лични углед и углед Министарства.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Приликом коришћења друштвених мрежа, полицијски службеник не објављује текстове, коментаре, фотографије, видео или аудио снимке непримереног садржаја којима се н</w:t>
      </w:r>
      <w:r>
        <w:rPr>
          <w:color w:val="000000"/>
        </w:rPr>
        <w:t>арушава углед Министарства.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Јавност рада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Полицијски службеници прихватањем јавности као облика контроле над њиховим радом доприносе остваривању и јачању поверења у рад Министарства и јачању партнерског односа са грађанима и заједницом.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Међусобни о</w:t>
      </w:r>
      <w:r>
        <w:rPr>
          <w:b/>
          <w:color w:val="000000"/>
        </w:rPr>
        <w:t>дноси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Међусобни односи полицијских службеника засновани су на поверењу, поштовању, искрености, узајамној помоћи, толеранцији, солидарности и колегијалности.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lastRenderedPageBreak/>
        <w:t>Руководиоци у Министарству, својим законитим, професионалним и етичким понашањем и поступа</w:t>
      </w:r>
      <w:r>
        <w:rPr>
          <w:color w:val="000000"/>
        </w:rPr>
        <w:t>њем, дају подршку и пружају узоран пример полицијским службеницима и унапређују и надограђују њихове међусобне односе.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Поступање са повереним средствима, униформом и опремом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Полицијски службеник је дужан да прописно, правилно и наменски поступа са</w:t>
      </w:r>
      <w:r>
        <w:rPr>
          <w:color w:val="000000"/>
        </w:rPr>
        <w:t xml:space="preserve"> повереним средствима за рад, односно униформом и опремом и другим средствима којима је задужен.</w:t>
      </w:r>
      <w:proofErr w:type="gramEnd"/>
    </w:p>
    <w:p w:rsidR="00013EEA" w:rsidRDefault="00601030">
      <w:pPr>
        <w:spacing w:after="120"/>
        <w:jc w:val="center"/>
      </w:pPr>
      <w:r>
        <w:rPr>
          <w:color w:val="000000"/>
        </w:rPr>
        <w:t>III. ПРИМЕНА КОДЕКСА</w:t>
      </w:r>
    </w:p>
    <w:p w:rsidR="00013EEA" w:rsidRDefault="00601030">
      <w:pPr>
        <w:spacing w:after="120"/>
        <w:jc w:val="center"/>
      </w:pPr>
      <w:r>
        <w:rPr>
          <w:b/>
          <w:color w:val="000000"/>
        </w:rPr>
        <w:t>Оспособљавање и усавршавање за примену Кодекса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18.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Знања, вештине и ставове неопходне за примену Кодекса кандидати за полицијске служ</w:t>
      </w:r>
      <w:r>
        <w:rPr>
          <w:color w:val="000000"/>
        </w:rPr>
        <w:t>бенике и полицијски службеници стичу континуирано кроз едукацију у институцијама за полицијско образовање, као и кроз обуке које се реализују путем различитих видова оспособљавања и усавршавања у Министарству.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Комисија за полицијску етику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013EEA" w:rsidRDefault="00601030">
      <w:pPr>
        <w:spacing w:after="150"/>
      </w:pPr>
      <w:r>
        <w:rPr>
          <w:color w:val="000000"/>
        </w:rPr>
        <w:t>За стара</w:t>
      </w:r>
      <w:r>
        <w:rPr>
          <w:color w:val="000000"/>
        </w:rPr>
        <w:t>ње о примени Кодекса образује се Комисија за полицијску етику (у даљем тексту: Комисија).</w:t>
      </w:r>
    </w:p>
    <w:p w:rsidR="00013EEA" w:rsidRDefault="00601030">
      <w:pPr>
        <w:spacing w:after="150"/>
      </w:pPr>
      <w:proofErr w:type="gramStart"/>
      <w:r>
        <w:rPr>
          <w:color w:val="000000"/>
        </w:rPr>
        <w:t>Комисија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члана:</w:t>
      </w:r>
    </w:p>
    <w:p w:rsidR="00013EEA" w:rsidRDefault="00601030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прати</w:t>
      </w:r>
      <w:proofErr w:type="gramEnd"/>
      <w:r>
        <w:rPr>
          <w:color w:val="000000"/>
        </w:rPr>
        <w:t xml:space="preserve"> примену овог кодекса и доставља периодичне извештаје министру унутрашњих послова (у даљем тексту: министар) са препорукама </w:t>
      </w:r>
      <w:r>
        <w:rPr>
          <w:color w:val="000000"/>
        </w:rPr>
        <w:t>за унапређење његове примене;</w:t>
      </w:r>
    </w:p>
    <w:p w:rsidR="00013EEA" w:rsidRDefault="00601030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од</w:t>
      </w:r>
      <w:proofErr w:type="gramEnd"/>
      <w:r>
        <w:rPr>
          <w:color w:val="000000"/>
        </w:rPr>
        <w:t xml:space="preserve"> надлежних организационих јединица Министарства прибавља податке релевантне за праћење примене Кодекса;</w:t>
      </w:r>
    </w:p>
    <w:p w:rsidR="00013EEA" w:rsidRDefault="00601030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иницира</w:t>
      </w:r>
      <w:proofErr w:type="gramEnd"/>
      <w:r>
        <w:rPr>
          <w:color w:val="000000"/>
        </w:rPr>
        <w:t xml:space="preserve"> измене и допуне Кодекса;</w:t>
      </w:r>
    </w:p>
    <w:p w:rsidR="00013EEA" w:rsidRDefault="00601030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даје</w:t>
      </w:r>
      <w:proofErr w:type="gramEnd"/>
      <w:r>
        <w:rPr>
          <w:color w:val="000000"/>
        </w:rPr>
        <w:t xml:space="preserve"> мишљење са препорукама у вези са обраћањем полицијских службеника за </w:t>
      </w:r>
      <w:r>
        <w:rPr>
          <w:color w:val="000000"/>
        </w:rPr>
        <w:t>поверљиво саветовање поводом примене овог кодекса.</w:t>
      </w:r>
    </w:p>
    <w:p w:rsidR="00013EEA" w:rsidRDefault="00601030">
      <w:pPr>
        <w:spacing w:after="120"/>
        <w:jc w:val="center"/>
      </w:pPr>
      <w:r>
        <w:rPr>
          <w:b/>
          <w:color w:val="000000"/>
        </w:rPr>
        <w:t>Састав Комисије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20.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Састав Комисије утврђује се решењем министра.</w:t>
      </w:r>
      <w:proofErr w:type="gramEnd"/>
    </w:p>
    <w:p w:rsidR="00013EEA" w:rsidRDefault="00601030">
      <w:pPr>
        <w:spacing w:after="150"/>
      </w:pPr>
      <w:r>
        <w:rPr>
          <w:color w:val="000000"/>
        </w:rPr>
        <w:t>Комисију чине два представника наставног особља који су ангажовани или су били ангажовани на основним или мастер студијама на високошк</w:t>
      </w:r>
      <w:r>
        <w:rPr>
          <w:color w:val="000000"/>
        </w:rPr>
        <w:t xml:space="preserve">олској установи основаној за потребе полицијског образовања, по један од представника репрезентативних синдиката и то: председник, односно </w:t>
      </w:r>
      <w:r>
        <w:rPr>
          <w:color w:val="000000"/>
        </w:rPr>
        <w:lastRenderedPageBreak/>
        <w:t>председавајући председништва синдиката или овлашћени члан синдиката са одговарајућим стручним квалификацијама и три п</w:t>
      </w:r>
      <w:r>
        <w:rPr>
          <w:color w:val="000000"/>
        </w:rPr>
        <w:t>редставника Министарства, од којих је председник руководилац из седишта Министарства.</w:t>
      </w:r>
    </w:p>
    <w:p w:rsidR="00013EEA" w:rsidRDefault="00601030">
      <w:pPr>
        <w:spacing w:after="150"/>
      </w:pPr>
      <w:proofErr w:type="gramStart"/>
      <w:r>
        <w:rPr>
          <w:color w:val="000000"/>
        </w:rPr>
        <w:t>Комисија има секретара кога одређује министар решењем из став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013EEA" w:rsidRDefault="00601030">
      <w:pPr>
        <w:spacing w:after="120"/>
        <w:jc w:val="center"/>
      </w:pPr>
      <w:r>
        <w:rPr>
          <w:b/>
          <w:color w:val="000000"/>
        </w:rPr>
        <w:t>Пословник о раду Комисије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21.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Комисија доноси Пословник о раду.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Поверљиво саветовање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</w:t>
      </w:r>
      <w:r>
        <w:rPr>
          <w:color w:val="000000"/>
        </w:rPr>
        <w:t>н 22.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Полицијски службеник се писаним путем обраћа Комисији у случају недоумице у вези са сопственим поступањем по одредбама Кодекса.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Комисија по обраћању полицијског службеника за поверљиво саветовање за конкретно питање даје мишљење са препорукама.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Мишље</w:t>
      </w:r>
      <w:r>
        <w:rPr>
          <w:color w:val="000000"/>
        </w:rPr>
        <w:t>ње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Комисија даје у року од 30 дана од дана обраћања полицијског службеника.</w:t>
      </w:r>
    </w:p>
    <w:p w:rsidR="00013EEA" w:rsidRDefault="00601030">
      <w:pPr>
        <w:spacing w:after="150"/>
      </w:pPr>
      <w:proofErr w:type="gramStart"/>
      <w:r>
        <w:rPr>
          <w:color w:val="000000"/>
        </w:rPr>
        <w:t>Карактер поверљивости саветовања подразумева заштиту приватности у комуникацији полицијског службеника са Комисијом.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Комисија неће разматрати анонимна обраћа</w:t>
      </w:r>
      <w:r>
        <w:rPr>
          <w:color w:val="000000"/>
        </w:rPr>
        <w:t>ња.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Годишње извештаје са статистичким подацима и општим препорукама Комисија објављује на званичној интернет страници Министарства.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Поштовање Кодекса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23.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Поступање супротно одредбама овог кодекса представља повреду службене дужности, у складу са закон</w:t>
      </w:r>
      <w:r>
        <w:rPr>
          <w:color w:val="000000"/>
        </w:rPr>
        <w:t>ом.</w:t>
      </w:r>
      <w:proofErr w:type="gramEnd"/>
    </w:p>
    <w:p w:rsidR="00013EEA" w:rsidRDefault="00601030">
      <w:pPr>
        <w:spacing w:after="120"/>
        <w:jc w:val="center"/>
      </w:pPr>
      <w:r>
        <w:rPr>
          <w:color w:val="000000"/>
        </w:rPr>
        <w:t>IV. ЗАВРШНЕ ОДРЕДБЕ</w:t>
      </w:r>
    </w:p>
    <w:p w:rsidR="00013EEA" w:rsidRDefault="00601030">
      <w:pPr>
        <w:spacing w:after="120"/>
        <w:jc w:val="center"/>
      </w:pPr>
      <w:r>
        <w:rPr>
          <w:b/>
          <w:color w:val="000000"/>
        </w:rPr>
        <w:t>Престанак важења ранијег прописа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24.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>Даном ступања на снагу овог кодекса престаје да важи Кодекс полицијске етике („Службени гласник РС”, број 17/17).</w:t>
      </w:r>
      <w:proofErr w:type="gramEnd"/>
    </w:p>
    <w:p w:rsidR="00013EEA" w:rsidRDefault="00601030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013EEA" w:rsidRDefault="00601030">
      <w:pPr>
        <w:spacing w:after="120"/>
        <w:jc w:val="center"/>
      </w:pPr>
      <w:proofErr w:type="gramStart"/>
      <w:r>
        <w:rPr>
          <w:color w:val="000000"/>
        </w:rPr>
        <w:t>Члан 25.</w:t>
      </w:r>
      <w:proofErr w:type="gramEnd"/>
    </w:p>
    <w:p w:rsidR="00013EEA" w:rsidRDefault="00601030">
      <w:pPr>
        <w:spacing w:after="150"/>
      </w:pPr>
      <w:proofErr w:type="gramStart"/>
      <w:r>
        <w:rPr>
          <w:color w:val="000000"/>
        </w:rPr>
        <w:t xml:space="preserve">Овај кодекс ступа на снагу осмог дана од дана </w:t>
      </w:r>
      <w:r>
        <w:rPr>
          <w:color w:val="000000"/>
        </w:rPr>
        <w:t>објављивања у „Службеном гласнику Републике Србије”.</w:t>
      </w:r>
      <w:proofErr w:type="gramEnd"/>
    </w:p>
    <w:p w:rsidR="00013EEA" w:rsidRDefault="00601030">
      <w:pPr>
        <w:spacing w:after="150"/>
        <w:jc w:val="right"/>
      </w:pPr>
      <w:r>
        <w:rPr>
          <w:color w:val="000000"/>
        </w:rPr>
        <w:t>05 број 110-8882/2023-1</w:t>
      </w:r>
    </w:p>
    <w:p w:rsidR="00013EEA" w:rsidRDefault="00601030">
      <w:pPr>
        <w:spacing w:after="150"/>
        <w:jc w:val="right"/>
      </w:pPr>
      <w:proofErr w:type="gramStart"/>
      <w:r>
        <w:rPr>
          <w:color w:val="000000"/>
        </w:rPr>
        <w:lastRenderedPageBreak/>
        <w:t>У Београду, 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2023. </w:t>
      </w:r>
      <w:proofErr w:type="gramStart"/>
      <w:r>
        <w:rPr>
          <w:color w:val="000000"/>
        </w:rPr>
        <w:t>године</w:t>
      </w:r>
      <w:proofErr w:type="gramEnd"/>
    </w:p>
    <w:p w:rsidR="00013EEA" w:rsidRDefault="00601030">
      <w:pPr>
        <w:spacing w:after="150"/>
        <w:jc w:val="right"/>
      </w:pPr>
      <w:r>
        <w:rPr>
          <w:b/>
          <w:color w:val="000000"/>
        </w:rPr>
        <w:t>Влада</w:t>
      </w:r>
    </w:p>
    <w:p w:rsidR="00013EEA" w:rsidRDefault="00601030">
      <w:pPr>
        <w:spacing w:after="150"/>
        <w:jc w:val="right"/>
      </w:pPr>
      <w:r>
        <w:rPr>
          <w:color w:val="000000"/>
        </w:rPr>
        <w:t>Председник,</w:t>
      </w:r>
    </w:p>
    <w:p w:rsidR="00013EEA" w:rsidRDefault="00601030">
      <w:pPr>
        <w:spacing w:after="150"/>
        <w:jc w:val="right"/>
      </w:pPr>
      <w:proofErr w:type="gramStart"/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  <w:proofErr w:type="gramEnd"/>
    </w:p>
    <w:sectPr w:rsidR="00013E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EA"/>
    <w:rsid w:val="00013EEA"/>
    <w:rsid w:val="006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 Zenović</dc:creator>
  <cp:lastModifiedBy>Mileva Zenović</cp:lastModifiedBy>
  <cp:revision>2</cp:revision>
  <dcterms:created xsi:type="dcterms:W3CDTF">2023-12-15T07:29:00Z</dcterms:created>
  <dcterms:modified xsi:type="dcterms:W3CDTF">2023-12-15T07:29:00Z</dcterms:modified>
</cp:coreProperties>
</file>